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297BE" w14:textId="77777777" w:rsidR="003F18CC" w:rsidRPr="003F18CC" w:rsidRDefault="003F18CC" w:rsidP="00D20476">
      <w:pPr>
        <w:widowControl w:val="0"/>
        <w:spacing w:after="0" w:line="240" w:lineRule="auto"/>
        <w:ind w:left="152" w:right="2784"/>
        <w:outlineLvl w:val="0"/>
        <w:rPr>
          <w:rFonts w:ascii="Arial" w:eastAsia="Calibri" w:hAnsi="Arial" w:cs="Arial"/>
          <w:bCs/>
          <w:spacing w:val="3"/>
          <w:sz w:val="48"/>
          <w:szCs w:val="48"/>
          <w:lang w:val="en-US"/>
        </w:rPr>
      </w:pPr>
      <w:bookmarkStart w:id="0" w:name="_GoBack"/>
      <w:bookmarkEnd w:id="0"/>
    </w:p>
    <w:p w14:paraId="0964313D" w14:textId="77777777" w:rsidR="003F18CC" w:rsidRPr="003F18CC" w:rsidRDefault="003F18CC" w:rsidP="00D20476">
      <w:pPr>
        <w:widowControl w:val="0"/>
        <w:spacing w:after="0" w:line="240" w:lineRule="auto"/>
        <w:ind w:left="152" w:right="2784"/>
        <w:outlineLvl w:val="0"/>
        <w:rPr>
          <w:rFonts w:ascii="Arial" w:eastAsia="Calibri" w:hAnsi="Arial" w:cs="Arial"/>
          <w:bCs/>
          <w:spacing w:val="3"/>
          <w:sz w:val="48"/>
          <w:szCs w:val="48"/>
          <w:lang w:val="en-US"/>
        </w:rPr>
      </w:pPr>
      <w:r w:rsidRPr="003F18CC">
        <w:rPr>
          <w:rFonts w:ascii="Arial" w:eastAsia="Calibri" w:hAnsi="Arial" w:cs="Arial"/>
          <w:bCs/>
          <w:spacing w:val="3"/>
          <w:sz w:val="48"/>
          <w:szCs w:val="48"/>
          <w:lang w:val="en-US"/>
        </w:rPr>
        <w:t xml:space="preserve">HUGHES PRIMARY SCHOOL </w:t>
      </w:r>
    </w:p>
    <w:p w14:paraId="63C1A323" w14:textId="77777777" w:rsidR="003F18CC" w:rsidRPr="003F18CC" w:rsidRDefault="006C642C" w:rsidP="00D20476">
      <w:pPr>
        <w:widowControl w:val="0"/>
        <w:spacing w:after="0" w:line="240" w:lineRule="auto"/>
        <w:ind w:left="152" w:right="2784"/>
        <w:outlineLvl w:val="0"/>
        <w:rPr>
          <w:rFonts w:ascii="Arial" w:eastAsia="Calibri" w:hAnsi="Arial" w:cs="Arial"/>
          <w:bCs/>
          <w:spacing w:val="3"/>
          <w:sz w:val="48"/>
          <w:szCs w:val="48"/>
          <w:lang w:val="en-US"/>
        </w:rPr>
      </w:pPr>
      <w:r>
        <w:rPr>
          <w:rFonts w:ascii="Arial" w:eastAsia="Calibri" w:hAnsi="Arial" w:cs="Arial"/>
          <w:bCs/>
          <w:spacing w:val="3"/>
          <w:sz w:val="48"/>
          <w:szCs w:val="48"/>
          <w:lang w:val="en-US"/>
        </w:rPr>
        <w:t>Annual Action Plan Report 201</w:t>
      </w:r>
      <w:r w:rsidR="008F677F">
        <w:rPr>
          <w:rFonts w:ascii="Arial" w:eastAsia="Calibri" w:hAnsi="Arial" w:cs="Arial"/>
          <w:bCs/>
          <w:spacing w:val="3"/>
          <w:sz w:val="48"/>
          <w:szCs w:val="48"/>
          <w:lang w:val="en-US"/>
        </w:rPr>
        <w:t>8</w:t>
      </w:r>
    </w:p>
    <w:p w14:paraId="169C557A" w14:textId="77777777" w:rsidR="003F18CC" w:rsidRDefault="003F18CC" w:rsidP="00D20476">
      <w:pPr>
        <w:widowControl w:val="0"/>
        <w:spacing w:after="0" w:line="240" w:lineRule="auto"/>
        <w:ind w:left="152" w:right="2784"/>
        <w:outlineLvl w:val="0"/>
        <w:rPr>
          <w:rFonts w:ascii="Calibri" w:eastAsia="Calibri" w:hAnsi="Calibri"/>
          <w:b/>
          <w:bCs/>
          <w:color w:val="17365D"/>
          <w:spacing w:val="3"/>
          <w:sz w:val="24"/>
          <w:szCs w:val="24"/>
          <w:lang w:val="en-US"/>
        </w:rPr>
      </w:pPr>
    </w:p>
    <w:p w14:paraId="0687E20B" w14:textId="77777777" w:rsidR="009916AA" w:rsidRDefault="009916AA" w:rsidP="009916AA">
      <w:pPr>
        <w:spacing w:before="100" w:beforeAutospacing="1" w:after="100" w:afterAutospacing="1"/>
        <w:rPr>
          <w:rFonts w:ascii="Arial" w:eastAsia="Calibri" w:hAnsi="Arial" w:cs="Arial"/>
          <w:bCs/>
          <w:spacing w:val="3"/>
          <w:sz w:val="32"/>
          <w:szCs w:val="32"/>
          <w:lang w:val="en-US"/>
        </w:rPr>
      </w:pPr>
      <w:r>
        <w:rPr>
          <w:rFonts w:ascii="Arial" w:eastAsia="Calibri" w:hAnsi="Arial" w:cs="Arial"/>
          <w:bCs/>
          <w:spacing w:val="3"/>
          <w:sz w:val="32"/>
          <w:szCs w:val="32"/>
          <w:lang w:val="en-US"/>
        </w:rPr>
        <w:t xml:space="preserve">Purpose: </w:t>
      </w:r>
    </w:p>
    <w:p w14:paraId="25F786BB" w14:textId="77777777" w:rsidR="009916AA" w:rsidRPr="009916AA" w:rsidRDefault="009916AA" w:rsidP="007F217C">
      <w:pPr>
        <w:spacing w:before="100" w:beforeAutospacing="1" w:after="100" w:afterAutospacing="1"/>
        <w:rPr>
          <w:color w:val="000000"/>
        </w:rPr>
      </w:pPr>
      <w:r w:rsidRPr="009916AA">
        <w:rPr>
          <w:color w:val="000000"/>
        </w:rPr>
        <w:t>Annual Action Plan Report -Schools evaluate performance based on robust data and evidence to inform decisions about increasing school effectiveness and student outcomes. Schools will evaluate the success of their Annual Action Plans, using identified targets and indictors of success. This evaluation will ensure there is an evidence-based approach to the development of the Annual Action Plan. The evaluation of performance will form part of the Annual School Board Report. The Annual School Board Report comprehensively conveys to the community information on the school’s performance. The Annual School Board Report will be provided to the school board (in May of each year) as the representative body of the community. The report will be made available through the school’s website.</w:t>
      </w:r>
    </w:p>
    <w:p w14:paraId="23F87965" w14:textId="77777777" w:rsidR="00D20476" w:rsidRPr="003F18CC" w:rsidRDefault="00D20476" w:rsidP="005F11A1">
      <w:pPr>
        <w:widowControl w:val="0"/>
        <w:spacing w:after="0" w:line="240" w:lineRule="auto"/>
        <w:ind w:right="2784"/>
        <w:outlineLvl w:val="0"/>
        <w:rPr>
          <w:rFonts w:ascii="Arial" w:eastAsia="Calibri" w:hAnsi="Arial" w:cs="Arial"/>
          <w:sz w:val="32"/>
          <w:szCs w:val="32"/>
          <w:lang w:val="en-US"/>
        </w:rPr>
      </w:pPr>
      <w:r w:rsidRPr="003F18CC">
        <w:rPr>
          <w:rFonts w:ascii="Arial" w:eastAsia="Calibri" w:hAnsi="Arial" w:cs="Arial"/>
          <w:bCs/>
          <w:spacing w:val="3"/>
          <w:sz w:val="32"/>
          <w:szCs w:val="32"/>
          <w:lang w:val="en-US"/>
        </w:rPr>
        <w:t>Context</w:t>
      </w:r>
    </w:p>
    <w:p w14:paraId="0E55D9C8" w14:textId="77777777" w:rsidR="00D20476" w:rsidRPr="00D20476" w:rsidRDefault="00D20476" w:rsidP="009C68E1">
      <w:pPr>
        <w:widowControl w:val="0"/>
        <w:spacing w:before="119" w:after="0"/>
        <w:ind w:right="722"/>
        <w:rPr>
          <w:rFonts w:ascii="Calibri" w:eastAsia="Calibri" w:hAnsi="Calibri"/>
          <w:lang w:val="en-US"/>
        </w:rPr>
      </w:pPr>
      <w:r w:rsidRPr="00D20476">
        <w:rPr>
          <w:rFonts w:ascii="Calibri" w:eastAsia="Calibri" w:hAnsi="Calibri"/>
          <w:lang w:val="en-US"/>
        </w:rPr>
        <w:t>Hughes Primary School (HPS) is a dynamic and high energy learning environment that celebrates diversity, inclusion and wellbeing. At Hughes, the curriculum is rigorous and there are high expectations regarding meeting the needs of individual</w:t>
      </w:r>
      <w:r w:rsidRPr="00D20476">
        <w:rPr>
          <w:rFonts w:ascii="Calibri" w:eastAsia="Calibri" w:hAnsi="Calibri"/>
          <w:spacing w:val="-12"/>
          <w:lang w:val="en-US"/>
        </w:rPr>
        <w:t xml:space="preserve"> </w:t>
      </w:r>
      <w:r w:rsidRPr="00D20476">
        <w:rPr>
          <w:rFonts w:ascii="Calibri" w:eastAsia="Calibri" w:hAnsi="Calibri"/>
          <w:lang w:val="en-US"/>
        </w:rPr>
        <w:t>learners.</w:t>
      </w:r>
    </w:p>
    <w:p w14:paraId="0E908914" w14:textId="77777777" w:rsidR="00D46ADD" w:rsidRDefault="00D20476" w:rsidP="009C68E1">
      <w:pPr>
        <w:widowControl w:val="0"/>
        <w:spacing w:before="121" w:after="0"/>
        <w:ind w:right="217"/>
        <w:rPr>
          <w:rFonts w:ascii="Calibri" w:eastAsia="Calibri" w:hAnsi="Calibri"/>
          <w:lang w:val="en-US"/>
        </w:rPr>
      </w:pPr>
      <w:r w:rsidRPr="00D20476">
        <w:rPr>
          <w:rFonts w:ascii="Calibri" w:eastAsia="Calibri" w:hAnsi="Calibri"/>
          <w:lang w:val="en-US"/>
        </w:rPr>
        <w:t>HPS has mainstream classes from Preschool to Year 6. The school hosts the Southside Primary Introductory English</w:t>
      </w:r>
      <w:r w:rsidRPr="00D20476">
        <w:rPr>
          <w:rFonts w:ascii="Calibri" w:eastAsia="Calibri" w:hAnsi="Calibri"/>
          <w:spacing w:val="-2"/>
          <w:lang w:val="en-US"/>
        </w:rPr>
        <w:t xml:space="preserve"> </w:t>
      </w:r>
      <w:r w:rsidRPr="00D20476">
        <w:rPr>
          <w:rFonts w:ascii="Calibri" w:eastAsia="Calibri" w:hAnsi="Calibri"/>
          <w:lang w:val="en-US"/>
        </w:rPr>
        <w:t>Centre</w:t>
      </w:r>
      <w:r w:rsidRPr="00D20476">
        <w:rPr>
          <w:rFonts w:ascii="Calibri" w:eastAsia="Calibri" w:hAnsi="Calibri"/>
          <w:spacing w:val="-3"/>
          <w:lang w:val="en-US"/>
        </w:rPr>
        <w:t xml:space="preserve"> </w:t>
      </w:r>
      <w:r w:rsidRPr="00D20476">
        <w:rPr>
          <w:rFonts w:ascii="Calibri" w:eastAsia="Calibri" w:hAnsi="Calibri"/>
          <w:lang w:val="en-US"/>
        </w:rPr>
        <w:t>(SPIEC),</w:t>
      </w:r>
      <w:r w:rsidRPr="00D20476">
        <w:rPr>
          <w:rFonts w:ascii="Calibri" w:eastAsia="Calibri" w:hAnsi="Calibri"/>
          <w:spacing w:val="-2"/>
          <w:lang w:val="en-US"/>
        </w:rPr>
        <w:t xml:space="preserve"> </w:t>
      </w:r>
      <w:r w:rsidRPr="00D20476">
        <w:rPr>
          <w:rFonts w:ascii="Calibri" w:eastAsia="Calibri" w:hAnsi="Calibri"/>
          <w:lang w:val="en-US"/>
        </w:rPr>
        <w:t>and</w:t>
      </w:r>
      <w:r w:rsidRPr="00D20476">
        <w:rPr>
          <w:rFonts w:ascii="Calibri" w:eastAsia="Calibri" w:hAnsi="Calibri"/>
          <w:spacing w:val="-5"/>
          <w:lang w:val="en-US"/>
        </w:rPr>
        <w:t xml:space="preserve"> </w:t>
      </w:r>
      <w:r w:rsidRPr="00D20476">
        <w:rPr>
          <w:rFonts w:ascii="Calibri" w:eastAsia="Calibri" w:hAnsi="Calibri"/>
          <w:lang w:val="en-US"/>
        </w:rPr>
        <w:t>a</w:t>
      </w:r>
      <w:r w:rsidRPr="00D20476">
        <w:rPr>
          <w:rFonts w:ascii="Calibri" w:eastAsia="Calibri" w:hAnsi="Calibri"/>
          <w:spacing w:val="-2"/>
          <w:lang w:val="en-US"/>
        </w:rPr>
        <w:t xml:space="preserve"> </w:t>
      </w:r>
      <w:r w:rsidRPr="00D20476">
        <w:rPr>
          <w:rFonts w:ascii="Calibri" w:eastAsia="Calibri" w:hAnsi="Calibri"/>
          <w:lang w:val="en-US"/>
        </w:rPr>
        <w:t>Learning</w:t>
      </w:r>
      <w:r w:rsidRPr="00D20476">
        <w:rPr>
          <w:rFonts w:ascii="Calibri" w:eastAsia="Calibri" w:hAnsi="Calibri"/>
          <w:spacing w:val="-3"/>
          <w:lang w:val="en-US"/>
        </w:rPr>
        <w:t xml:space="preserve"> </w:t>
      </w:r>
      <w:r w:rsidRPr="00D20476">
        <w:rPr>
          <w:rFonts w:ascii="Calibri" w:eastAsia="Calibri" w:hAnsi="Calibri"/>
          <w:lang w:val="en-US"/>
        </w:rPr>
        <w:t>Support</w:t>
      </w:r>
      <w:r w:rsidRPr="00D20476">
        <w:rPr>
          <w:rFonts w:ascii="Calibri" w:eastAsia="Calibri" w:hAnsi="Calibri"/>
          <w:spacing w:val="-5"/>
          <w:lang w:val="en-US"/>
        </w:rPr>
        <w:t xml:space="preserve"> </w:t>
      </w:r>
      <w:r w:rsidRPr="00D20476">
        <w:rPr>
          <w:rFonts w:ascii="Calibri" w:eastAsia="Calibri" w:hAnsi="Calibri"/>
          <w:lang w:val="en-US"/>
        </w:rPr>
        <w:t>Unit-Autism.</w:t>
      </w:r>
      <w:r w:rsidRPr="00D20476">
        <w:rPr>
          <w:rFonts w:ascii="Calibri" w:eastAsia="Calibri" w:hAnsi="Calibri"/>
          <w:spacing w:val="-2"/>
          <w:lang w:val="en-US"/>
        </w:rPr>
        <w:t xml:space="preserve"> </w:t>
      </w:r>
      <w:r w:rsidR="00D46ADD">
        <w:rPr>
          <w:rFonts w:ascii="Calibri" w:eastAsia="Calibri" w:hAnsi="Calibri"/>
          <w:lang w:val="en-US"/>
        </w:rPr>
        <w:t xml:space="preserve">We currently have </w:t>
      </w:r>
      <w:r w:rsidR="008F677F">
        <w:rPr>
          <w:rFonts w:ascii="Calibri" w:eastAsia="Calibri" w:hAnsi="Calibri"/>
          <w:lang w:val="en-US"/>
        </w:rPr>
        <w:t>482</w:t>
      </w:r>
      <w:r w:rsidRPr="00D20476">
        <w:rPr>
          <w:rFonts w:ascii="Calibri" w:eastAsia="Calibri" w:hAnsi="Calibri"/>
          <w:lang w:val="en-US"/>
        </w:rPr>
        <w:t xml:space="preserve"> students</w:t>
      </w:r>
      <w:r w:rsidR="00D46ADD">
        <w:rPr>
          <w:rFonts w:ascii="Calibri" w:eastAsia="Calibri" w:hAnsi="Calibri"/>
          <w:lang w:val="en-US"/>
        </w:rPr>
        <w:t xml:space="preserve"> with</w:t>
      </w:r>
      <w:r w:rsidRPr="00D20476">
        <w:rPr>
          <w:rFonts w:ascii="Calibri" w:eastAsia="Calibri" w:hAnsi="Calibri"/>
          <w:lang w:val="en-US"/>
        </w:rPr>
        <w:t xml:space="preserve"> 45 different languages spoken across the entire student body. </w:t>
      </w:r>
    </w:p>
    <w:p w14:paraId="59E77950" w14:textId="77777777" w:rsidR="00D20476" w:rsidRPr="00D20476" w:rsidRDefault="00D20476" w:rsidP="009C68E1">
      <w:pPr>
        <w:widowControl w:val="0"/>
        <w:spacing w:before="121" w:after="0"/>
        <w:ind w:right="217"/>
        <w:rPr>
          <w:rFonts w:ascii="Calibri" w:eastAsia="Calibri" w:hAnsi="Calibri"/>
          <w:lang w:val="en-US"/>
        </w:rPr>
      </w:pPr>
      <w:r w:rsidRPr="00D20476">
        <w:rPr>
          <w:rFonts w:ascii="Calibri" w:eastAsia="Calibri" w:hAnsi="Calibri"/>
          <w:lang w:val="en-US"/>
        </w:rPr>
        <w:t>In 201</w:t>
      </w:r>
      <w:r w:rsidR="008F677F">
        <w:rPr>
          <w:rFonts w:ascii="Calibri" w:eastAsia="Calibri" w:hAnsi="Calibri"/>
          <w:lang w:val="en-US"/>
        </w:rPr>
        <w:t>8</w:t>
      </w:r>
      <w:r w:rsidRPr="00D20476">
        <w:rPr>
          <w:rFonts w:ascii="Calibri" w:eastAsia="Calibri" w:hAnsi="Calibri"/>
          <w:lang w:val="en-US"/>
        </w:rPr>
        <w:t xml:space="preserve">, the Professional Development focus was on </w:t>
      </w:r>
      <w:r w:rsidR="00473FDF">
        <w:rPr>
          <w:rFonts w:ascii="Calibri" w:eastAsia="Calibri" w:hAnsi="Calibri"/>
          <w:lang w:val="en-US"/>
        </w:rPr>
        <w:t>English,</w:t>
      </w:r>
      <w:r w:rsidRPr="00D20476">
        <w:rPr>
          <w:rFonts w:ascii="Calibri" w:eastAsia="Calibri" w:hAnsi="Calibri"/>
          <w:lang w:val="en-US"/>
        </w:rPr>
        <w:t xml:space="preserve"> </w:t>
      </w:r>
      <w:r w:rsidR="00473FDF">
        <w:rPr>
          <w:rFonts w:ascii="Calibri" w:eastAsia="Calibri" w:hAnsi="Calibri" w:cs="Calibri"/>
          <w:lang w:val="en-US"/>
        </w:rPr>
        <w:t xml:space="preserve">specifically </w:t>
      </w:r>
      <w:r w:rsidR="00D46ADD">
        <w:rPr>
          <w:rFonts w:ascii="Calibri" w:eastAsia="Calibri" w:hAnsi="Calibri"/>
          <w:lang w:val="en-US"/>
        </w:rPr>
        <w:t xml:space="preserve">writing </w:t>
      </w:r>
      <w:r w:rsidR="008F677F">
        <w:rPr>
          <w:rFonts w:ascii="Calibri" w:eastAsia="Calibri" w:hAnsi="Calibri"/>
          <w:lang w:val="en-US"/>
        </w:rPr>
        <w:t>including delivering an engaging, inspiring writing program with a focus on quality feedback and student learning goals</w:t>
      </w:r>
      <w:r w:rsidRPr="00D20476">
        <w:rPr>
          <w:rFonts w:ascii="Calibri" w:eastAsia="Calibri" w:hAnsi="Calibri"/>
          <w:lang w:val="en-US"/>
        </w:rPr>
        <w:t>, curriculum differentiation</w:t>
      </w:r>
      <w:r w:rsidR="00473FDF">
        <w:rPr>
          <w:rFonts w:ascii="Calibri" w:eastAsia="Calibri" w:hAnsi="Calibri"/>
          <w:lang w:val="en-US"/>
        </w:rPr>
        <w:t xml:space="preserve"> including refining our inquiry units</w:t>
      </w:r>
      <w:r w:rsidR="008F677F">
        <w:rPr>
          <w:rFonts w:ascii="Calibri" w:eastAsia="Calibri" w:hAnsi="Calibri"/>
          <w:lang w:val="en-US"/>
        </w:rPr>
        <w:t xml:space="preserve"> and using the achievement standards to design quality assessment rubrics, and social and emotional learning including TEAM TEACH. </w:t>
      </w:r>
      <w:r w:rsidRPr="00D20476">
        <w:rPr>
          <w:rFonts w:ascii="Calibri" w:eastAsia="Calibri" w:hAnsi="Calibri"/>
          <w:lang w:val="en-US"/>
        </w:rPr>
        <w:t xml:space="preserve"> 201</w:t>
      </w:r>
      <w:r w:rsidR="008F677F">
        <w:rPr>
          <w:rFonts w:ascii="Calibri" w:eastAsia="Calibri" w:hAnsi="Calibri"/>
          <w:lang w:val="en-US"/>
        </w:rPr>
        <w:t>8</w:t>
      </w:r>
      <w:r w:rsidRPr="00D20476">
        <w:rPr>
          <w:rFonts w:ascii="Calibri" w:eastAsia="Calibri" w:hAnsi="Calibri"/>
          <w:lang w:val="en-US"/>
        </w:rPr>
        <w:t xml:space="preserve"> was marked with the </w:t>
      </w:r>
      <w:r w:rsidR="008F677F">
        <w:rPr>
          <w:rFonts w:ascii="Calibri" w:eastAsia="Calibri" w:hAnsi="Calibri"/>
          <w:lang w:val="en-US"/>
        </w:rPr>
        <w:t xml:space="preserve">establishing of a substantive leadership team with the </w:t>
      </w:r>
      <w:r w:rsidR="003E1561">
        <w:rPr>
          <w:rFonts w:ascii="Calibri" w:eastAsia="Calibri" w:hAnsi="Calibri"/>
          <w:lang w:val="en-US"/>
        </w:rPr>
        <w:t>continuation</w:t>
      </w:r>
      <w:r w:rsidR="008F677F">
        <w:rPr>
          <w:rFonts w:ascii="Calibri" w:eastAsia="Calibri" w:hAnsi="Calibri"/>
          <w:lang w:val="en-US"/>
        </w:rPr>
        <w:t xml:space="preserve"> of </w:t>
      </w:r>
      <w:r w:rsidR="003E1561">
        <w:rPr>
          <w:rFonts w:ascii="Calibri" w:eastAsia="Calibri" w:hAnsi="Calibri"/>
          <w:lang w:val="en-US"/>
        </w:rPr>
        <w:t>Ms.</w:t>
      </w:r>
      <w:r w:rsidR="008F677F">
        <w:rPr>
          <w:rFonts w:ascii="Calibri" w:eastAsia="Calibri" w:hAnsi="Calibri"/>
          <w:lang w:val="en-US"/>
        </w:rPr>
        <w:t xml:space="preserve"> Nina McCabe as principal and the appointment of </w:t>
      </w:r>
      <w:r w:rsidR="003E1561">
        <w:rPr>
          <w:rFonts w:ascii="Calibri" w:eastAsia="Calibri" w:hAnsi="Calibri"/>
          <w:lang w:val="en-US"/>
        </w:rPr>
        <w:t>Ms.</w:t>
      </w:r>
      <w:r w:rsidR="008F677F">
        <w:rPr>
          <w:rFonts w:ascii="Calibri" w:eastAsia="Calibri" w:hAnsi="Calibri"/>
          <w:lang w:val="en-US"/>
        </w:rPr>
        <w:t xml:space="preserve"> Sarah Harris as Deputy Principal, and </w:t>
      </w:r>
      <w:r w:rsidR="003E1561">
        <w:rPr>
          <w:rFonts w:ascii="Calibri" w:eastAsia="Calibri" w:hAnsi="Calibri"/>
          <w:lang w:val="en-US"/>
        </w:rPr>
        <w:t>Ms.</w:t>
      </w:r>
      <w:r w:rsidR="008F677F">
        <w:rPr>
          <w:rFonts w:ascii="Calibri" w:eastAsia="Calibri" w:hAnsi="Calibri"/>
          <w:lang w:val="en-US"/>
        </w:rPr>
        <w:t xml:space="preserve"> Nicole Merchant and </w:t>
      </w:r>
      <w:r w:rsidR="003E1561">
        <w:rPr>
          <w:rFonts w:ascii="Calibri" w:eastAsia="Calibri" w:hAnsi="Calibri"/>
          <w:lang w:val="en-US"/>
        </w:rPr>
        <w:t xml:space="preserve">Ms. </w:t>
      </w:r>
      <w:r w:rsidR="008F677F">
        <w:rPr>
          <w:rFonts w:ascii="Calibri" w:eastAsia="Calibri" w:hAnsi="Calibri"/>
          <w:lang w:val="en-US"/>
        </w:rPr>
        <w:t xml:space="preserve">Kirsty </w:t>
      </w:r>
      <w:r w:rsidR="003E1561">
        <w:rPr>
          <w:rFonts w:ascii="Calibri" w:eastAsia="Calibri" w:hAnsi="Calibri"/>
          <w:lang w:val="en-US"/>
        </w:rPr>
        <w:t>Stewart</w:t>
      </w:r>
      <w:r w:rsidR="008F677F">
        <w:rPr>
          <w:rFonts w:ascii="Calibri" w:eastAsia="Calibri" w:hAnsi="Calibri"/>
          <w:lang w:val="en-US"/>
        </w:rPr>
        <w:t xml:space="preserve"> as </w:t>
      </w:r>
      <w:r w:rsidR="003E1561">
        <w:rPr>
          <w:rFonts w:ascii="Calibri" w:eastAsia="Calibri" w:hAnsi="Calibri"/>
          <w:lang w:val="en-US"/>
        </w:rPr>
        <w:t>School</w:t>
      </w:r>
      <w:r w:rsidR="008F677F">
        <w:rPr>
          <w:rFonts w:ascii="Calibri" w:eastAsia="Calibri" w:hAnsi="Calibri"/>
          <w:lang w:val="en-US"/>
        </w:rPr>
        <w:t xml:space="preserve"> Le</w:t>
      </w:r>
      <w:r w:rsidR="003E1561">
        <w:rPr>
          <w:rFonts w:ascii="Calibri" w:eastAsia="Calibri" w:hAnsi="Calibri"/>
          <w:lang w:val="en-US"/>
        </w:rPr>
        <w:t>a</w:t>
      </w:r>
      <w:r w:rsidR="008F677F">
        <w:rPr>
          <w:rFonts w:ascii="Calibri" w:eastAsia="Calibri" w:hAnsi="Calibri"/>
          <w:lang w:val="en-US"/>
        </w:rPr>
        <w:t xml:space="preserve">der Cs. </w:t>
      </w:r>
      <w:proofErr w:type="spellStart"/>
      <w:r w:rsidR="008F677F">
        <w:rPr>
          <w:rFonts w:ascii="Calibri" w:eastAsia="Calibri" w:hAnsi="Calibri"/>
          <w:lang w:val="en-US"/>
        </w:rPr>
        <w:t>Ms</w:t>
      </w:r>
      <w:proofErr w:type="spellEnd"/>
      <w:r w:rsidR="008F677F">
        <w:rPr>
          <w:rFonts w:ascii="Calibri" w:eastAsia="Calibri" w:hAnsi="Calibri"/>
          <w:lang w:val="en-US"/>
        </w:rPr>
        <w:t xml:space="preserve"> Kylie </w:t>
      </w:r>
      <w:proofErr w:type="spellStart"/>
      <w:r w:rsidR="008F677F">
        <w:rPr>
          <w:rFonts w:ascii="Calibri" w:eastAsia="Calibri" w:hAnsi="Calibri"/>
          <w:lang w:val="en-US"/>
        </w:rPr>
        <w:t>Croke</w:t>
      </w:r>
      <w:proofErr w:type="spellEnd"/>
      <w:r w:rsidR="003E1561">
        <w:rPr>
          <w:rFonts w:ascii="Calibri" w:eastAsia="Calibri" w:hAnsi="Calibri"/>
          <w:lang w:val="en-US"/>
        </w:rPr>
        <w:t xml:space="preserve"> (previous DP),</w:t>
      </w:r>
      <w:r w:rsidR="008F677F">
        <w:rPr>
          <w:rFonts w:ascii="Calibri" w:eastAsia="Calibri" w:hAnsi="Calibri"/>
          <w:lang w:val="en-US"/>
        </w:rPr>
        <w:t xml:space="preserve"> </w:t>
      </w:r>
      <w:proofErr w:type="spellStart"/>
      <w:r w:rsidR="008F677F">
        <w:rPr>
          <w:rFonts w:ascii="Calibri" w:eastAsia="Calibri" w:hAnsi="Calibri"/>
          <w:lang w:val="en-US"/>
        </w:rPr>
        <w:t>Ms</w:t>
      </w:r>
      <w:proofErr w:type="spellEnd"/>
      <w:r w:rsidR="008F677F">
        <w:rPr>
          <w:rFonts w:ascii="Calibri" w:eastAsia="Calibri" w:hAnsi="Calibri"/>
          <w:lang w:val="en-US"/>
        </w:rPr>
        <w:t xml:space="preserve"> Maryanne Hayes</w:t>
      </w:r>
      <w:r w:rsidR="003E1561">
        <w:rPr>
          <w:rFonts w:ascii="Calibri" w:eastAsia="Calibri" w:hAnsi="Calibri"/>
          <w:lang w:val="en-US"/>
        </w:rPr>
        <w:t xml:space="preserve"> (previous SLC)</w:t>
      </w:r>
      <w:r w:rsidR="008F677F">
        <w:rPr>
          <w:rFonts w:ascii="Calibri" w:eastAsia="Calibri" w:hAnsi="Calibri"/>
          <w:lang w:val="en-US"/>
        </w:rPr>
        <w:t xml:space="preserve"> and Mrs</w:t>
      </w:r>
      <w:r w:rsidR="003E1561">
        <w:rPr>
          <w:rFonts w:ascii="Calibri" w:eastAsia="Calibri" w:hAnsi="Calibri"/>
          <w:lang w:val="en-US"/>
        </w:rPr>
        <w:t>.</w:t>
      </w:r>
      <w:r w:rsidR="008F677F">
        <w:rPr>
          <w:rFonts w:ascii="Calibri" w:eastAsia="Calibri" w:hAnsi="Calibri"/>
          <w:lang w:val="en-US"/>
        </w:rPr>
        <w:t xml:space="preserve"> Helen Cox </w:t>
      </w:r>
      <w:r w:rsidR="003E1561">
        <w:rPr>
          <w:rFonts w:ascii="Calibri" w:eastAsia="Calibri" w:hAnsi="Calibri"/>
          <w:lang w:val="en-US"/>
        </w:rPr>
        <w:t xml:space="preserve">(previous A/g DP and SLC) </w:t>
      </w:r>
      <w:r w:rsidR="008F677F">
        <w:rPr>
          <w:rFonts w:ascii="Calibri" w:eastAsia="Calibri" w:hAnsi="Calibri"/>
          <w:lang w:val="en-US"/>
        </w:rPr>
        <w:t xml:space="preserve">winning promotional positions in other ACT public schools. </w:t>
      </w:r>
      <w:r w:rsidR="003E1561">
        <w:rPr>
          <w:rFonts w:ascii="Calibri" w:eastAsia="Calibri" w:hAnsi="Calibri"/>
          <w:lang w:val="en-US"/>
        </w:rPr>
        <w:t xml:space="preserve">2018 was an important first year in our </w:t>
      </w:r>
      <w:r w:rsidR="00D46ADD" w:rsidRPr="00473FDF">
        <w:rPr>
          <w:rFonts w:ascii="Calibri" w:eastAsia="Calibri" w:hAnsi="Calibri"/>
          <w:i/>
          <w:lang w:val="en-US"/>
        </w:rPr>
        <w:t>School Strategic Plan 2018-2022</w:t>
      </w:r>
      <w:r w:rsidR="00D46ADD">
        <w:rPr>
          <w:rFonts w:ascii="Calibri" w:eastAsia="Calibri" w:hAnsi="Calibri"/>
          <w:lang w:val="en-US"/>
        </w:rPr>
        <w:t>,</w:t>
      </w:r>
      <w:r w:rsidR="003E1561">
        <w:rPr>
          <w:rFonts w:ascii="Calibri" w:eastAsia="Calibri" w:hAnsi="Calibri"/>
          <w:lang w:val="en-US"/>
        </w:rPr>
        <w:t xml:space="preserve"> and we are proud as a staff of the key improvement strategies we have achieved. This is particularly noteworthy given unavoidable recruitment delays and the new school leadership team not being established until Semester </w:t>
      </w:r>
      <w:r w:rsidR="00A65759">
        <w:rPr>
          <w:rFonts w:ascii="Calibri" w:eastAsia="Calibri" w:hAnsi="Calibri"/>
          <w:lang w:val="en-US"/>
        </w:rPr>
        <w:t>2 and</w:t>
      </w:r>
      <w:r w:rsidR="003E1561">
        <w:rPr>
          <w:rFonts w:ascii="Calibri" w:eastAsia="Calibri" w:hAnsi="Calibri"/>
          <w:lang w:val="en-US"/>
        </w:rPr>
        <w:t xml:space="preserve"> is testament to the d</w:t>
      </w:r>
      <w:r w:rsidR="00A65A51">
        <w:rPr>
          <w:rFonts w:ascii="Calibri" w:eastAsia="Calibri" w:hAnsi="Calibri"/>
          <w:lang w:val="en-US"/>
        </w:rPr>
        <w:t>istributive</w:t>
      </w:r>
      <w:r w:rsidR="003E1561">
        <w:rPr>
          <w:rFonts w:ascii="Calibri" w:eastAsia="Calibri" w:hAnsi="Calibri"/>
          <w:lang w:val="en-US"/>
        </w:rPr>
        <w:t xml:space="preserve"> leadership model </w:t>
      </w:r>
      <w:r w:rsidR="00A65A51">
        <w:rPr>
          <w:rFonts w:ascii="Calibri" w:eastAsia="Calibri" w:hAnsi="Calibri"/>
          <w:lang w:val="en-US"/>
        </w:rPr>
        <w:t>flourishing</w:t>
      </w:r>
      <w:r w:rsidR="003E1561">
        <w:rPr>
          <w:rFonts w:ascii="Calibri" w:eastAsia="Calibri" w:hAnsi="Calibri"/>
          <w:lang w:val="en-US"/>
        </w:rPr>
        <w:t xml:space="preserve"> </w:t>
      </w:r>
      <w:r w:rsidR="00A65A51">
        <w:rPr>
          <w:rFonts w:ascii="Calibri" w:eastAsia="Calibri" w:hAnsi="Calibri"/>
          <w:lang w:val="en-US"/>
        </w:rPr>
        <w:t>in</w:t>
      </w:r>
      <w:r w:rsidR="003E1561">
        <w:rPr>
          <w:rFonts w:ascii="Calibri" w:eastAsia="Calibri" w:hAnsi="Calibri"/>
          <w:lang w:val="en-US"/>
        </w:rPr>
        <w:t xml:space="preserve"> the school with </w:t>
      </w:r>
      <w:r w:rsidR="00A65A51">
        <w:rPr>
          <w:rFonts w:ascii="Calibri" w:eastAsia="Calibri" w:hAnsi="Calibri"/>
          <w:lang w:val="en-US"/>
        </w:rPr>
        <w:t>Level</w:t>
      </w:r>
      <w:r w:rsidR="003E1561">
        <w:rPr>
          <w:rFonts w:ascii="Calibri" w:eastAsia="Calibri" w:hAnsi="Calibri"/>
          <w:lang w:val="en-US"/>
        </w:rPr>
        <w:t xml:space="preserve"> 1 te</w:t>
      </w:r>
      <w:r w:rsidR="00A65A51">
        <w:rPr>
          <w:rFonts w:ascii="Calibri" w:eastAsia="Calibri" w:hAnsi="Calibri"/>
          <w:lang w:val="en-US"/>
        </w:rPr>
        <w:t>achers</w:t>
      </w:r>
      <w:r w:rsidR="003E1561">
        <w:rPr>
          <w:rFonts w:ascii="Calibri" w:eastAsia="Calibri" w:hAnsi="Calibri"/>
          <w:lang w:val="en-US"/>
        </w:rPr>
        <w:t xml:space="preserve"> </w:t>
      </w:r>
      <w:r w:rsidR="00A65A51">
        <w:rPr>
          <w:rFonts w:ascii="Calibri" w:eastAsia="Calibri" w:hAnsi="Calibri"/>
          <w:lang w:val="en-US"/>
        </w:rPr>
        <w:t>contributing</w:t>
      </w:r>
      <w:r w:rsidR="003E1561">
        <w:rPr>
          <w:rFonts w:ascii="Calibri" w:eastAsia="Calibri" w:hAnsi="Calibri"/>
          <w:lang w:val="en-US"/>
        </w:rPr>
        <w:t xml:space="preserve"> </w:t>
      </w:r>
      <w:r w:rsidR="003E1561">
        <w:rPr>
          <w:rFonts w:ascii="Calibri" w:eastAsia="Calibri" w:hAnsi="Calibri"/>
          <w:lang w:val="en-US"/>
        </w:rPr>
        <w:lastRenderedPageBreak/>
        <w:t xml:space="preserve">significantly to the leading and </w:t>
      </w:r>
      <w:r w:rsidR="00A65A51">
        <w:rPr>
          <w:rFonts w:ascii="Calibri" w:eastAsia="Calibri" w:hAnsi="Calibri"/>
          <w:lang w:val="en-US"/>
        </w:rPr>
        <w:t>embedding</w:t>
      </w:r>
      <w:r w:rsidR="003E1561">
        <w:rPr>
          <w:rFonts w:ascii="Calibri" w:eastAsia="Calibri" w:hAnsi="Calibri"/>
          <w:lang w:val="en-US"/>
        </w:rPr>
        <w:t xml:space="preserve"> of whole school pra</w:t>
      </w:r>
      <w:r w:rsidR="00A65A51">
        <w:rPr>
          <w:rFonts w:ascii="Calibri" w:eastAsia="Calibri" w:hAnsi="Calibri"/>
          <w:lang w:val="en-US"/>
        </w:rPr>
        <w:t xml:space="preserve">ctices. </w:t>
      </w:r>
    </w:p>
    <w:p w14:paraId="2025E2FB" w14:textId="77777777" w:rsidR="00D20476" w:rsidRPr="003F18CC" w:rsidRDefault="00D20476" w:rsidP="00D20476">
      <w:pPr>
        <w:widowControl w:val="0"/>
        <w:spacing w:after="0" w:line="240" w:lineRule="auto"/>
        <w:ind w:right="2784" w:firstLine="152"/>
        <w:outlineLvl w:val="0"/>
        <w:rPr>
          <w:rFonts w:ascii="Arial" w:eastAsia="Calibri" w:hAnsi="Arial" w:cs="Arial"/>
          <w:b/>
          <w:bCs/>
          <w:color w:val="17365D"/>
          <w:spacing w:val="3"/>
          <w:sz w:val="24"/>
          <w:szCs w:val="24"/>
          <w:lang w:val="en-US"/>
        </w:rPr>
      </w:pPr>
    </w:p>
    <w:p w14:paraId="688186C1" w14:textId="77777777" w:rsidR="00D20476" w:rsidRPr="003F18CC" w:rsidRDefault="00D20476" w:rsidP="009C68E1">
      <w:pPr>
        <w:widowControl w:val="0"/>
        <w:spacing w:after="0" w:line="240" w:lineRule="auto"/>
        <w:ind w:right="2784"/>
        <w:outlineLvl w:val="0"/>
        <w:rPr>
          <w:rFonts w:ascii="Arial" w:eastAsia="Calibri" w:hAnsi="Arial" w:cs="Arial"/>
          <w:sz w:val="32"/>
          <w:szCs w:val="32"/>
          <w:lang w:val="en-US"/>
        </w:rPr>
      </w:pPr>
      <w:r w:rsidRPr="003F18CC">
        <w:rPr>
          <w:rFonts w:ascii="Arial" w:eastAsia="Calibri" w:hAnsi="Arial" w:cs="Arial"/>
          <w:bCs/>
          <w:spacing w:val="3"/>
          <w:sz w:val="32"/>
          <w:szCs w:val="32"/>
          <w:lang w:val="en-US"/>
        </w:rPr>
        <w:t>Methodology</w:t>
      </w:r>
    </w:p>
    <w:p w14:paraId="4C1B9692" w14:textId="77777777" w:rsidR="00D20476" w:rsidRPr="00D20476" w:rsidRDefault="00564830" w:rsidP="009C68E1">
      <w:pPr>
        <w:widowControl w:val="0"/>
        <w:spacing w:before="119" w:after="0"/>
        <w:ind w:right="224"/>
        <w:rPr>
          <w:rFonts w:ascii="Calibri" w:eastAsia="Calibri" w:hAnsi="Calibri"/>
          <w:lang w:val="en-US"/>
        </w:rPr>
      </w:pPr>
      <w:r>
        <w:rPr>
          <w:rFonts w:ascii="Calibri" w:eastAsia="Calibri" w:hAnsi="Calibri"/>
          <w:lang w:val="en-US"/>
        </w:rPr>
        <w:t xml:space="preserve">With the commencement of </w:t>
      </w:r>
      <w:r w:rsidR="00A65A51">
        <w:rPr>
          <w:rFonts w:ascii="Calibri" w:eastAsia="Calibri" w:hAnsi="Calibri"/>
          <w:lang w:val="en-US"/>
        </w:rPr>
        <w:t>the new strategic plan,</w:t>
      </w:r>
      <w:r>
        <w:rPr>
          <w:rFonts w:ascii="Calibri" w:eastAsia="Calibri" w:hAnsi="Calibri"/>
          <w:lang w:val="en-US"/>
        </w:rPr>
        <w:t xml:space="preserve"> 201</w:t>
      </w:r>
      <w:r w:rsidR="00A65A51">
        <w:rPr>
          <w:rFonts w:ascii="Calibri" w:eastAsia="Calibri" w:hAnsi="Calibri"/>
          <w:lang w:val="en-US"/>
        </w:rPr>
        <w:t xml:space="preserve">8 </w:t>
      </w:r>
      <w:r>
        <w:rPr>
          <w:rFonts w:ascii="Calibri" w:eastAsia="Calibri" w:hAnsi="Calibri"/>
          <w:lang w:val="en-US"/>
        </w:rPr>
        <w:t xml:space="preserve">provided a valuable opportunity to </w:t>
      </w:r>
      <w:r w:rsidR="00A65A51">
        <w:rPr>
          <w:rFonts w:ascii="Calibri" w:eastAsia="Calibri" w:hAnsi="Calibri"/>
          <w:lang w:val="en-US"/>
        </w:rPr>
        <w:t>ensure that all key stakeholders (staff, students and parents) had shared o</w:t>
      </w:r>
      <w:r w:rsidR="00A65759">
        <w:rPr>
          <w:rFonts w:ascii="Calibri" w:eastAsia="Calibri" w:hAnsi="Calibri"/>
          <w:lang w:val="en-US"/>
        </w:rPr>
        <w:t xml:space="preserve">wnership </w:t>
      </w:r>
      <w:r w:rsidR="00A65A51">
        <w:rPr>
          <w:rFonts w:ascii="Calibri" w:eastAsia="Calibri" w:hAnsi="Calibri"/>
          <w:lang w:val="en-US"/>
        </w:rPr>
        <w:t xml:space="preserve">over our </w:t>
      </w:r>
      <w:r w:rsidR="00A65759">
        <w:rPr>
          <w:rFonts w:ascii="Calibri" w:eastAsia="Calibri" w:hAnsi="Calibri"/>
          <w:lang w:val="en-US"/>
        </w:rPr>
        <w:t>five-year</w:t>
      </w:r>
      <w:r w:rsidR="00A65A51">
        <w:rPr>
          <w:rFonts w:ascii="Calibri" w:eastAsia="Calibri" w:hAnsi="Calibri"/>
          <w:lang w:val="en-US"/>
        </w:rPr>
        <w:t xml:space="preserve"> plan. This was achieved through the establishment of the School Improvement Team</w:t>
      </w:r>
      <w:r w:rsidR="00A65759">
        <w:rPr>
          <w:rFonts w:ascii="Calibri" w:eastAsia="Calibri" w:hAnsi="Calibri"/>
          <w:lang w:val="en-US"/>
        </w:rPr>
        <w:t xml:space="preserve">, with teacher representatives from all areas of the school, the school board, P&amp;C forums and communication and written communication to the community. </w:t>
      </w:r>
      <w:r w:rsidR="00E25407">
        <w:rPr>
          <w:rFonts w:ascii="Calibri" w:eastAsia="Calibri" w:hAnsi="Calibri"/>
          <w:lang w:val="en-US"/>
        </w:rPr>
        <w:t xml:space="preserve">Staff worked collaboratively </w:t>
      </w:r>
      <w:r w:rsidR="00A65A51">
        <w:rPr>
          <w:rFonts w:ascii="Calibri" w:eastAsia="Calibri" w:hAnsi="Calibri"/>
          <w:lang w:val="en-US"/>
        </w:rPr>
        <w:t xml:space="preserve">through </w:t>
      </w:r>
      <w:r w:rsidR="00A65759">
        <w:rPr>
          <w:rFonts w:ascii="Calibri" w:eastAsia="Calibri" w:hAnsi="Calibri"/>
          <w:lang w:val="en-US"/>
        </w:rPr>
        <w:t xml:space="preserve">their formal roles on the SIT </w:t>
      </w:r>
      <w:r w:rsidR="00E25407">
        <w:rPr>
          <w:rFonts w:ascii="Calibri" w:eastAsia="Calibri" w:hAnsi="Calibri"/>
          <w:lang w:val="en-US"/>
        </w:rPr>
        <w:t xml:space="preserve">to </w:t>
      </w:r>
      <w:r w:rsidR="0043252C">
        <w:rPr>
          <w:rFonts w:ascii="Calibri" w:eastAsia="Calibri" w:hAnsi="Calibri"/>
          <w:lang w:val="en-US"/>
        </w:rPr>
        <w:t>examine</w:t>
      </w:r>
      <w:r w:rsidR="0007700D">
        <w:rPr>
          <w:rFonts w:ascii="Calibri" w:eastAsia="Calibri" w:hAnsi="Calibri"/>
          <w:lang w:val="en-US"/>
        </w:rPr>
        <w:t xml:space="preserve"> the School Strategic Plan and Annual Action Plan </w:t>
      </w:r>
      <w:r w:rsidR="00A65A51">
        <w:rPr>
          <w:rFonts w:ascii="Calibri" w:eastAsia="Calibri" w:hAnsi="Calibri"/>
          <w:lang w:val="en-US"/>
        </w:rPr>
        <w:t>and design key improvement strategies that would assist us in achievin</w:t>
      </w:r>
      <w:r w:rsidR="009C68E1">
        <w:rPr>
          <w:rFonts w:ascii="Calibri" w:eastAsia="Calibri" w:hAnsi="Calibri"/>
          <w:lang w:val="en-US"/>
        </w:rPr>
        <w:t>g our three k</w:t>
      </w:r>
      <w:r w:rsidR="00A65A51">
        <w:rPr>
          <w:rFonts w:ascii="Calibri" w:eastAsia="Calibri" w:hAnsi="Calibri"/>
          <w:lang w:val="en-US"/>
        </w:rPr>
        <w:t xml:space="preserve">ey priorities and meeting our school targets. The overwhelmingly positive feedback from the staff </w:t>
      </w:r>
      <w:r w:rsidR="00A65759">
        <w:rPr>
          <w:rFonts w:ascii="Calibri" w:eastAsia="Calibri" w:hAnsi="Calibri"/>
          <w:lang w:val="en-US"/>
        </w:rPr>
        <w:t>involved</w:t>
      </w:r>
      <w:r w:rsidR="00A65A51">
        <w:rPr>
          <w:rFonts w:ascii="Calibri" w:eastAsia="Calibri" w:hAnsi="Calibri"/>
          <w:lang w:val="en-US"/>
        </w:rPr>
        <w:t xml:space="preserve"> in the SIT</w:t>
      </w:r>
      <w:r w:rsidR="00A65759">
        <w:rPr>
          <w:rFonts w:ascii="Calibri" w:eastAsia="Calibri" w:hAnsi="Calibri"/>
          <w:lang w:val="en-US"/>
        </w:rPr>
        <w:t xml:space="preserve">, </w:t>
      </w:r>
      <w:r w:rsidR="00A65A51">
        <w:rPr>
          <w:rFonts w:ascii="Calibri" w:eastAsia="Calibri" w:hAnsi="Calibri"/>
          <w:lang w:val="en-US"/>
        </w:rPr>
        <w:t xml:space="preserve">and feedback from colleagues external to the school </w:t>
      </w:r>
      <w:r w:rsidR="00A65759">
        <w:rPr>
          <w:rFonts w:ascii="Calibri" w:eastAsia="Calibri" w:hAnsi="Calibri"/>
          <w:lang w:val="en-US"/>
        </w:rPr>
        <w:t>through</w:t>
      </w:r>
      <w:r w:rsidR="00A65A51">
        <w:rPr>
          <w:rFonts w:ascii="Calibri" w:eastAsia="Calibri" w:hAnsi="Calibri"/>
          <w:lang w:val="en-US"/>
        </w:rPr>
        <w:t xml:space="preserve"> </w:t>
      </w:r>
      <w:r w:rsidR="00A65759">
        <w:rPr>
          <w:rFonts w:ascii="Calibri" w:eastAsia="Calibri" w:hAnsi="Calibri"/>
          <w:lang w:val="en-US"/>
        </w:rPr>
        <w:t>immersions</w:t>
      </w:r>
      <w:r w:rsidR="00A65A51">
        <w:rPr>
          <w:rFonts w:ascii="Calibri" w:eastAsia="Calibri" w:hAnsi="Calibri"/>
          <w:lang w:val="en-US"/>
        </w:rPr>
        <w:t xml:space="preserve"> visits, highlighted the importance of all staff, not </w:t>
      </w:r>
      <w:r w:rsidR="00A65759">
        <w:rPr>
          <w:rFonts w:ascii="Calibri" w:eastAsia="Calibri" w:hAnsi="Calibri"/>
          <w:lang w:val="en-US"/>
        </w:rPr>
        <w:t>just</w:t>
      </w:r>
      <w:r w:rsidR="00A65A51">
        <w:rPr>
          <w:rFonts w:ascii="Calibri" w:eastAsia="Calibri" w:hAnsi="Calibri"/>
          <w:lang w:val="en-US"/>
        </w:rPr>
        <w:t xml:space="preserve"> the School </w:t>
      </w:r>
      <w:r w:rsidR="00A65759">
        <w:rPr>
          <w:rFonts w:ascii="Calibri" w:eastAsia="Calibri" w:hAnsi="Calibri"/>
          <w:lang w:val="en-US"/>
        </w:rPr>
        <w:t>Leadership</w:t>
      </w:r>
      <w:r w:rsidR="00A65A51">
        <w:rPr>
          <w:rFonts w:ascii="Calibri" w:eastAsia="Calibri" w:hAnsi="Calibri"/>
          <w:lang w:val="en-US"/>
        </w:rPr>
        <w:t xml:space="preserve"> Team, being heavily involved in </w:t>
      </w:r>
      <w:r w:rsidR="00A65759">
        <w:rPr>
          <w:rFonts w:ascii="Calibri" w:eastAsia="Calibri" w:hAnsi="Calibri"/>
          <w:lang w:val="en-US"/>
        </w:rPr>
        <w:t>all</w:t>
      </w:r>
      <w:r w:rsidR="00A65A51">
        <w:rPr>
          <w:rFonts w:ascii="Calibri" w:eastAsia="Calibri" w:hAnsi="Calibri"/>
          <w:lang w:val="en-US"/>
        </w:rPr>
        <w:t xml:space="preserve"> aspects of school improvement.</w:t>
      </w:r>
      <w:r w:rsidR="00D20476" w:rsidRPr="00D20476">
        <w:rPr>
          <w:rFonts w:ascii="Calibri" w:eastAsia="Calibri" w:hAnsi="Calibri"/>
          <w:lang w:val="en-US"/>
        </w:rPr>
        <w:t xml:space="preserve"> </w:t>
      </w:r>
    </w:p>
    <w:p w14:paraId="596C2D90" w14:textId="77777777" w:rsidR="003A0FAC" w:rsidRDefault="003A0FAC" w:rsidP="003A0FAC">
      <w:pPr>
        <w:spacing w:before="31"/>
        <w:ind w:right="2784"/>
        <w:rPr>
          <w:rFonts w:ascii="Calibri"/>
          <w:b/>
        </w:rPr>
      </w:pPr>
    </w:p>
    <w:p w14:paraId="261CD4F1" w14:textId="77777777" w:rsidR="00D20476" w:rsidRPr="004677A0" w:rsidRDefault="00D20476" w:rsidP="009C68E1">
      <w:pPr>
        <w:spacing w:before="31"/>
        <w:ind w:right="2784"/>
        <w:rPr>
          <w:rFonts w:ascii="Arial" w:eastAsia="Calibri" w:hAnsi="Arial" w:cs="Arial"/>
          <w:sz w:val="32"/>
          <w:szCs w:val="32"/>
        </w:rPr>
      </w:pPr>
      <w:r w:rsidRPr="004677A0">
        <w:rPr>
          <w:rFonts w:ascii="Arial" w:hAnsi="Arial" w:cs="Arial"/>
          <w:sz w:val="32"/>
          <w:szCs w:val="32"/>
        </w:rPr>
        <w:t>Evaluation of</w:t>
      </w:r>
      <w:r w:rsidRPr="004677A0">
        <w:rPr>
          <w:rFonts w:ascii="Arial" w:hAnsi="Arial" w:cs="Arial"/>
          <w:spacing w:val="-13"/>
          <w:sz w:val="32"/>
          <w:szCs w:val="32"/>
        </w:rPr>
        <w:t xml:space="preserve"> </w:t>
      </w:r>
      <w:r w:rsidRPr="004677A0">
        <w:rPr>
          <w:rFonts w:ascii="Arial" w:hAnsi="Arial" w:cs="Arial"/>
          <w:sz w:val="32"/>
          <w:szCs w:val="32"/>
        </w:rPr>
        <w:t>Performance</w:t>
      </w:r>
    </w:p>
    <w:p w14:paraId="3B21DD0B" w14:textId="77777777" w:rsidR="003A0FAC" w:rsidRPr="00133EA3" w:rsidRDefault="00133EA3" w:rsidP="009C68E1">
      <w:pPr>
        <w:spacing w:before="41"/>
        <w:ind w:right="95"/>
        <w:rPr>
          <w:rFonts w:ascii="Arial" w:hAnsi="Arial" w:cs="Arial"/>
          <w:b/>
          <w:color w:val="365F91"/>
          <w:sz w:val="24"/>
          <w:szCs w:val="24"/>
        </w:rPr>
      </w:pPr>
      <w:r>
        <w:rPr>
          <w:rFonts w:ascii="Arial" w:hAnsi="Arial" w:cs="Arial"/>
          <w:b/>
          <w:color w:val="365F91"/>
          <w:sz w:val="24"/>
          <w:szCs w:val="24"/>
        </w:rPr>
        <w:t>P</w:t>
      </w:r>
      <w:r w:rsidR="009C68E1">
        <w:rPr>
          <w:rFonts w:ascii="Arial" w:hAnsi="Arial" w:cs="Arial"/>
          <w:b/>
          <w:color w:val="365F91"/>
          <w:sz w:val="24"/>
          <w:szCs w:val="24"/>
        </w:rPr>
        <w:t xml:space="preserve">riority One: Increase growth in </w:t>
      </w:r>
      <w:r>
        <w:rPr>
          <w:rFonts w:ascii="Arial" w:hAnsi="Arial" w:cs="Arial"/>
          <w:b/>
          <w:color w:val="365F91"/>
          <w:sz w:val="24"/>
          <w:szCs w:val="24"/>
        </w:rPr>
        <w:t xml:space="preserve">student </w:t>
      </w:r>
      <w:r w:rsidR="003A0FAC">
        <w:rPr>
          <w:rFonts w:ascii="Arial" w:hAnsi="Arial" w:cs="Arial"/>
          <w:b/>
          <w:color w:val="365F91"/>
          <w:sz w:val="24"/>
          <w:szCs w:val="24"/>
        </w:rPr>
        <w:t>performance in English across all year levels</w:t>
      </w:r>
    </w:p>
    <w:p w14:paraId="1D29D161" w14:textId="77777777" w:rsidR="00D20476" w:rsidRPr="003A0FAC" w:rsidRDefault="00D20476" w:rsidP="009C68E1">
      <w:pPr>
        <w:spacing w:before="41"/>
        <w:ind w:right="4871"/>
        <w:rPr>
          <w:rFonts w:ascii="Arial" w:eastAsia="Calibri" w:hAnsi="Arial" w:cs="Arial"/>
          <w:sz w:val="24"/>
          <w:szCs w:val="24"/>
        </w:rPr>
      </w:pPr>
      <w:r w:rsidRPr="003A0FAC">
        <w:rPr>
          <w:rFonts w:ascii="Arial" w:hAnsi="Arial" w:cs="Arial"/>
          <w:b/>
          <w:color w:val="365F91"/>
          <w:sz w:val="24"/>
          <w:szCs w:val="24"/>
        </w:rPr>
        <w:t>Targets:</w:t>
      </w:r>
    </w:p>
    <w:p w14:paraId="68523CAB" w14:textId="77777777" w:rsidR="003A0FAC" w:rsidRPr="00780417" w:rsidRDefault="003A0FAC" w:rsidP="009C68E1">
      <w:pPr>
        <w:pStyle w:val="ListBullet"/>
        <w:numPr>
          <w:ilvl w:val="0"/>
          <w:numId w:val="12"/>
        </w:numPr>
        <w:rPr>
          <w:sz w:val="20"/>
          <w:szCs w:val="20"/>
        </w:rPr>
      </w:pPr>
      <w:r w:rsidRPr="00780417">
        <w:rPr>
          <w:sz w:val="20"/>
          <w:szCs w:val="20"/>
        </w:rPr>
        <w:t>In NAPLAN, to be achieving in the top 50% of similar schools in all areas of English</w:t>
      </w:r>
    </w:p>
    <w:p w14:paraId="35EE626F" w14:textId="77777777" w:rsidR="003A0FAC" w:rsidRPr="00780417" w:rsidRDefault="003A0FAC" w:rsidP="009C68E1">
      <w:pPr>
        <w:pStyle w:val="ListBullet"/>
        <w:numPr>
          <w:ilvl w:val="0"/>
          <w:numId w:val="12"/>
        </w:numPr>
        <w:rPr>
          <w:sz w:val="20"/>
          <w:szCs w:val="20"/>
        </w:rPr>
      </w:pPr>
      <w:r w:rsidRPr="00780417">
        <w:rPr>
          <w:sz w:val="20"/>
          <w:szCs w:val="20"/>
        </w:rPr>
        <w:t>In NAPLAN, to be achieving in the top 25% of similar schools in 5 years (aspirational goal)</w:t>
      </w:r>
    </w:p>
    <w:p w14:paraId="15430EE6" w14:textId="77777777" w:rsidR="003A0FAC" w:rsidRPr="00780417" w:rsidRDefault="003A0FAC" w:rsidP="009C68E1">
      <w:pPr>
        <w:pStyle w:val="ListBullet"/>
        <w:numPr>
          <w:ilvl w:val="0"/>
          <w:numId w:val="12"/>
        </w:numPr>
        <w:rPr>
          <w:sz w:val="20"/>
          <w:szCs w:val="20"/>
        </w:rPr>
      </w:pPr>
      <w:r w:rsidRPr="00780417">
        <w:rPr>
          <w:sz w:val="20"/>
          <w:szCs w:val="20"/>
        </w:rPr>
        <w:t>Using the criterion scale for writing, 75% of students will achieve at level or above</w:t>
      </w:r>
    </w:p>
    <w:p w14:paraId="489F4779" w14:textId="77777777" w:rsidR="003A0FAC" w:rsidRPr="00780417" w:rsidRDefault="003A0FAC" w:rsidP="009C68E1">
      <w:pPr>
        <w:pStyle w:val="ListBullet"/>
        <w:numPr>
          <w:ilvl w:val="0"/>
          <w:numId w:val="12"/>
        </w:numPr>
        <w:rPr>
          <w:sz w:val="20"/>
          <w:szCs w:val="20"/>
        </w:rPr>
      </w:pPr>
      <w:r w:rsidRPr="00780417">
        <w:rPr>
          <w:sz w:val="20"/>
          <w:szCs w:val="20"/>
        </w:rPr>
        <w:t>Using the criterion scale for writing, 85% of students will achieve at level or above (aspirational goal)</w:t>
      </w:r>
    </w:p>
    <w:p w14:paraId="2185D675" w14:textId="77777777" w:rsidR="003A0FAC" w:rsidRPr="00780417" w:rsidRDefault="003A0FAC" w:rsidP="009C68E1">
      <w:pPr>
        <w:pStyle w:val="ListBullet"/>
        <w:numPr>
          <w:ilvl w:val="0"/>
          <w:numId w:val="12"/>
        </w:numPr>
        <w:rPr>
          <w:sz w:val="20"/>
          <w:szCs w:val="20"/>
        </w:rPr>
      </w:pPr>
      <w:r w:rsidRPr="00780417">
        <w:rPr>
          <w:sz w:val="20"/>
          <w:szCs w:val="20"/>
        </w:rPr>
        <w:t>75% of K-4 students will achieve PM reading benchmarks or above</w:t>
      </w:r>
    </w:p>
    <w:p w14:paraId="268116C1" w14:textId="77777777" w:rsidR="003A0FAC" w:rsidRPr="00780417" w:rsidRDefault="003A0FAC" w:rsidP="009C68E1">
      <w:pPr>
        <w:pStyle w:val="ListBullet"/>
        <w:numPr>
          <w:ilvl w:val="0"/>
          <w:numId w:val="12"/>
        </w:numPr>
        <w:rPr>
          <w:sz w:val="20"/>
          <w:szCs w:val="20"/>
        </w:rPr>
      </w:pPr>
      <w:r w:rsidRPr="00780417">
        <w:rPr>
          <w:sz w:val="20"/>
          <w:szCs w:val="20"/>
        </w:rPr>
        <w:t>85% of K-4 students will achieve PM reading benchmarks or above (aspirational goal)</w:t>
      </w:r>
    </w:p>
    <w:tbl>
      <w:tblPr>
        <w:tblStyle w:val="TableGrid"/>
        <w:tblpPr w:leftFromText="180" w:rightFromText="180" w:vertAnchor="text" w:horzAnchor="margin" w:tblpY="174"/>
        <w:tblW w:w="0" w:type="auto"/>
        <w:tblLook w:val="04A0" w:firstRow="1" w:lastRow="0" w:firstColumn="1" w:lastColumn="0" w:noHBand="0" w:noVBand="1"/>
      </w:tblPr>
      <w:tblGrid>
        <w:gridCol w:w="3048"/>
        <w:gridCol w:w="2982"/>
        <w:gridCol w:w="2986"/>
      </w:tblGrid>
      <w:tr w:rsidR="003A0FAC" w:rsidRPr="00D20476" w14:paraId="2A576F50" w14:textId="77777777" w:rsidTr="003A0FAC">
        <w:tc>
          <w:tcPr>
            <w:tcW w:w="3083" w:type="dxa"/>
          </w:tcPr>
          <w:p w14:paraId="4152B232" w14:textId="77777777" w:rsidR="003A0FAC" w:rsidRPr="00D20476" w:rsidRDefault="003A0FAC" w:rsidP="003A0FAC">
            <w:pPr>
              <w:tabs>
                <w:tab w:val="left" w:pos="1594"/>
              </w:tabs>
              <w:spacing w:before="120" w:line="273" w:lineRule="auto"/>
              <w:ind w:right="257"/>
              <w:rPr>
                <w:rFonts w:ascii="Calibri" w:eastAsia="Calibri" w:hAnsi="Calibri" w:cs="Calibri"/>
              </w:rPr>
            </w:pPr>
            <w:bookmarkStart w:id="1" w:name="_Hlk535748139"/>
          </w:p>
        </w:tc>
        <w:tc>
          <w:tcPr>
            <w:tcW w:w="3022" w:type="dxa"/>
          </w:tcPr>
          <w:p w14:paraId="1C8AF7F7"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 of Students who achieved greater than or equal to expected growth</w:t>
            </w:r>
          </w:p>
        </w:tc>
        <w:tc>
          <w:tcPr>
            <w:tcW w:w="3022" w:type="dxa"/>
          </w:tcPr>
          <w:p w14:paraId="1A57835E"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 xml:space="preserve">% of </w:t>
            </w:r>
            <w:r w:rsidR="005F5272">
              <w:rPr>
                <w:rFonts w:ascii="Calibri" w:eastAsia="Calibri" w:hAnsi="Calibri" w:cs="Calibri"/>
              </w:rPr>
              <w:t>statistically similar school group achieved at or above expected growth</w:t>
            </w:r>
          </w:p>
        </w:tc>
      </w:tr>
      <w:tr w:rsidR="003A0FAC" w:rsidRPr="00D20476" w14:paraId="50B25584" w14:textId="77777777" w:rsidTr="003A0FAC">
        <w:tc>
          <w:tcPr>
            <w:tcW w:w="3083" w:type="dxa"/>
          </w:tcPr>
          <w:p w14:paraId="77561272"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Reading</w:t>
            </w:r>
          </w:p>
        </w:tc>
        <w:tc>
          <w:tcPr>
            <w:tcW w:w="3022" w:type="dxa"/>
          </w:tcPr>
          <w:p w14:paraId="3C0E9D12"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88.1</w:t>
            </w:r>
          </w:p>
        </w:tc>
        <w:tc>
          <w:tcPr>
            <w:tcW w:w="3022" w:type="dxa"/>
          </w:tcPr>
          <w:p w14:paraId="17AC868C"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63.8</w:t>
            </w:r>
          </w:p>
        </w:tc>
      </w:tr>
      <w:tr w:rsidR="003A0FAC" w:rsidRPr="00D20476" w14:paraId="2FABBC55" w14:textId="77777777" w:rsidTr="003A0FAC">
        <w:tc>
          <w:tcPr>
            <w:tcW w:w="3083" w:type="dxa"/>
          </w:tcPr>
          <w:p w14:paraId="64878CAE"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Writing</w:t>
            </w:r>
          </w:p>
        </w:tc>
        <w:tc>
          <w:tcPr>
            <w:tcW w:w="3022" w:type="dxa"/>
          </w:tcPr>
          <w:p w14:paraId="3F2CE659" w14:textId="77777777" w:rsidR="003A0FAC" w:rsidRPr="00D20476" w:rsidRDefault="00A534FB" w:rsidP="003A0FAC">
            <w:pPr>
              <w:tabs>
                <w:tab w:val="left" w:pos="1594"/>
              </w:tabs>
              <w:spacing w:before="120" w:line="273" w:lineRule="auto"/>
              <w:ind w:right="257"/>
              <w:rPr>
                <w:rFonts w:ascii="Calibri" w:eastAsia="Calibri" w:hAnsi="Calibri" w:cs="Calibri"/>
              </w:rPr>
            </w:pPr>
            <w:r>
              <w:rPr>
                <w:rFonts w:ascii="Calibri" w:eastAsia="Calibri" w:hAnsi="Calibri" w:cs="Calibri"/>
              </w:rPr>
              <w:t>52.4</w:t>
            </w:r>
          </w:p>
        </w:tc>
        <w:tc>
          <w:tcPr>
            <w:tcW w:w="3022" w:type="dxa"/>
          </w:tcPr>
          <w:p w14:paraId="388DB6D4"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61.1</w:t>
            </w:r>
          </w:p>
        </w:tc>
      </w:tr>
      <w:tr w:rsidR="003A0FAC" w:rsidRPr="00D20476" w14:paraId="06FFB6E9" w14:textId="77777777" w:rsidTr="003A0FAC">
        <w:tc>
          <w:tcPr>
            <w:tcW w:w="3083" w:type="dxa"/>
          </w:tcPr>
          <w:p w14:paraId="6A64D022"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Spelling</w:t>
            </w:r>
          </w:p>
        </w:tc>
        <w:tc>
          <w:tcPr>
            <w:tcW w:w="3022" w:type="dxa"/>
          </w:tcPr>
          <w:p w14:paraId="38919E97"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51.2</w:t>
            </w:r>
          </w:p>
        </w:tc>
        <w:tc>
          <w:tcPr>
            <w:tcW w:w="3022" w:type="dxa"/>
          </w:tcPr>
          <w:p w14:paraId="457DD275"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56.2</w:t>
            </w:r>
          </w:p>
        </w:tc>
      </w:tr>
      <w:tr w:rsidR="003A0FAC" w:rsidRPr="00D20476" w14:paraId="52FE0992" w14:textId="77777777" w:rsidTr="003A0FAC">
        <w:tc>
          <w:tcPr>
            <w:tcW w:w="3083" w:type="dxa"/>
          </w:tcPr>
          <w:p w14:paraId="1B18CB69" w14:textId="77777777" w:rsidR="003A0FAC" w:rsidRPr="00D20476" w:rsidRDefault="003A0FAC" w:rsidP="003A0FAC">
            <w:pPr>
              <w:tabs>
                <w:tab w:val="left" w:pos="1594"/>
              </w:tabs>
              <w:spacing w:before="120" w:line="273" w:lineRule="auto"/>
              <w:ind w:right="257"/>
              <w:rPr>
                <w:rFonts w:ascii="Calibri" w:eastAsia="Calibri" w:hAnsi="Calibri" w:cs="Calibri"/>
              </w:rPr>
            </w:pPr>
            <w:r w:rsidRPr="00D20476">
              <w:rPr>
                <w:rFonts w:ascii="Calibri" w:eastAsia="Calibri" w:hAnsi="Calibri" w:cs="Calibri"/>
              </w:rPr>
              <w:t>Grammar and Punctuation</w:t>
            </w:r>
          </w:p>
        </w:tc>
        <w:tc>
          <w:tcPr>
            <w:tcW w:w="3022" w:type="dxa"/>
          </w:tcPr>
          <w:p w14:paraId="2140288E"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65.9</w:t>
            </w:r>
          </w:p>
        </w:tc>
        <w:tc>
          <w:tcPr>
            <w:tcW w:w="3022" w:type="dxa"/>
          </w:tcPr>
          <w:p w14:paraId="356085E9" w14:textId="77777777" w:rsidR="003A0FAC" w:rsidRPr="00D20476" w:rsidRDefault="005F5272" w:rsidP="003A0FAC">
            <w:pPr>
              <w:tabs>
                <w:tab w:val="left" w:pos="1594"/>
              </w:tabs>
              <w:spacing w:before="120" w:line="273" w:lineRule="auto"/>
              <w:ind w:right="257"/>
              <w:rPr>
                <w:rFonts w:ascii="Calibri" w:eastAsia="Calibri" w:hAnsi="Calibri" w:cs="Calibri"/>
              </w:rPr>
            </w:pPr>
            <w:r>
              <w:rPr>
                <w:rFonts w:ascii="Calibri" w:eastAsia="Calibri" w:hAnsi="Calibri" w:cs="Calibri"/>
              </w:rPr>
              <w:t>56.6</w:t>
            </w:r>
          </w:p>
        </w:tc>
      </w:tr>
      <w:bookmarkEnd w:id="1"/>
    </w:tbl>
    <w:p w14:paraId="76C1FC47" w14:textId="77777777" w:rsidR="005F5272" w:rsidRDefault="005F5272" w:rsidP="005F5272">
      <w:pPr>
        <w:widowControl w:val="0"/>
        <w:tabs>
          <w:tab w:val="left" w:pos="1594"/>
        </w:tabs>
        <w:spacing w:before="120" w:after="0" w:line="273" w:lineRule="auto"/>
        <w:ind w:right="257"/>
        <w:rPr>
          <w:rFonts w:ascii="Calibri" w:eastAsia="Calibri" w:hAnsi="Calibri" w:cs="Calibri"/>
          <w:lang w:val="en-US"/>
        </w:rPr>
      </w:pPr>
    </w:p>
    <w:p w14:paraId="0AF8329F" w14:textId="77777777" w:rsidR="009C68E1" w:rsidRDefault="009C68E1" w:rsidP="005F5272">
      <w:pPr>
        <w:widowControl w:val="0"/>
        <w:tabs>
          <w:tab w:val="left" w:pos="1594"/>
        </w:tabs>
        <w:spacing w:before="120" w:after="0" w:line="273" w:lineRule="auto"/>
        <w:ind w:right="257"/>
        <w:rPr>
          <w:rFonts w:ascii="Calibri" w:eastAsia="Calibri" w:hAnsi="Calibri" w:cs="Calibri"/>
          <w:lang w:val="en-US"/>
        </w:rPr>
      </w:pPr>
    </w:p>
    <w:p w14:paraId="6EBAB6EE" w14:textId="77777777" w:rsidR="009C68E1" w:rsidRDefault="009C68E1" w:rsidP="005F5272">
      <w:pPr>
        <w:widowControl w:val="0"/>
        <w:tabs>
          <w:tab w:val="left" w:pos="1594"/>
        </w:tabs>
        <w:spacing w:before="120" w:after="0" w:line="273" w:lineRule="auto"/>
        <w:ind w:right="257"/>
        <w:rPr>
          <w:rFonts w:ascii="Calibri" w:eastAsia="Calibri" w:hAnsi="Calibri" w:cs="Calibri"/>
          <w:lang w:val="en-US"/>
        </w:rPr>
      </w:pPr>
    </w:p>
    <w:p w14:paraId="0C08B902" w14:textId="77777777" w:rsidR="005F5272" w:rsidRDefault="005F5272" w:rsidP="005F5272">
      <w:pPr>
        <w:widowControl w:val="0"/>
        <w:tabs>
          <w:tab w:val="left" w:pos="1594"/>
        </w:tabs>
        <w:spacing w:before="120" w:after="0" w:line="273" w:lineRule="auto"/>
        <w:ind w:right="257"/>
        <w:rPr>
          <w:rFonts w:ascii="Calibri" w:eastAsia="Calibri" w:hAnsi="Calibri" w:cs="Calibri"/>
          <w:lang w:val="en-US"/>
        </w:rPr>
      </w:pPr>
    </w:p>
    <w:p w14:paraId="45AE2E9C" w14:textId="77777777" w:rsidR="005F5272" w:rsidRDefault="0052609C" w:rsidP="005F5272">
      <w:pPr>
        <w:widowControl w:val="0"/>
        <w:tabs>
          <w:tab w:val="left" w:pos="1594"/>
        </w:tabs>
        <w:spacing w:before="120" w:after="0" w:line="273" w:lineRule="auto"/>
        <w:ind w:right="257"/>
        <w:rPr>
          <w:rFonts w:ascii="Calibri" w:eastAsia="Calibri" w:hAnsi="Calibri" w:cs="Calibri"/>
          <w:lang w:val="en-US"/>
        </w:rPr>
      </w:pPr>
      <w:bookmarkStart w:id="2" w:name="_Hlk535748327"/>
      <w:r w:rsidRPr="00BB29F3">
        <w:rPr>
          <w:rFonts w:ascii="Calibri" w:eastAsia="Calibri" w:hAnsi="Calibri" w:cs="Calibri"/>
          <w:b/>
          <w:lang w:val="en-US"/>
        </w:rPr>
        <w:lastRenderedPageBreak/>
        <w:t>NAPLAN:</w:t>
      </w:r>
      <w:r>
        <w:rPr>
          <w:rFonts w:ascii="Calibri" w:eastAsia="Calibri" w:hAnsi="Calibri" w:cs="Calibri"/>
          <w:lang w:val="en-US"/>
        </w:rPr>
        <w:t xml:space="preserve"> </w:t>
      </w:r>
      <w:r w:rsidR="005F5272">
        <w:rPr>
          <w:rFonts w:ascii="Calibri" w:eastAsia="Calibri" w:hAnsi="Calibri" w:cs="Calibri"/>
          <w:lang w:val="en-US"/>
        </w:rPr>
        <w:t xml:space="preserve">Our target relates to the top 50% of similar schools. This data is yet to be released by ACARA and will be an important measure for us to continue to evaluate how we are tracking in Priority One. </w:t>
      </w:r>
      <w:r>
        <w:rPr>
          <w:rFonts w:ascii="Calibri" w:eastAsia="Calibri" w:hAnsi="Calibri" w:cs="Calibri"/>
          <w:lang w:val="en-US"/>
        </w:rPr>
        <w:t xml:space="preserve">The data closest to this information which is currently available us comparing us to statistically similar school groups (see above). Our results in reading and grammar and punctuation are strong. Our results in writing and spelling continue to be areas for development. </w:t>
      </w:r>
    </w:p>
    <w:bookmarkEnd w:id="2"/>
    <w:p w14:paraId="463EE8F1" w14:textId="77777777" w:rsidR="0052609C" w:rsidRDefault="0052609C" w:rsidP="005F5272">
      <w:pPr>
        <w:widowControl w:val="0"/>
        <w:tabs>
          <w:tab w:val="left" w:pos="1594"/>
        </w:tabs>
        <w:spacing w:before="120" w:after="0" w:line="273" w:lineRule="auto"/>
        <w:ind w:right="257"/>
        <w:rPr>
          <w:rFonts w:ascii="Calibri" w:eastAsia="Calibri" w:hAnsi="Calibri" w:cs="Calibri"/>
          <w:lang w:val="en-US"/>
        </w:rPr>
      </w:pPr>
      <w:r w:rsidRPr="00BB29F3">
        <w:rPr>
          <w:rFonts w:ascii="Calibri" w:eastAsia="Calibri" w:hAnsi="Calibri" w:cs="Calibri"/>
          <w:b/>
          <w:lang w:val="en-US"/>
        </w:rPr>
        <w:t>Criterion Scale for Writing:</w:t>
      </w:r>
      <w:r>
        <w:rPr>
          <w:rFonts w:ascii="Calibri" w:eastAsia="Calibri" w:hAnsi="Calibri" w:cs="Calibri"/>
          <w:lang w:val="en-US"/>
        </w:rPr>
        <w:t xml:space="preserve"> The criterion scale for writing indicates that </w:t>
      </w:r>
      <w:r w:rsidR="00301946">
        <w:rPr>
          <w:rFonts w:ascii="Calibri" w:eastAsia="Calibri" w:hAnsi="Calibri" w:cs="Calibri"/>
          <w:lang w:val="en-US"/>
        </w:rPr>
        <w:t>50.9% of students achieved at level or above.</w:t>
      </w:r>
      <w:r w:rsidR="00A20652">
        <w:rPr>
          <w:rFonts w:ascii="Calibri" w:eastAsia="Calibri" w:hAnsi="Calibri" w:cs="Calibri"/>
          <w:lang w:val="en-US"/>
        </w:rPr>
        <w:t xml:space="preserve">  </w:t>
      </w:r>
    </w:p>
    <w:p w14:paraId="767B5052" w14:textId="77777777" w:rsidR="0052609C" w:rsidRPr="00BB29F3" w:rsidRDefault="0052609C" w:rsidP="005F5272">
      <w:pPr>
        <w:widowControl w:val="0"/>
        <w:tabs>
          <w:tab w:val="left" w:pos="1594"/>
        </w:tabs>
        <w:spacing w:before="120" w:after="0" w:line="273" w:lineRule="auto"/>
        <w:ind w:right="257"/>
        <w:rPr>
          <w:rFonts w:ascii="Calibri" w:eastAsia="Calibri" w:hAnsi="Calibri" w:cs="Calibri"/>
          <w:b/>
          <w:lang w:val="en-US"/>
        </w:rPr>
      </w:pPr>
      <w:r w:rsidRPr="00BB29F3">
        <w:rPr>
          <w:rFonts w:ascii="Calibri" w:eastAsia="Calibri" w:hAnsi="Calibri" w:cs="Calibri"/>
          <w:b/>
          <w:lang w:val="en-US"/>
        </w:rPr>
        <w:t>PM Reading Benchmark</w:t>
      </w:r>
      <w:r w:rsidR="00E10DB9" w:rsidRPr="00BB29F3">
        <w:rPr>
          <w:rFonts w:ascii="Calibri" w:eastAsia="Calibri" w:hAnsi="Calibri" w:cs="Calibri"/>
          <w:b/>
          <w:lang w:val="en-US"/>
        </w:rPr>
        <w:t xml:space="preserve">s: </w:t>
      </w:r>
    </w:p>
    <w:p w14:paraId="73C553C5" w14:textId="77777777" w:rsidR="00DF538B" w:rsidRDefault="00DF538B" w:rsidP="005F5272">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Kindergarten: 89.74%</w:t>
      </w:r>
    </w:p>
    <w:p w14:paraId="742BA1AD" w14:textId="77777777" w:rsidR="00DF538B" w:rsidRDefault="00DF538B" w:rsidP="005F5272">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1: 85.00%</w:t>
      </w:r>
    </w:p>
    <w:p w14:paraId="48E66674" w14:textId="77777777" w:rsidR="00DF538B" w:rsidRDefault="00DF538B" w:rsidP="005F5272">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2: 82.69%</w:t>
      </w:r>
    </w:p>
    <w:p w14:paraId="49F54CAD" w14:textId="77777777" w:rsidR="005F5272" w:rsidRPr="00BB29F3" w:rsidRDefault="00DF538B" w:rsidP="00BB29F3">
      <w:pPr>
        <w:tabs>
          <w:tab w:val="left" w:pos="1594"/>
        </w:tabs>
        <w:spacing w:before="118" w:line="268" w:lineRule="auto"/>
        <w:ind w:right="212"/>
        <w:rPr>
          <w:rFonts w:ascii="Calibri" w:eastAsia="Calibri" w:hAnsi="Calibri" w:cs="Calibri"/>
        </w:rPr>
      </w:pPr>
      <w:r>
        <w:rPr>
          <w:rFonts w:ascii="Calibri" w:eastAsia="Calibri" w:hAnsi="Calibri" w:cs="Calibri"/>
          <w:lang w:val="en-US"/>
        </w:rPr>
        <w:t xml:space="preserve">All students Kindergarten to Year 2 surpassed our target for reading with Kindergarten and Year 1 achieving our aspirational target. </w:t>
      </w:r>
      <w:r w:rsidRPr="00DF538B">
        <w:rPr>
          <w:rFonts w:ascii="Calibri" w:eastAsia="Calibri" w:hAnsi="Calibri" w:cs="Calibri"/>
        </w:rPr>
        <w:t xml:space="preserve">These results reflect positively on the </w:t>
      </w:r>
      <w:r>
        <w:rPr>
          <w:rFonts w:ascii="Calibri" w:eastAsia="Calibri" w:hAnsi="Calibri" w:cs="Calibri"/>
        </w:rPr>
        <w:t xml:space="preserve">reading practices </w:t>
      </w:r>
      <w:r w:rsidRPr="00DF538B">
        <w:rPr>
          <w:rFonts w:ascii="Calibri" w:eastAsia="Calibri" w:hAnsi="Calibri" w:cs="Calibri"/>
        </w:rPr>
        <w:t xml:space="preserve">adopted by our </w:t>
      </w:r>
      <w:r>
        <w:rPr>
          <w:rFonts w:ascii="Calibri" w:eastAsia="Calibri" w:hAnsi="Calibri" w:cs="Calibri"/>
        </w:rPr>
        <w:t>early childhood</w:t>
      </w:r>
      <w:r w:rsidRPr="00DF538B">
        <w:rPr>
          <w:rFonts w:ascii="Calibri" w:eastAsia="Calibri" w:hAnsi="Calibri" w:cs="Calibri"/>
        </w:rPr>
        <w:t xml:space="preserve"> tea</w:t>
      </w:r>
      <w:r w:rsidR="00BB29F3">
        <w:rPr>
          <w:rFonts w:ascii="Calibri" w:eastAsia="Calibri" w:hAnsi="Calibri" w:cs="Calibri"/>
        </w:rPr>
        <w:t>m.</w:t>
      </w:r>
    </w:p>
    <w:p w14:paraId="628B6F33" w14:textId="77777777" w:rsidR="005F5272" w:rsidRDefault="005F5272" w:rsidP="005F5272">
      <w:pPr>
        <w:widowControl w:val="0"/>
        <w:tabs>
          <w:tab w:val="left" w:pos="1594"/>
        </w:tabs>
        <w:spacing w:before="120" w:after="0" w:line="273" w:lineRule="auto"/>
        <w:ind w:right="257"/>
        <w:rPr>
          <w:rFonts w:ascii="Calibri" w:eastAsia="Calibri" w:hAnsi="Calibri" w:cs="Calibri"/>
          <w:lang w:val="en-US"/>
        </w:rPr>
      </w:pPr>
    </w:p>
    <w:p w14:paraId="1A35D604" w14:textId="77777777" w:rsidR="005F5272" w:rsidRDefault="005F5272" w:rsidP="005F5272">
      <w:pPr>
        <w:widowControl w:val="0"/>
        <w:tabs>
          <w:tab w:val="left" w:pos="1594"/>
        </w:tabs>
        <w:spacing w:before="120" w:after="0" w:line="273" w:lineRule="auto"/>
        <w:ind w:right="257"/>
        <w:rPr>
          <w:rFonts w:ascii="Calibri" w:eastAsia="Calibri" w:hAnsi="Calibri" w:cs="Calibri"/>
          <w:lang w:val="en-US"/>
        </w:rPr>
      </w:pPr>
    </w:p>
    <w:p w14:paraId="1E600CCE" w14:textId="77777777" w:rsidR="00D20476" w:rsidRPr="00CF2E7F" w:rsidRDefault="00D20476" w:rsidP="00CF2E7F">
      <w:pPr>
        <w:widowControl w:val="0"/>
        <w:spacing w:after="0" w:line="240" w:lineRule="auto"/>
        <w:ind w:right="2784"/>
        <w:outlineLvl w:val="0"/>
        <w:rPr>
          <w:rFonts w:ascii="Arial" w:eastAsia="Calibri" w:hAnsi="Arial" w:cs="Arial"/>
          <w:sz w:val="24"/>
          <w:szCs w:val="24"/>
          <w:lang w:val="en-US"/>
        </w:rPr>
      </w:pPr>
      <w:bookmarkStart w:id="3" w:name="_Hlk504724090"/>
      <w:r w:rsidRPr="00CF2E7F">
        <w:rPr>
          <w:rFonts w:ascii="Arial" w:eastAsia="Calibri" w:hAnsi="Arial" w:cs="Arial"/>
          <w:b/>
          <w:bCs/>
          <w:color w:val="365F91"/>
          <w:sz w:val="24"/>
          <w:szCs w:val="24"/>
          <w:u w:val="single" w:color="365F91"/>
          <w:lang w:val="en-US"/>
        </w:rPr>
        <w:t xml:space="preserve">Key </w:t>
      </w:r>
      <w:r w:rsidR="00685C18" w:rsidRPr="00CF2E7F">
        <w:rPr>
          <w:rFonts w:ascii="Arial" w:eastAsia="Calibri" w:hAnsi="Arial" w:cs="Arial"/>
          <w:b/>
          <w:bCs/>
          <w:color w:val="365F91"/>
          <w:sz w:val="24"/>
          <w:szCs w:val="24"/>
          <w:u w:val="single" w:color="365F91"/>
          <w:lang w:val="en-US"/>
        </w:rPr>
        <w:t>I</w:t>
      </w:r>
      <w:r w:rsidRPr="00CF2E7F">
        <w:rPr>
          <w:rFonts w:ascii="Arial" w:eastAsia="Calibri" w:hAnsi="Arial" w:cs="Arial"/>
          <w:b/>
          <w:bCs/>
          <w:color w:val="365F91"/>
          <w:sz w:val="24"/>
          <w:szCs w:val="24"/>
          <w:u w:val="single" w:color="365F91"/>
          <w:lang w:val="en-US"/>
        </w:rPr>
        <w:t xml:space="preserve">mprovement </w:t>
      </w:r>
      <w:r w:rsidR="00685C18" w:rsidRPr="00CF2E7F">
        <w:rPr>
          <w:rFonts w:ascii="Arial" w:eastAsia="Calibri" w:hAnsi="Arial" w:cs="Arial"/>
          <w:b/>
          <w:bCs/>
          <w:color w:val="365F91"/>
          <w:sz w:val="24"/>
          <w:szCs w:val="24"/>
          <w:u w:val="single" w:color="365F91"/>
          <w:lang w:val="en-US"/>
        </w:rPr>
        <w:t>S</w:t>
      </w:r>
      <w:r w:rsidRPr="00CF2E7F">
        <w:rPr>
          <w:rFonts w:ascii="Arial" w:eastAsia="Calibri" w:hAnsi="Arial" w:cs="Arial"/>
          <w:b/>
          <w:bCs/>
          <w:color w:val="365F91"/>
          <w:sz w:val="24"/>
          <w:szCs w:val="24"/>
          <w:u w:val="single" w:color="365F91"/>
          <w:lang w:val="en-US"/>
        </w:rPr>
        <w:t xml:space="preserve">trategies and </w:t>
      </w:r>
      <w:r w:rsidR="00685C18" w:rsidRPr="00CF2E7F">
        <w:rPr>
          <w:rFonts w:ascii="Arial" w:eastAsia="Calibri" w:hAnsi="Arial" w:cs="Arial"/>
          <w:b/>
          <w:bCs/>
          <w:color w:val="365F91"/>
          <w:sz w:val="24"/>
          <w:szCs w:val="24"/>
          <w:u w:val="single" w:color="365F91"/>
          <w:lang w:val="en-US"/>
        </w:rPr>
        <w:t>Specific Actions</w:t>
      </w:r>
    </w:p>
    <w:bookmarkEnd w:id="3"/>
    <w:p w14:paraId="65D7FAE6" w14:textId="77777777" w:rsidR="003F18CC" w:rsidRDefault="003F18CC" w:rsidP="00CF2E7F">
      <w:pPr>
        <w:widowControl w:val="0"/>
        <w:spacing w:before="43" w:after="0" w:line="240" w:lineRule="auto"/>
        <w:ind w:right="217"/>
        <w:rPr>
          <w:rFonts w:ascii="Calibri" w:eastAsia="Calibri" w:hAnsi="Calibri"/>
          <w:lang w:val="en-US"/>
        </w:rPr>
      </w:pPr>
    </w:p>
    <w:p w14:paraId="29C12F02" w14:textId="77777777" w:rsidR="00D20476" w:rsidRPr="00CF2E7F" w:rsidRDefault="001B56A9" w:rsidP="00CF2E7F">
      <w:pPr>
        <w:widowControl w:val="0"/>
        <w:spacing w:before="43" w:after="0" w:line="240" w:lineRule="auto"/>
        <w:ind w:right="217"/>
        <w:rPr>
          <w:rFonts w:ascii="Calibri" w:eastAsia="Calibri" w:hAnsi="Calibri"/>
          <w:b/>
          <w:lang w:val="en-US"/>
        </w:rPr>
      </w:pPr>
      <w:r w:rsidRPr="00CF2E7F">
        <w:rPr>
          <w:rFonts w:ascii="Calibri" w:eastAsia="Calibri" w:hAnsi="Calibri"/>
          <w:b/>
          <w:lang w:val="en-US"/>
        </w:rPr>
        <w:t>Emb</w:t>
      </w:r>
      <w:r w:rsidR="00685C18" w:rsidRPr="00CF2E7F">
        <w:rPr>
          <w:rFonts w:ascii="Calibri" w:eastAsia="Calibri" w:hAnsi="Calibri"/>
          <w:b/>
          <w:lang w:val="en-US"/>
        </w:rPr>
        <w:t>ed effective pedagogical practices</w:t>
      </w:r>
    </w:p>
    <w:p w14:paraId="73353751" w14:textId="77777777" w:rsidR="00685C18" w:rsidRPr="00CF2E7F" w:rsidRDefault="00685C18" w:rsidP="00CF2E7F">
      <w:pPr>
        <w:pStyle w:val="ListParagraph"/>
        <w:widowControl w:val="0"/>
        <w:numPr>
          <w:ilvl w:val="0"/>
          <w:numId w:val="15"/>
        </w:numPr>
        <w:tabs>
          <w:tab w:val="left" w:pos="874"/>
        </w:tabs>
        <w:spacing w:before="39" w:after="0" w:line="240" w:lineRule="auto"/>
        <w:rPr>
          <w:rFonts w:ascii="Calibri"/>
          <w:lang w:val="en-US"/>
        </w:rPr>
      </w:pPr>
      <w:r w:rsidRPr="00CF2E7F">
        <w:rPr>
          <w:sz w:val="20"/>
          <w:szCs w:val="20"/>
        </w:rPr>
        <w:t>All teaching staff participate in ‘Developing an Effective Writing Program’ - Louise Dempsey and Sheena Cameron</w:t>
      </w:r>
      <w:r w:rsidR="00C7584B" w:rsidRPr="00CF2E7F">
        <w:rPr>
          <w:sz w:val="20"/>
          <w:szCs w:val="20"/>
        </w:rPr>
        <w:t xml:space="preserve"> &amp; Big Write Professional learning</w:t>
      </w:r>
    </w:p>
    <w:p w14:paraId="5B98053A" w14:textId="77777777" w:rsidR="00685C18" w:rsidRPr="00CF2E7F" w:rsidRDefault="00685C18" w:rsidP="00CF2E7F">
      <w:pPr>
        <w:pStyle w:val="ListParagraph"/>
        <w:widowControl w:val="0"/>
        <w:numPr>
          <w:ilvl w:val="0"/>
          <w:numId w:val="15"/>
        </w:numPr>
        <w:tabs>
          <w:tab w:val="left" w:pos="874"/>
        </w:tabs>
        <w:spacing w:before="39" w:after="0" w:line="240" w:lineRule="auto"/>
        <w:rPr>
          <w:rFonts w:ascii="Calibri"/>
          <w:lang w:val="en-US"/>
        </w:rPr>
      </w:pPr>
      <w:r w:rsidRPr="00CF2E7F">
        <w:rPr>
          <w:sz w:val="20"/>
          <w:szCs w:val="20"/>
        </w:rPr>
        <w:t>Providing consistent feedback to students across the school based on the learning intentions and using purchased teacher stamps in Big Write books.</w:t>
      </w:r>
    </w:p>
    <w:p w14:paraId="720D6400" w14:textId="77777777" w:rsidR="00685C18" w:rsidRPr="00CF2E7F" w:rsidRDefault="00685C18" w:rsidP="00CF2E7F">
      <w:pPr>
        <w:pStyle w:val="ListParagraph"/>
        <w:widowControl w:val="0"/>
        <w:numPr>
          <w:ilvl w:val="0"/>
          <w:numId w:val="15"/>
        </w:numPr>
        <w:tabs>
          <w:tab w:val="left" w:pos="874"/>
        </w:tabs>
        <w:spacing w:before="39" w:after="0" w:line="240" w:lineRule="auto"/>
        <w:rPr>
          <w:rFonts w:ascii="Calibri"/>
          <w:lang w:val="en-US"/>
        </w:rPr>
      </w:pPr>
      <w:r w:rsidRPr="00CF2E7F">
        <w:rPr>
          <w:sz w:val="20"/>
          <w:szCs w:val="20"/>
        </w:rPr>
        <w:t>Develop practice in all classes to use activities enhancing and developing the use of oral language; especially before independently writing.</w:t>
      </w:r>
    </w:p>
    <w:p w14:paraId="06C23D5A" w14:textId="77777777" w:rsidR="00C7584B" w:rsidRPr="00CF2E7F" w:rsidRDefault="00685C18" w:rsidP="00CF2E7F">
      <w:pPr>
        <w:pStyle w:val="ListParagraph"/>
        <w:numPr>
          <w:ilvl w:val="0"/>
          <w:numId w:val="15"/>
        </w:numPr>
        <w:rPr>
          <w:sz w:val="20"/>
          <w:szCs w:val="20"/>
        </w:rPr>
      </w:pPr>
      <w:r w:rsidRPr="00CF2E7F">
        <w:rPr>
          <w:sz w:val="20"/>
          <w:szCs w:val="20"/>
        </w:rPr>
        <w:t xml:space="preserve">Writing Committee formed with members from each year level. Committee created to support, guide and share key components and resources from The Writing Book and VCOP to be implemented into classrooms. </w:t>
      </w:r>
    </w:p>
    <w:p w14:paraId="64B86828" w14:textId="77777777" w:rsidR="00685C18" w:rsidRPr="00CF2E7F" w:rsidRDefault="004F1040" w:rsidP="00CF2E7F">
      <w:pPr>
        <w:pStyle w:val="ListParagraph"/>
        <w:numPr>
          <w:ilvl w:val="0"/>
          <w:numId w:val="15"/>
        </w:numPr>
        <w:rPr>
          <w:sz w:val="20"/>
          <w:szCs w:val="20"/>
        </w:rPr>
      </w:pPr>
      <w:r w:rsidRPr="00CF2E7F">
        <w:rPr>
          <w:sz w:val="20"/>
          <w:szCs w:val="20"/>
        </w:rPr>
        <w:t>All classes will implement VCOP and Big Write sessions into their teaching programs. VCOP games, characters, displays and learning intentions will be used in all classrooms. Big Write sessions will be implemented weekly/fortnightly to incorporate VCOP aspects, oral language activities, independent writing time, student reflection, Breakdown Buddies and explicit teacher feedback with a star and wish in student Big Write books.</w:t>
      </w:r>
    </w:p>
    <w:p w14:paraId="1180A4CB" w14:textId="77777777" w:rsidR="004F1040" w:rsidRDefault="004F1040" w:rsidP="00CF2E7F">
      <w:pPr>
        <w:widowControl w:val="0"/>
        <w:tabs>
          <w:tab w:val="left" w:pos="874"/>
        </w:tabs>
        <w:spacing w:after="0" w:line="240" w:lineRule="auto"/>
        <w:ind w:right="728"/>
        <w:rPr>
          <w:rFonts w:ascii="Calibri"/>
          <w:lang w:val="en-US"/>
        </w:rPr>
      </w:pPr>
    </w:p>
    <w:p w14:paraId="0F3EC68E" w14:textId="77777777" w:rsidR="00D20476" w:rsidRPr="00CF2E7F" w:rsidRDefault="00685C18" w:rsidP="00CF2E7F">
      <w:pPr>
        <w:widowControl w:val="0"/>
        <w:tabs>
          <w:tab w:val="left" w:pos="874"/>
        </w:tabs>
        <w:spacing w:after="0" w:line="240" w:lineRule="auto"/>
        <w:ind w:right="728"/>
        <w:rPr>
          <w:rFonts w:ascii="Calibri" w:eastAsia="Calibri" w:hAnsi="Calibri" w:cs="Calibri"/>
          <w:b/>
          <w:lang w:val="en-US"/>
        </w:rPr>
      </w:pPr>
      <w:r w:rsidRPr="00CF2E7F">
        <w:rPr>
          <w:rFonts w:ascii="Calibri"/>
          <w:b/>
          <w:lang w:val="en-US"/>
        </w:rPr>
        <w:t>Differentiate teaching and learning to meet the needs of all students</w:t>
      </w:r>
    </w:p>
    <w:p w14:paraId="76540203" w14:textId="77777777" w:rsidR="00D20476" w:rsidRPr="00CF2E7F" w:rsidRDefault="004F1040" w:rsidP="00CF2E7F">
      <w:pPr>
        <w:pStyle w:val="ListParagraph"/>
        <w:widowControl w:val="0"/>
        <w:numPr>
          <w:ilvl w:val="0"/>
          <w:numId w:val="16"/>
        </w:numPr>
        <w:tabs>
          <w:tab w:val="left" w:pos="874"/>
        </w:tabs>
        <w:spacing w:after="0" w:line="240" w:lineRule="auto"/>
        <w:ind w:right="400"/>
        <w:rPr>
          <w:rFonts w:ascii="Calibri" w:eastAsia="Calibri" w:hAnsi="Calibri" w:cs="Calibri"/>
          <w:lang w:val="en-US"/>
        </w:rPr>
      </w:pPr>
      <w:r w:rsidRPr="00CF2E7F">
        <w:rPr>
          <w:sz w:val="20"/>
          <w:szCs w:val="20"/>
        </w:rPr>
        <w:t>Coaching/mentor person to schedule assistance to all teaching staff during class times, meetings, release time and developing PL for all staff.</w:t>
      </w:r>
    </w:p>
    <w:p w14:paraId="0FDE116C" w14:textId="77777777" w:rsidR="00A863B5" w:rsidRPr="00CF2E7F" w:rsidRDefault="004F1040" w:rsidP="00CF2E7F">
      <w:pPr>
        <w:pStyle w:val="ListParagraph"/>
        <w:numPr>
          <w:ilvl w:val="0"/>
          <w:numId w:val="16"/>
        </w:numPr>
        <w:rPr>
          <w:sz w:val="20"/>
          <w:szCs w:val="20"/>
        </w:rPr>
      </w:pPr>
      <w:r w:rsidRPr="00CF2E7F">
        <w:rPr>
          <w:sz w:val="20"/>
          <w:szCs w:val="20"/>
        </w:rPr>
        <w:t xml:space="preserve">Whole School Assessment of writing (Cold Write) was implemented after a whole staff induction to ensure consistency and valid data. </w:t>
      </w:r>
    </w:p>
    <w:p w14:paraId="554F181A" w14:textId="77777777" w:rsidR="001B56A9" w:rsidRPr="00CF2E7F" w:rsidRDefault="00685C18" w:rsidP="00CF2E7F">
      <w:pPr>
        <w:widowControl w:val="0"/>
        <w:tabs>
          <w:tab w:val="left" w:pos="874"/>
        </w:tabs>
        <w:spacing w:before="9" w:after="0" w:line="266" w:lineRule="exact"/>
        <w:ind w:right="617"/>
        <w:rPr>
          <w:rFonts w:ascii="Calibri" w:eastAsia="Calibri" w:hAnsi="Calibri" w:cs="Calibri"/>
          <w:b/>
          <w:lang w:val="en-US"/>
        </w:rPr>
      </w:pPr>
      <w:r w:rsidRPr="00CF2E7F">
        <w:rPr>
          <w:rFonts w:ascii="Calibri" w:eastAsia="Calibri" w:hAnsi="Calibri" w:cs="Calibri"/>
          <w:b/>
          <w:lang w:val="en-US"/>
        </w:rPr>
        <w:t>Develop and implement a whole school assessment framework for English</w:t>
      </w:r>
    </w:p>
    <w:p w14:paraId="565C7C4E" w14:textId="77777777" w:rsidR="001B56A9" w:rsidRPr="00CF2E7F" w:rsidRDefault="004F1040" w:rsidP="00CF2E7F">
      <w:pPr>
        <w:pStyle w:val="ListParagraph"/>
        <w:widowControl w:val="0"/>
        <w:numPr>
          <w:ilvl w:val="0"/>
          <w:numId w:val="17"/>
        </w:numPr>
        <w:tabs>
          <w:tab w:val="left" w:pos="874"/>
        </w:tabs>
        <w:spacing w:before="9" w:after="0" w:line="266" w:lineRule="exact"/>
        <w:ind w:right="617"/>
        <w:rPr>
          <w:rFonts w:ascii="Calibri" w:eastAsia="Calibri" w:hAnsi="Calibri" w:cs="Calibri"/>
          <w:i/>
          <w:lang w:val="en-US"/>
        </w:rPr>
      </w:pPr>
      <w:bookmarkStart w:id="4" w:name="_Hlk535745468"/>
      <w:r w:rsidRPr="00CF2E7F">
        <w:rPr>
          <w:sz w:val="20"/>
          <w:szCs w:val="20"/>
        </w:rPr>
        <w:t>Establishment of a Whole School assessment schedule including cold write, PM Benchmarks, PAT reading and spelling: Words Their Way for all classes</w:t>
      </w:r>
    </w:p>
    <w:bookmarkEnd w:id="4"/>
    <w:p w14:paraId="35199487" w14:textId="77777777" w:rsidR="004F1040" w:rsidRDefault="004F1040" w:rsidP="00CF2E7F">
      <w:pPr>
        <w:widowControl w:val="0"/>
        <w:tabs>
          <w:tab w:val="left" w:pos="874"/>
        </w:tabs>
        <w:spacing w:before="9" w:after="0" w:line="266" w:lineRule="exact"/>
        <w:ind w:right="617"/>
        <w:rPr>
          <w:rFonts w:ascii="Calibri" w:eastAsia="Calibri" w:hAnsi="Calibri" w:cs="Calibri"/>
          <w:lang w:val="en-US"/>
        </w:rPr>
      </w:pPr>
    </w:p>
    <w:p w14:paraId="3163D0DE" w14:textId="77777777" w:rsidR="00CF2E7F" w:rsidRDefault="00CF2E7F" w:rsidP="00CF2E7F">
      <w:pPr>
        <w:widowControl w:val="0"/>
        <w:tabs>
          <w:tab w:val="left" w:pos="874"/>
        </w:tabs>
        <w:spacing w:before="9" w:after="0" w:line="266" w:lineRule="exact"/>
        <w:ind w:right="617"/>
        <w:rPr>
          <w:rFonts w:ascii="Calibri" w:eastAsia="Calibri" w:hAnsi="Calibri" w:cs="Calibri"/>
          <w:lang w:val="en-US"/>
        </w:rPr>
      </w:pPr>
    </w:p>
    <w:p w14:paraId="5D50959C" w14:textId="77777777" w:rsidR="004F1040" w:rsidRPr="00CF2E7F" w:rsidRDefault="00685C18" w:rsidP="00CF2E7F">
      <w:pPr>
        <w:widowControl w:val="0"/>
        <w:tabs>
          <w:tab w:val="left" w:pos="874"/>
        </w:tabs>
        <w:spacing w:before="9" w:after="0" w:line="266" w:lineRule="exact"/>
        <w:ind w:right="617"/>
        <w:rPr>
          <w:rFonts w:ascii="Calibri" w:eastAsia="Calibri" w:hAnsi="Calibri" w:cs="Calibri"/>
          <w:b/>
          <w:lang w:val="en-US"/>
        </w:rPr>
      </w:pPr>
      <w:r w:rsidRPr="00CF2E7F">
        <w:rPr>
          <w:rFonts w:ascii="Calibri" w:eastAsia="Calibri" w:hAnsi="Calibri" w:cs="Calibri"/>
          <w:b/>
          <w:lang w:val="en-US"/>
        </w:rPr>
        <w:t>Develop a culture of analysis and discussion of data to inform teaching and learning</w:t>
      </w:r>
    </w:p>
    <w:p w14:paraId="77886E04" w14:textId="77777777" w:rsidR="004F1040" w:rsidRPr="00CF2E7F" w:rsidRDefault="004F1040" w:rsidP="00CF2E7F">
      <w:pPr>
        <w:pStyle w:val="ListParagraph"/>
        <w:widowControl w:val="0"/>
        <w:numPr>
          <w:ilvl w:val="0"/>
          <w:numId w:val="17"/>
        </w:numPr>
        <w:tabs>
          <w:tab w:val="left" w:pos="874"/>
        </w:tabs>
        <w:spacing w:before="9" w:after="0" w:line="266" w:lineRule="exact"/>
        <w:ind w:right="617"/>
        <w:rPr>
          <w:rFonts w:ascii="Calibri" w:eastAsia="Calibri" w:hAnsi="Calibri" w:cs="Calibri"/>
          <w:i/>
          <w:lang w:val="en-US"/>
        </w:rPr>
      </w:pPr>
      <w:r w:rsidRPr="00CF2E7F">
        <w:rPr>
          <w:sz w:val="20"/>
          <w:szCs w:val="20"/>
        </w:rPr>
        <w:t xml:space="preserve">The introduction of the writing assessment tool for Cold Write (Criterion Referenced Scale) is used by all </w:t>
      </w:r>
      <w:r w:rsidR="00C7584B" w:rsidRPr="00CF2E7F">
        <w:rPr>
          <w:sz w:val="20"/>
          <w:szCs w:val="20"/>
        </w:rPr>
        <w:t>teachers</w:t>
      </w:r>
      <w:r w:rsidRPr="00CF2E7F">
        <w:rPr>
          <w:sz w:val="20"/>
          <w:szCs w:val="20"/>
        </w:rPr>
        <w:t xml:space="preserve"> to </w:t>
      </w:r>
      <w:r w:rsidR="00C7584B" w:rsidRPr="00CF2E7F">
        <w:rPr>
          <w:sz w:val="20"/>
          <w:szCs w:val="20"/>
        </w:rPr>
        <w:t>consistently</w:t>
      </w:r>
      <w:r w:rsidRPr="00CF2E7F">
        <w:rPr>
          <w:sz w:val="20"/>
          <w:szCs w:val="20"/>
        </w:rPr>
        <w:t xml:space="preserve"> assess, moderate and collate data. The analysis of the data is then used to inform future teaching.</w:t>
      </w:r>
    </w:p>
    <w:p w14:paraId="47F18251" w14:textId="77777777" w:rsidR="004F1040" w:rsidRPr="00CF2E7F" w:rsidRDefault="004F1040" w:rsidP="00CF2E7F">
      <w:pPr>
        <w:pStyle w:val="ListParagraph"/>
        <w:widowControl w:val="0"/>
        <w:numPr>
          <w:ilvl w:val="0"/>
          <w:numId w:val="17"/>
        </w:numPr>
        <w:tabs>
          <w:tab w:val="left" w:pos="874"/>
        </w:tabs>
        <w:spacing w:before="9" w:after="0" w:line="266" w:lineRule="exact"/>
        <w:ind w:right="617"/>
        <w:rPr>
          <w:rFonts w:ascii="Calibri" w:eastAsia="Calibri" w:hAnsi="Calibri" w:cs="Calibri"/>
          <w:sz w:val="20"/>
          <w:szCs w:val="20"/>
          <w:lang w:val="en-US"/>
        </w:rPr>
      </w:pPr>
      <w:r w:rsidRPr="00CF2E7F">
        <w:rPr>
          <w:rFonts w:ascii="Calibri" w:eastAsia="Calibri" w:hAnsi="Calibri" w:cs="Calibri"/>
          <w:sz w:val="20"/>
          <w:szCs w:val="20"/>
          <w:lang w:val="en-US"/>
        </w:rPr>
        <w:t xml:space="preserve">Whole school </w:t>
      </w:r>
      <w:r w:rsidR="00C7584B" w:rsidRPr="00CF2E7F">
        <w:rPr>
          <w:rFonts w:ascii="Calibri" w:eastAsia="Calibri" w:hAnsi="Calibri" w:cs="Calibri"/>
          <w:sz w:val="20"/>
          <w:szCs w:val="20"/>
          <w:lang w:val="en-US"/>
        </w:rPr>
        <w:t>baseline</w:t>
      </w:r>
      <w:r w:rsidRPr="00CF2E7F">
        <w:rPr>
          <w:rFonts w:ascii="Calibri" w:eastAsia="Calibri" w:hAnsi="Calibri" w:cs="Calibri"/>
          <w:sz w:val="20"/>
          <w:szCs w:val="20"/>
          <w:lang w:val="en-US"/>
        </w:rPr>
        <w:t xml:space="preserve"> data </w:t>
      </w:r>
      <w:r w:rsidR="00C7584B" w:rsidRPr="00CF2E7F">
        <w:rPr>
          <w:rFonts w:ascii="Calibri" w:eastAsia="Calibri" w:hAnsi="Calibri" w:cs="Calibri"/>
          <w:sz w:val="20"/>
          <w:szCs w:val="20"/>
          <w:lang w:val="en-US"/>
        </w:rPr>
        <w:t>tracker</w:t>
      </w:r>
      <w:r w:rsidRPr="00CF2E7F">
        <w:rPr>
          <w:rFonts w:ascii="Calibri" w:eastAsia="Calibri" w:hAnsi="Calibri" w:cs="Calibri"/>
          <w:sz w:val="20"/>
          <w:szCs w:val="20"/>
          <w:lang w:val="en-US"/>
        </w:rPr>
        <w:t xml:space="preserve"> developed and </w:t>
      </w:r>
      <w:r w:rsidR="00C7584B" w:rsidRPr="00CF2E7F">
        <w:rPr>
          <w:rFonts w:ascii="Calibri" w:eastAsia="Calibri" w:hAnsi="Calibri" w:cs="Calibri"/>
          <w:sz w:val="20"/>
          <w:szCs w:val="20"/>
          <w:lang w:val="en-US"/>
        </w:rPr>
        <w:t>implemented</w:t>
      </w:r>
      <w:r w:rsidRPr="00CF2E7F">
        <w:rPr>
          <w:rFonts w:ascii="Calibri" w:eastAsia="Calibri" w:hAnsi="Calibri" w:cs="Calibri"/>
          <w:sz w:val="20"/>
          <w:szCs w:val="20"/>
          <w:lang w:val="en-US"/>
        </w:rPr>
        <w:t xml:space="preserve"> to assess progress of </w:t>
      </w:r>
      <w:r w:rsidR="00C7584B" w:rsidRPr="00CF2E7F">
        <w:rPr>
          <w:rFonts w:ascii="Calibri" w:eastAsia="Calibri" w:hAnsi="Calibri" w:cs="Calibri"/>
          <w:sz w:val="20"/>
          <w:szCs w:val="20"/>
          <w:lang w:val="en-US"/>
        </w:rPr>
        <w:t>individual</w:t>
      </w:r>
      <w:r w:rsidRPr="00CF2E7F">
        <w:rPr>
          <w:rFonts w:ascii="Calibri" w:eastAsia="Calibri" w:hAnsi="Calibri" w:cs="Calibri"/>
          <w:sz w:val="20"/>
          <w:szCs w:val="20"/>
          <w:lang w:val="en-US"/>
        </w:rPr>
        <w:t xml:space="preserve"> students, classes and whole school </w:t>
      </w:r>
    </w:p>
    <w:p w14:paraId="172148CD" w14:textId="77777777" w:rsidR="00685C18" w:rsidRPr="00685C18" w:rsidRDefault="00685C18" w:rsidP="00CF2E7F">
      <w:pPr>
        <w:widowControl w:val="0"/>
        <w:tabs>
          <w:tab w:val="left" w:pos="874"/>
        </w:tabs>
        <w:spacing w:before="9" w:after="0" w:line="266" w:lineRule="exact"/>
        <w:ind w:right="617"/>
        <w:rPr>
          <w:rFonts w:ascii="Calibri" w:eastAsia="Calibri" w:hAnsi="Calibri" w:cs="Calibri"/>
          <w:lang w:val="en-US"/>
        </w:rPr>
      </w:pPr>
    </w:p>
    <w:p w14:paraId="72F29F1C" w14:textId="77777777" w:rsidR="003F18CC" w:rsidRPr="003F18CC" w:rsidRDefault="003F18CC" w:rsidP="00CF2E7F">
      <w:pPr>
        <w:pStyle w:val="ListParagraph"/>
        <w:widowControl w:val="0"/>
        <w:tabs>
          <w:tab w:val="left" w:pos="874"/>
        </w:tabs>
        <w:spacing w:before="9" w:after="0" w:line="266" w:lineRule="exact"/>
        <w:ind w:left="0" w:right="617"/>
        <w:rPr>
          <w:rFonts w:ascii="Calibri" w:eastAsia="Calibri" w:hAnsi="Calibri" w:cs="Calibri"/>
          <w:lang w:val="en-US"/>
        </w:rPr>
      </w:pPr>
    </w:p>
    <w:p w14:paraId="60CEEFAE" w14:textId="77777777" w:rsidR="00D20476" w:rsidRPr="003F18CC" w:rsidRDefault="00D20476" w:rsidP="00CF2E7F">
      <w:pPr>
        <w:widowControl w:val="0"/>
        <w:spacing w:after="0" w:line="240" w:lineRule="auto"/>
        <w:ind w:right="2784"/>
        <w:outlineLvl w:val="0"/>
        <w:rPr>
          <w:rFonts w:ascii="Calibri" w:eastAsia="Calibri" w:hAnsi="Calibri"/>
          <w:sz w:val="32"/>
          <w:szCs w:val="32"/>
          <w:lang w:val="en-US"/>
        </w:rPr>
      </w:pPr>
      <w:r w:rsidRPr="003F18CC">
        <w:rPr>
          <w:rFonts w:ascii="Calibri" w:eastAsia="Calibri" w:hAnsi="Calibri"/>
          <w:b/>
          <w:bCs/>
          <w:color w:val="4F81BC"/>
          <w:sz w:val="32"/>
          <w:szCs w:val="32"/>
          <w:lang w:val="en-US"/>
        </w:rPr>
        <w:t>Progress</w:t>
      </w:r>
    </w:p>
    <w:p w14:paraId="7DCDBF72" w14:textId="77777777" w:rsidR="007F217C" w:rsidRDefault="0091209E" w:rsidP="00CF2E7F">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 xml:space="preserve">2018 was a big year for the embedding of our whole school approach to writing, including </w:t>
      </w:r>
      <w:r w:rsidR="00DA4AA5">
        <w:rPr>
          <w:rFonts w:ascii="Calibri" w:eastAsia="Calibri" w:hAnsi="Calibri" w:cs="Calibri"/>
          <w:lang w:val="en-US"/>
        </w:rPr>
        <w:t xml:space="preserve">the use of a common marking scale, guided writing groups, focused feedback and the implementing of learning intentions. The role of Lisa Slattery, Level 1 teacher working as a coach and mentor across the school, was powerful in building teacher capacity and shared language and understanding. All aspects of our key </w:t>
      </w:r>
      <w:r w:rsidR="007F217C">
        <w:rPr>
          <w:rFonts w:ascii="Calibri" w:eastAsia="Calibri" w:hAnsi="Calibri" w:cs="Calibri"/>
          <w:lang w:val="en-US"/>
        </w:rPr>
        <w:t>improvement</w:t>
      </w:r>
      <w:r w:rsidR="00DA4AA5">
        <w:rPr>
          <w:rFonts w:ascii="Calibri" w:eastAsia="Calibri" w:hAnsi="Calibri" w:cs="Calibri"/>
          <w:lang w:val="en-US"/>
        </w:rPr>
        <w:t xml:space="preserve"> </w:t>
      </w:r>
      <w:r w:rsidR="007F217C">
        <w:rPr>
          <w:rFonts w:ascii="Calibri" w:eastAsia="Calibri" w:hAnsi="Calibri" w:cs="Calibri"/>
          <w:lang w:val="en-US"/>
        </w:rPr>
        <w:t>strategies</w:t>
      </w:r>
      <w:r w:rsidR="00DA4AA5">
        <w:rPr>
          <w:rFonts w:ascii="Calibri" w:eastAsia="Calibri" w:hAnsi="Calibri" w:cs="Calibri"/>
          <w:lang w:val="en-US"/>
        </w:rPr>
        <w:t xml:space="preserve"> and specific actions </w:t>
      </w:r>
      <w:r w:rsidR="00CF2E7F">
        <w:rPr>
          <w:rFonts w:ascii="Calibri" w:eastAsia="Calibri" w:hAnsi="Calibri" w:cs="Calibri"/>
          <w:lang w:val="en-US"/>
        </w:rPr>
        <w:t>w</w:t>
      </w:r>
      <w:r w:rsidR="00DA4AA5">
        <w:rPr>
          <w:rFonts w:ascii="Calibri" w:eastAsia="Calibri" w:hAnsi="Calibri" w:cs="Calibri"/>
          <w:lang w:val="en-US"/>
        </w:rPr>
        <w:t xml:space="preserve">ere achieved, with some </w:t>
      </w:r>
      <w:r w:rsidR="007F217C">
        <w:rPr>
          <w:rFonts w:ascii="Calibri" w:eastAsia="Calibri" w:hAnsi="Calibri" w:cs="Calibri"/>
          <w:lang w:val="en-US"/>
        </w:rPr>
        <w:t>strategies</w:t>
      </w:r>
      <w:r w:rsidR="00DA4AA5">
        <w:rPr>
          <w:rFonts w:ascii="Calibri" w:eastAsia="Calibri" w:hAnsi="Calibri" w:cs="Calibri"/>
          <w:lang w:val="en-US"/>
        </w:rPr>
        <w:t xml:space="preserve"> </w:t>
      </w:r>
      <w:r w:rsidR="007F217C">
        <w:rPr>
          <w:rFonts w:ascii="Calibri" w:eastAsia="Calibri" w:hAnsi="Calibri" w:cs="Calibri"/>
          <w:lang w:val="en-US"/>
        </w:rPr>
        <w:t>more</w:t>
      </w:r>
      <w:r w:rsidR="00DA4AA5">
        <w:rPr>
          <w:rFonts w:ascii="Calibri" w:eastAsia="Calibri" w:hAnsi="Calibri" w:cs="Calibri"/>
          <w:lang w:val="en-US"/>
        </w:rPr>
        <w:t xml:space="preserve"> deeply embedded than others. </w:t>
      </w:r>
    </w:p>
    <w:p w14:paraId="5936856E" w14:textId="77777777" w:rsidR="000A207E" w:rsidRDefault="00DA4AA5" w:rsidP="00CF2E7F">
      <w:pPr>
        <w:widowControl w:val="0"/>
        <w:tabs>
          <w:tab w:val="left" w:pos="1594"/>
        </w:tabs>
        <w:spacing w:before="120" w:after="0" w:line="273" w:lineRule="auto"/>
        <w:ind w:right="257"/>
        <w:rPr>
          <w:rFonts w:ascii="Calibri" w:eastAsia="Calibri" w:hAnsi="Calibri" w:cs="Calibri"/>
          <w:lang w:val="en-US"/>
        </w:rPr>
      </w:pPr>
      <w:r w:rsidRPr="009C2851">
        <w:rPr>
          <w:rFonts w:ascii="Calibri" w:eastAsia="Calibri" w:hAnsi="Calibri" w:cs="Calibri"/>
          <w:b/>
          <w:lang w:val="en-US"/>
        </w:rPr>
        <w:t>Highlights include:</w:t>
      </w:r>
      <w:r>
        <w:rPr>
          <w:rFonts w:ascii="Calibri" w:eastAsia="Calibri" w:hAnsi="Calibri" w:cs="Calibri"/>
          <w:lang w:val="en-US"/>
        </w:rPr>
        <w:t xml:space="preserve"> </w:t>
      </w:r>
      <w:r w:rsidR="008B4178">
        <w:rPr>
          <w:rFonts w:ascii="Calibri" w:eastAsia="Calibri" w:hAnsi="Calibri" w:cs="Calibri"/>
          <w:lang w:val="en-US"/>
        </w:rPr>
        <w:t xml:space="preserve">Hughes PS’s participation in the ACT </w:t>
      </w:r>
      <w:r w:rsidR="009C2851">
        <w:rPr>
          <w:rFonts w:ascii="Calibri" w:eastAsia="Calibri" w:hAnsi="Calibri" w:cs="Calibri"/>
          <w:lang w:val="en-US"/>
        </w:rPr>
        <w:t>Education</w:t>
      </w:r>
      <w:r w:rsidR="008B4178">
        <w:rPr>
          <w:rFonts w:ascii="Calibri" w:eastAsia="Calibri" w:hAnsi="Calibri" w:cs="Calibri"/>
          <w:lang w:val="en-US"/>
        </w:rPr>
        <w:t xml:space="preserve"> Directorate’s Writing Project focusing on contemporary best practice approaches to the teaching of writing</w:t>
      </w:r>
      <w:r w:rsidR="009C2851">
        <w:rPr>
          <w:rFonts w:ascii="Calibri" w:eastAsia="Calibri" w:hAnsi="Calibri" w:cs="Calibri"/>
          <w:lang w:val="en-US"/>
        </w:rPr>
        <w:t xml:space="preserve">; </w:t>
      </w:r>
      <w:r w:rsidR="00063637">
        <w:rPr>
          <w:rFonts w:ascii="Calibri" w:eastAsia="Calibri" w:hAnsi="Calibri" w:cs="Calibri"/>
          <w:lang w:val="en-US"/>
        </w:rPr>
        <w:t>writing being a universal focus across the school</w:t>
      </w:r>
      <w:r w:rsidR="007F217C">
        <w:rPr>
          <w:rFonts w:ascii="Calibri" w:eastAsia="Calibri" w:hAnsi="Calibri" w:cs="Calibri"/>
          <w:lang w:val="en-US"/>
        </w:rPr>
        <w:t>;</w:t>
      </w:r>
      <w:r w:rsidR="00063637">
        <w:rPr>
          <w:rFonts w:ascii="Calibri" w:eastAsia="Calibri" w:hAnsi="Calibri" w:cs="Calibri"/>
          <w:lang w:val="en-US"/>
        </w:rPr>
        <w:t xml:space="preserve"> a </w:t>
      </w:r>
      <w:r w:rsidR="007F217C">
        <w:rPr>
          <w:rFonts w:ascii="Calibri" w:eastAsia="Calibri" w:hAnsi="Calibri" w:cs="Calibri"/>
          <w:lang w:val="en-US"/>
        </w:rPr>
        <w:t>significant</w:t>
      </w:r>
      <w:r w:rsidR="00063637">
        <w:rPr>
          <w:rFonts w:ascii="Calibri" w:eastAsia="Calibri" w:hAnsi="Calibri" w:cs="Calibri"/>
          <w:lang w:val="en-US"/>
        </w:rPr>
        <w:t xml:space="preserve"> increase</w:t>
      </w:r>
      <w:r w:rsidR="000A207E">
        <w:rPr>
          <w:rFonts w:ascii="Calibri" w:eastAsia="Calibri" w:hAnsi="Calibri" w:cs="Calibri"/>
          <w:lang w:val="en-US"/>
        </w:rPr>
        <w:t xml:space="preserve"> in the amount of </w:t>
      </w:r>
      <w:r w:rsidR="007F217C">
        <w:rPr>
          <w:rFonts w:ascii="Calibri" w:eastAsia="Calibri" w:hAnsi="Calibri" w:cs="Calibri"/>
          <w:lang w:val="en-US"/>
        </w:rPr>
        <w:t>oral language</w:t>
      </w:r>
      <w:r w:rsidR="000A207E">
        <w:rPr>
          <w:rFonts w:ascii="Calibri" w:eastAsia="Calibri" w:hAnsi="Calibri" w:cs="Calibri"/>
          <w:lang w:val="en-US"/>
        </w:rPr>
        <w:t xml:space="preserve"> happening a</w:t>
      </w:r>
      <w:r w:rsidR="007F217C">
        <w:rPr>
          <w:rFonts w:ascii="Calibri" w:eastAsia="Calibri" w:hAnsi="Calibri" w:cs="Calibri"/>
          <w:lang w:val="en-US"/>
        </w:rPr>
        <w:t>t the</w:t>
      </w:r>
      <w:r w:rsidR="000A207E">
        <w:rPr>
          <w:rFonts w:ascii="Calibri" w:eastAsia="Calibri" w:hAnsi="Calibri" w:cs="Calibri"/>
          <w:lang w:val="en-US"/>
        </w:rPr>
        <w:t xml:space="preserve"> </w:t>
      </w:r>
      <w:r w:rsidR="007F217C">
        <w:rPr>
          <w:rFonts w:ascii="Calibri" w:eastAsia="Calibri" w:hAnsi="Calibri" w:cs="Calibri"/>
          <w:lang w:val="en-US"/>
        </w:rPr>
        <w:t>beginning</w:t>
      </w:r>
      <w:r w:rsidR="000A207E">
        <w:rPr>
          <w:rFonts w:ascii="Calibri" w:eastAsia="Calibri" w:hAnsi="Calibri" w:cs="Calibri"/>
          <w:lang w:val="en-US"/>
        </w:rPr>
        <w:t>, during and after writing</w:t>
      </w:r>
      <w:r w:rsidR="007F217C">
        <w:rPr>
          <w:rFonts w:ascii="Calibri" w:eastAsia="Calibri" w:hAnsi="Calibri" w:cs="Calibri"/>
          <w:lang w:val="en-US"/>
        </w:rPr>
        <w:t>;</w:t>
      </w:r>
      <w:r w:rsidR="000A207E">
        <w:rPr>
          <w:rFonts w:ascii="Calibri" w:eastAsia="Calibri" w:hAnsi="Calibri" w:cs="Calibri"/>
          <w:lang w:val="en-US"/>
        </w:rPr>
        <w:t xml:space="preserve"> the use of games and writing stimulus to make writing more engaging</w:t>
      </w:r>
      <w:r w:rsidR="007F217C">
        <w:rPr>
          <w:rFonts w:ascii="Calibri" w:eastAsia="Calibri" w:hAnsi="Calibri" w:cs="Calibri"/>
          <w:lang w:val="en-US"/>
        </w:rPr>
        <w:t>;</w:t>
      </w:r>
      <w:r w:rsidR="000A207E">
        <w:rPr>
          <w:rFonts w:ascii="Calibri" w:eastAsia="Calibri" w:hAnsi="Calibri" w:cs="Calibri"/>
          <w:lang w:val="en-US"/>
        </w:rPr>
        <w:t xml:space="preserve"> focused </w:t>
      </w:r>
      <w:r w:rsidR="007F217C">
        <w:rPr>
          <w:rFonts w:ascii="Calibri" w:eastAsia="Calibri" w:hAnsi="Calibri" w:cs="Calibri"/>
          <w:lang w:val="en-US"/>
        </w:rPr>
        <w:t>feedback</w:t>
      </w:r>
      <w:r w:rsidR="000A207E">
        <w:rPr>
          <w:rFonts w:ascii="Calibri" w:eastAsia="Calibri" w:hAnsi="Calibri" w:cs="Calibri"/>
          <w:lang w:val="en-US"/>
        </w:rPr>
        <w:t xml:space="preserve"> given to all students</w:t>
      </w:r>
      <w:r w:rsidR="007F217C">
        <w:rPr>
          <w:rFonts w:ascii="Calibri" w:eastAsia="Calibri" w:hAnsi="Calibri" w:cs="Calibri"/>
          <w:lang w:val="en-US"/>
        </w:rPr>
        <w:t>;</w:t>
      </w:r>
      <w:r w:rsidR="000A207E">
        <w:rPr>
          <w:rFonts w:ascii="Calibri" w:eastAsia="Calibri" w:hAnsi="Calibri" w:cs="Calibri"/>
          <w:lang w:val="en-US"/>
        </w:rPr>
        <w:t xml:space="preserve"> the </w:t>
      </w:r>
      <w:r w:rsidR="007F217C">
        <w:rPr>
          <w:rFonts w:ascii="Calibri" w:eastAsia="Calibri" w:hAnsi="Calibri" w:cs="Calibri"/>
          <w:lang w:val="en-US"/>
        </w:rPr>
        <w:t>establishment</w:t>
      </w:r>
      <w:r w:rsidR="000A207E">
        <w:rPr>
          <w:rFonts w:ascii="Calibri" w:eastAsia="Calibri" w:hAnsi="Calibri" w:cs="Calibri"/>
          <w:lang w:val="en-US"/>
        </w:rPr>
        <w:t xml:space="preserve"> of a writing committee to ensure </w:t>
      </w:r>
      <w:r w:rsidR="007F217C">
        <w:rPr>
          <w:rFonts w:ascii="Calibri" w:eastAsia="Calibri" w:hAnsi="Calibri" w:cs="Calibri"/>
          <w:lang w:val="en-US"/>
        </w:rPr>
        <w:t xml:space="preserve">sustainability </w:t>
      </w:r>
      <w:r w:rsidR="000A207E">
        <w:rPr>
          <w:rFonts w:ascii="Calibri" w:eastAsia="Calibri" w:hAnsi="Calibri" w:cs="Calibri"/>
          <w:lang w:val="en-US"/>
        </w:rPr>
        <w:t>and increased leadership opportunities</w:t>
      </w:r>
      <w:r w:rsidR="007F217C">
        <w:rPr>
          <w:rFonts w:ascii="Calibri" w:eastAsia="Calibri" w:hAnsi="Calibri" w:cs="Calibri"/>
          <w:lang w:val="en-US"/>
        </w:rPr>
        <w:t>;</w:t>
      </w:r>
      <w:r w:rsidR="000A207E">
        <w:rPr>
          <w:rFonts w:ascii="Calibri" w:eastAsia="Calibri" w:hAnsi="Calibri" w:cs="Calibri"/>
          <w:lang w:val="en-US"/>
        </w:rPr>
        <w:t xml:space="preserve"> </w:t>
      </w:r>
      <w:r w:rsidR="007F217C">
        <w:rPr>
          <w:rFonts w:ascii="Calibri" w:eastAsia="Calibri" w:hAnsi="Calibri" w:cs="Calibri"/>
          <w:lang w:val="en-US"/>
        </w:rPr>
        <w:t xml:space="preserve">and </w:t>
      </w:r>
      <w:r w:rsidR="000A207E">
        <w:rPr>
          <w:rFonts w:ascii="Calibri" w:eastAsia="Calibri" w:hAnsi="Calibri" w:cs="Calibri"/>
          <w:lang w:val="en-US"/>
        </w:rPr>
        <w:t xml:space="preserve">the adoption of a writing scale to mark, moderate and </w:t>
      </w:r>
      <w:r w:rsidR="007F217C">
        <w:rPr>
          <w:rFonts w:ascii="Calibri" w:eastAsia="Calibri" w:hAnsi="Calibri" w:cs="Calibri"/>
          <w:lang w:val="en-US"/>
        </w:rPr>
        <w:t>discuss</w:t>
      </w:r>
      <w:r w:rsidR="000A207E">
        <w:rPr>
          <w:rFonts w:ascii="Calibri" w:eastAsia="Calibri" w:hAnsi="Calibri" w:cs="Calibri"/>
          <w:lang w:val="en-US"/>
        </w:rPr>
        <w:t xml:space="preserve"> students’ writing progress. </w:t>
      </w:r>
    </w:p>
    <w:p w14:paraId="1BA9A11C" w14:textId="2399E2E0" w:rsidR="00C7584B" w:rsidRDefault="00DA4AA5" w:rsidP="00CF2E7F">
      <w:pPr>
        <w:widowControl w:val="0"/>
        <w:tabs>
          <w:tab w:val="left" w:pos="1594"/>
        </w:tabs>
        <w:spacing w:before="120" w:after="0" w:line="273" w:lineRule="auto"/>
        <w:ind w:right="257"/>
        <w:rPr>
          <w:rFonts w:ascii="Calibri" w:eastAsia="Calibri" w:hAnsi="Calibri" w:cs="Calibri"/>
          <w:lang w:val="en-US"/>
        </w:rPr>
      </w:pPr>
      <w:r w:rsidRPr="009C2851">
        <w:rPr>
          <w:rFonts w:ascii="Calibri" w:eastAsia="Calibri" w:hAnsi="Calibri" w:cs="Calibri"/>
          <w:b/>
          <w:lang w:val="en-US"/>
        </w:rPr>
        <w:t>Areas for further development include:</w:t>
      </w:r>
      <w:r>
        <w:rPr>
          <w:rFonts w:ascii="Calibri" w:eastAsia="Calibri" w:hAnsi="Calibri" w:cs="Calibri"/>
          <w:lang w:val="en-US"/>
        </w:rPr>
        <w:t xml:space="preserve"> </w:t>
      </w:r>
      <w:r w:rsidR="000A207E">
        <w:rPr>
          <w:rFonts w:ascii="Calibri" w:eastAsia="Calibri" w:hAnsi="Calibri" w:cs="Calibri"/>
          <w:lang w:val="en-US"/>
        </w:rPr>
        <w:t xml:space="preserve">further focusing on a differentiated approach to writing through the Gradual </w:t>
      </w:r>
      <w:r w:rsidR="007F217C">
        <w:rPr>
          <w:rFonts w:ascii="Calibri" w:eastAsia="Calibri" w:hAnsi="Calibri" w:cs="Calibri"/>
          <w:lang w:val="en-US"/>
        </w:rPr>
        <w:t>Release</w:t>
      </w:r>
      <w:r w:rsidR="000A207E">
        <w:rPr>
          <w:rFonts w:ascii="Calibri" w:eastAsia="Calibri" w:hAnsi="Calibri" w:cs="Calibri"/>
          <w:lang w:val="en-US"/>
        </w:rPr>
        <w:t xml:space="preserve"> of </w:t>
      </w:r>
      <w:r w:rsidR="007F217C">
        <w:rPr>
          <w:rFonts w:ascii="Calibri" w:eastAsia="Calibri" w:hAnsi="Calibri" w:cs="Calibri"/>
          <w:lang w:val="en-US"/>
        </w:rPr>
        <w:t>Responsibility</w:t>
      </w:r>
      <w:r w:rsidR="000A207E">
        <w:rPr>
          <w:rFonts w:ascii="Calibri" w:eastAsia="Calibri" w:hAnsi="Calibri" w:cs="Calibri"/>
          <w:lang w:val="en-US"/>
        </w:rPr>
        <w:t xml:space="preserve"> Model (modelled, shared, guided and in</w:t>
      </w:r>
      <w:r w:rsidR="007F217C">
        <w:rPr>
          <w:rFonts w:ascii="Calibri" w:eastAsia="Calibri" w:hAnsi="Calibri" w:cs="Calibri"/>
          <w:lang w:val="en-US"/>
        </w:rPr>
        <w:t>dependent</w:t>
      </w:r>
      <w:r w:rsidR="000A207E">
        <w:rPr>
          <w:rFonts w:ascii="Calibri" w:eastAsia="Calibri" w:hAnsi="Calibri" w:cs="Calibri"/>
          <w:lang w:val="en-US"/>
        </w:rPr>
        <w:t xml:space="preserve"> writing)</w:t>
      </w:r>
      <w:r w:rsidR="007F217C">
        <w:rPr>
          <w:rFonts w:ascii="Calibri" w:eastAsia="Calibri" w:hAnsi="Calibri" w:cs="Calibri"/>
          <w:lang w:val="en-US"/>
        </w:rPr>
        <w:t>; the continued strengthening of</w:t>
      </w:r>
      <w:r w:rsidR="000A207E">
        <w:rPr>
          <w:rFonts w:ascii="Calibri" w:eastAsia="Calibri" w:hAnsi="Calibri" w:cs="Calibri"/>
          <w:lang w:val="en-US"/>
        </w:rPr>
        <w:t xml:space="preserve"> a visible learning agenda with focused feedback and learning intentions</w:t>
      </w:r>
      <w:r w:rsidR="007F217C">
        <w:rPr>
          <w:rFonts w:ascii="Calibri" w:eastAsia="Calibri" w:hAnsi="Calibri" w:cs="Calibri"/>
          <w:lang w:val="en-US"/>
        </w:rPr>
        <w:t xml:space="preserve">; </w:t>
      </w:r>
      <w:r w:rsidR="000A207E">
        <w:rPr>
          <w:rFonts w:ascii="Calibri" w:eastAsia="Calibri" w:hAnsi="Calibri" w:cs="Calibri"/>
          <w:lang w:val="en-US"/>
        </w:rPr>
        <w:t xml:space="preserve">and </w:t>
      </w:r>
      <w:r w:rsidR="00CC245B">
        <w:rPr>
          <w:rFonts w:ascii="Calibri" w:eastAsia="Calibri" w:hAnsi="Calibri" w:cs="Calibri"/>
          <w:lang w:val="en-US"/>
        </w:rPr>
        <w:t>addressing the validity of</w:t>
      </w:r>
      <w:r w:rsidR="007F217C">
        <w:rPr>
          <w:rFonts w:ascii="Calibri" w:eastAsia="Calibri" w:hAnsi="Calibri" w:cs="Calibri"/>
          <w:lang w:val="en-US"/>
        </w:rPr>
        <w:t xml:space="preserve"> the</w:t>
      </w:r>
      <w:r w:rsidR="000A207E">
        <w:rPr>
          <w:rFonts w:ascii="Calibri" w:eastAsia="Calibri" w:hAnsi="Calibri" w:cs="Calibri"/>
          <w:lang w:val="en-US"/>
        </w:rPr>
        <w:t xml:space="preserve"> tracking of student progress through the adoption of the Australian Curriculum </w:t>
      </w:r>
      <w:r w:rsidR="00FA2BF4">
        <w:rPr>
          <w:rFonts w:ascii="Calibri" w:eastAsia="Calibri" w:hAnsi="Calibri" w:cs="Calibri"/>
          <w:lang w:val="en-US"/>
        </w:rPr>
        <w:t>National Literacy Learning Progressions - W</w:t>
      </w:r>
      <w:r w:rsidR="000A207E">
        <w:rPr>
          <w:rFonts w:ascii="Calibri" w:eastAsia="Calibri" w:hAnsi="Calibri" w:cs="Calibri"/>
          <w:lang w:val="en-US"/>
        </w:rPr>
        <w:t xml:space="preserve">riting. </w:t>
      </w:r>
    </w:p>
    <w:p w14:paraId="559661F9" w14:textId="387155AE" w:rsidR="00D20476" w:rsidRDefault="0052609C" w:rsidP="00FA2BF4">
      <w:pPr>
        <w:widowControl w:val="0"/>
        <w:tabs>
          <w:tab w:val="left" w:pos="1594"/>
        </w:tabs>
        <w:spacing w:before="120" w:after="0" w:line="273" w:lineRule="auto"/>
        <w:ind w:right="257"/>
        <w:rPr>
          <w:rFonts w:ascii="Calibri" w:eastAsia="Calibri" w:hAnsi="Calibri" w:cs="Calibri"/>
          <w:lang w:val="en-US"/>
        </w:rPr>
      </w:pPr>
      <w:r w:rsidRPr="00C7584B">
        <w:rPr>
          <w:rFonts w:ascii="Calibri" w:eastAsia="Calibri" w:hAnsi="Calibri" w:cs="Calibri"/>
          <w:lang w:val="en-US"/>
        </w:rPr>
        <w:t xml:space="preserve">In 2019, we will work closely with external literacy </w:t>
      </w:r>
      <w:r w:rsidR="00C7584B" w:rsidRPr="00C7584B">
        <w:rPr>
          <w:rFonts w:ascii="Calibri" w:eastAsia="Calibri" w:hAnsi="Calibri" w:cs="Calibri"/>
          <w:lang w:val="en-US"/>
        </w:rPr>
        <w:t>consultant</w:t>
      </w:r>
      <w:r w:rsidRPr="00C7584B">
        <w:rPr>
          <w:rFonts w:ascii="Calibri" w:eastAsia="Calibri" w:hAnsi="Calibri" w:cs="Calibri"/>
          <w:lang w:val="en-US"/>
        </w:rPr>
        <w:t xml:space="preserve"> </w:t>
      </w:r>
      <w:r w:rsidR="00C7584B" w:rsidRPr="00C7584B">
        <w:rPr>
          <w:rFonts w:ascii="Calibri" w:eastAsia="Calibri" w:hAnsi="Calibri" w:cs="Calibri"/>
          <w:lang w:val="en-US"/>
        </w:rPr>
        <w:t>Christine</w:t>
      </w:r>
      <w:r w:rsidRPr="00C7584B">
        <w:rPr>
          <w:rFonts w:ascii="Calibri" w:eastAsia="Calibri" w:hAnsi="Calibri" w:cs="Calibri"/>
          <w:lang w:val="en-US"/>
        </w:rPr>
        <w:t xml:space="preserve"> </w:t>
      </w:r>
      <w:proofErr w:type="spellStart"/>
      <w:r w:rsidRPr="00C7584B">
        <w:rPr>
          <w:rFonts w:ascii="Calibri" w:eastAsia="Calibri" w:hAnsi="Calibri" w:cs="Calibri"/>
          <w:lang w:val="en-US"/>
        </w:rPr>
        <w:t>Topfer</w:t>
      </w:r>
      <w:proofErr w:type="spellEnd"/>
      <w:r w:rsidRPr="00C7584B">
        <w:rPr>
          <w:rFonts w:ascii="Calibri" w:eastAsia="Calibri" w:hAnsi="Calibri" w:cs="Calibri"/>
          <w:lang w:val="en-US"/>
        </w:rPr>
        <w:t xml:space="preserve"> on the implementation of the word conscious classroom and </w:t>
      </w:r>
      <w:r w:rsidR="00C7584B" w:rsidRPr="00C7584B">
        <w:rPr>
          <w:rFonts w:ascii="Calibri" w:eastAsia="Calibri" w:hAnsi="Calibri" w:cs="Calibri"/>
          <w:lang w:val="en-US"/>
        </w:rPr>
        <w:t>Professional</w:t>
      </w:r>
      <w:r w:rsidRPr="00C7584B">
        <w:rPr>
          <w:rFonts w:ascii="Calibri" w:eastAsia="Calibri" w:hAnsi="Calibri" w:cs="Calibri"/>
          <w:lang w:val="en-US"/>
        </w:rPr>
        <w:t xml:space="preserve"> Learning Communities focusing on the ‘</w:t>
      </w:r>
      <w:r w:rsidR="00CC245B">
        <w:rPr>
          <w:rFonts w:ascii="Calibri" w:eastAsia="Calibri" w:hAnsi="Calibri" w:cs="Calibri"/>
          <w:lang w:val="en-US"/>
        </w:rPr>
        <w:t>Ten Essential Literacy Practices’</w:t>
      </w:r>
      <w:r w:rsidRPr="00C7584B">
        <w:rPr>
          <w:rFonts w:ascii="Calibri" w:eastAsia="Calibri" w:hAnsi="Calibri" w:cs="Calibri"/>
          <w:lang w:val="en-US"/>
        </w:rPr>
        <w:t xml:space="preserve"> and ‘visible learning’ to lift our writing and spelling results.</w:t>
      </w:r>
    </w:p>
    <w:p w14:paraId="05396D25" w14:textId="77777777" w:rsidR="00FA2BF4" w:rsidRPr="00FA2BF4" w:rsidRDefault="00FA2BF4" w:rsidP="00FA2BF4">
      <w:pPr>
        <w:widowControl w:val="0"/>
        <w:tabs>
          <w:tab w:val="left" w:pos="1594"/>
        </w:tabs>
        <w:spacing w:before="120" w:after="0" w:line="273" w:lineRule="auto"/>
        <w:ind w:right="257"/>
        <w:rPr>
          <w:rFonts w:ascii="Calibri" w:eastAsia="Calibri" w:hAnsi="Calibri" w:cs="Calibri"/>
          <w:lang w:val="en-US"/>
        </w:rPr>
      </w:pPr>
    </w:p>
    <w:p w14:paraId="071CD633" w14:textId="77777777" w:rsidR="007F217C" w:rsidRPr="00133EA3" w:rsidRDefault="007F217C" w:rsidP="00FA2BF4">
      <w:pPr>
        <w:spacing w:before="41"/>
        <w:ind w:right="95"/>
        <w:rPr>
          <w:rFonts w:ascii="Arial" w:hAnsi="Arial" w:cs="Arial"/>
          <w:b/>
          <w:color w:val="365F91"/>
          <w:sz w:val="24"/>
          <w:szCs w:val="24"/>
        </w:rPr>
      </w:pPr>
      <w:r>
        <w:rPr>
          <w:rFonts w:ascii="Arial" w:hAnsi="Arial" w:cs="Arial"/>
          <w:b/>
          <w:color w:val="365F91"/>
          <w:sz w:val="24"/>
          <w:szCs w:val="24"/>
        </w:rPr>
        <w:t>Priority Two: Increase growth in student performance in Mathematics across all year levels</w:t>
      </w:r>
    </w:p>
    <w:p w14:paraId="78520704" w14:textId="77777777" w:rsidR="007F217C" w:rsidRPr="003A0FAC" w:rsidRDefault="007F217C" w:rsidP="00FA2BF4">
      <w:pPr>
        <w:spacing w:before="41"/>
        <w:ind w:right="4871"/>
        <w:rPr>
          <w:rFonts w:ascii="Arial" w:eastAsia="Calibri" w:hAnsi="Arial" w:cs="Arial"/>
          <w:sz w:val="24"/>
          <w:szCs w:val="24"/>
        </w:rPr>
      </w:pPr>
      <w:r w:rsidRPr="003A0FAC">
        <w:rPr>
          <w:rFonts w:ascii="Arial" w:hAnsi="Arial" w:cs="Arial"/>
          <w:b/>
          <w:color w:val="365F91"/>
          <w:sz w:val="24"/>
          <w:szCs w:val="24"/>
        </w:rPr>
        <w:t>Targets:</w:t>
      </w:r>
    </w:p>
    <w:p w14:paraId="7DE40FE6" w14:textId="77777777" w:rsidR="000759CF" w:rsidRPr="00637251" w:rsidRDefault="000759CF" w:rsidP="00FA2BF4">
      <w:pPr>
        <w:pStyle w:val="ListBullet"/>
        <w:numPr>
          <w:ilvl w:val="0"/>
          <w:numId w:val="19"/>
        </w:numPr>
        <w:rPr>
          <w:sz w:val="20"/>
          <w:szCs w:val="20"/>
        </w:rPr>
      </w:pPr>
      <w:r w:rsidRPr="00637251">
        <w:rPr>
          <w:sz w:val="20"/>
          <w:szCs w:val="20"/>
        </w:rPr>
        <w:t>In NAPLAN, to be achieving in the top 50% of similar schools in all areas of Numeracy</w:t>
      </w:r>
    </w:p>
    <w:p w14:paraId="3142D6AD" w14:textId="77777777" w:rsidR="000759CF" w:rsidRPr="00637251" w:rsidRDefault="000759CF" w:rsidP="00FA2BF4">
      <w:pPr>
        <w:pStyle w:val="ListBullet"/>
        <w:numPr>
          <w:ilvl w:val="0"/>
          <w:numId w:val="19"/>
        </w:numPr>
        <w:rPr>
          <w:sz w:val="20"/>
          <w:szCs w:val="20"/>
        </w:rPr>
      </w:pPr>
      <w:r w:rsidRPr="00637251">
        <w:rPr>
          <w:sz w:val="20"/>
          <w:szCs w:val="20"/>
        </w:rPr>
        <w:t>In NAPLAN, to be achieving in the top 25% of similar schools in 5 years (aspirational goal)</w:t>
      </w:r>
    </w:p>
    <w:p w14:paraId="6C3288E1" w14:textId="77777777" w:rsidR="000759CF" w:rsidRPr="00637251" w:rsidRDefault="000759CF" w:rsidP="00FA2BF4">
      <w:pPr>
        <w:pStyle w:val="ListBullet"/>
        <w:numPr>
          <w:ilvl w:val="0"/>
          <w:numId w:val="19"/>
        </w:numPr>
        <w:rPr>
          <w:sz w:val="20"/>
          <w:szCs w:val="20"/>
        </w:rPr>
      </w:pPr>
      <w:r w:rsidRPr="00637251">
        <w:rPr>
          <w:sz w:val="20"/>
          <w:szCs w:val="20"/>
        </w:rPr>
        <w:t>Maintain the percentage of mainstream students making expected or above expected growth in PIPS Mathematics at 94%+</w:t>
      </w:r>
    </w:p>
    <w:p w14:paraId="69BA1E5D" w14:textId="77777777" w:rsidR="000759CF" w:rsidRPr="00637251" w:rsidRDefault="000759CF" w:rsidP="00FA2BF4">
      <w:pPr>
        <w:pStyle w:val="ListBullet"/>
        <w:numPr>
          <w:ilvl w:val="0"/>
          <w:numId w:val="19"/>
        </w:numPr>
        <w:rPr>
          <w:sz w:val="20"/>
          <w:szCs w:val="20"/>
        </w:rPr>
      </w:pPr>
      <w:r w:rsidRPr="00637251">
        <w:rPr>
          <w:sz w:val="20"/>
          <w:szCs w:val="20"/>
        </w:rPr>
        <w:t xml:space="preserve">65% of students Years </w:t>
      </w:r>
      <w:r w:rsidR="009C2851">
        <w:rPr>
          <w:sz w:val="20"/>
          <w:szCs w:val="20"/>
        </w:rPr>
        <w:t>3</w:t>
      </w:r>
      <w:r w:rsidRPr="00637251">
        <w:rPr>
          <w:sz w:val="20"/>
          <w:szCs w:val="20"/>
        </w:rPr>
        <w:t xml:space="preserve">-6 achieve growth annually using PAT Maths scaled scores </w:t>
      </w:r>
    </w:p>
    <w:p w14:paraId="242BD517" w14:textId="77777777" w:rsidR="000759CF" w:rsidRPr="00637251" w:rsidRDefault="000759CF" w:rsidP="00FA2BF4">
      <w:pPr>
        <w:pStyle w:val="ListBullet"/>
        <w:numPr>
          <w:ilvl w:val="0"/>
          <w:numId w:val="19"/>
        </w:numPr>
        <w:rPr>
          <w:sz w:val="20"/>
          <w:szCs w:val="20"/>
        </w:rPr>
      </w:pPr>
      <w:r w:rsidRPr="00637251">
        <w:rPr>
          <w:sz w:val="20"/>
          <w:szCs w:val="20"/>
        </w:rPr>
        <w:t xml:space="preserve">75% of students Years </w:t>
      </w:r>
      <w:r w:rsidR="009C2851">
        <w:rPr>
          <w:sz w:val="20"/>
          <w:szCs w:val="20"/>
        </w:rPr>
        <w:t>3</w:t>
      </w:r>
      <w:r w:rsidRPr="00637251">
        <w:rPr>
          <w:sz w:val="20"/>
          <w:szCs w:val="20"/>
        </w:rPr>
        <w:t>-6 achieve growth annually using PAT Maths scaled scores (aspirational goal)</w:t>
      </w:r>
    </w:p>
    <w:tbl>
      <w:tblPr>
        <w:tblStyle w:val="TableGrid"/>
        <w:tblpPr w:leftFromText="180" w:rightFromText="180" w:vertAnchor="text" w:horzAnchor="margin" w:tblpY="150"/>
        <w:tblW w:w="0" w:type="auto"/>
        <w:tblLook w:val="04A0" w:firstRow="1" w:lastRow="0" w:firstColumn="1" w:lastColumn="0" w:noHBand="0" w:noVBand="1"/>
      </w:tblPr>
      <w:tblGrid>
        <w:gridCol w:w="3046"/>
        <w:gridCol w:w="2983"/>
        <w:gridCol w:w="2987"/>
      </w:tblGrid>
      <w:tr w:rsidR="000759CF" w:rsidRPr="00D20476" w14:paraId="71CCB4D1" w14:textId="77777777" w:rsidTr="000759CF">
        <w:tc>
          <w:tcPr>
            <w:tcW w:w="3083" w:type="dxa"/>
          </w:tcPr>
          <w:p w14:paraId="409A9E22" w14:textId="77777777" w:rsidR="000759CF" w:rsidRPr="00D20476" w:rsidRDefault="000759CF" w:rsidP="000759CF">
            <w:pPr>
              <w:tabs>
                <w:tab w:val="left" w:pos="1594"/>
              </w:tabs>
              <w:spacing w:before="120" w:line="273" w:lineRule="auto"/>
              <w:ind w:right="257"/>
              <w:rPr>
                <w:rFonts w:ascii="Calibri" w:eastAsia="Calibri" w:hAnsi="Calibri" w:cs="Calibri"/>
              </w:rPr>
            </w:pPr>
          </w:p>
        </w:tc>
        <w:tc>
          <w:tcPr>
            <w:tcW w:w="3022" w:type="dxa"/>
          </w:tcPr>
          <w:p w14:paraId="06B162D6" w14:textId="77777777" w:rsidR="000759CF" w:rsidRPr="00D20476" w:rsidRDefault="000759CF" w:rsidP="000759CF">
            <w:pPr>
              <w:tabs>
                <w:tab w:val="left" w:pos="1594"/>
              </w:tabs>
              <w:spacing w:before="120" w:line="273" w:lineRule="auto"/>
              <w:ind w:right="257"/>
              <w:rPr>
                <w:rFonts w:ascii="Calibri" w:eastAsia="Calibri" w:hAnsi="Calibri" w:cs="Calibri"/>
              </w:rPr>
            </w:pPr>
            <w:r w:rsidRPr="00D20476">
              <w:rPr>
                <w:rFonts w:ascii="Calibri" w:eastAsia="Calibri" w:hAnsi="Calibri" w:cs="Calibri"/>
              </w:rPr>
              <w:t>% of Students who achieved greater than or equal to expected growth</w:t>
            </w:r>
          </w:p>
        </w:tc>
        <w:tc>
          <w:tcPr>
            <w:tcW w:w="3022" w:type="dxa"/>
          </w:tcPr>
          <w:p w14:paraId="5E294F1B" w14:textId="77777777" w:rsidR="000759CF" w:rsidRPr="00D20476" w:rsidRDefault="000759CF" w:rsidP="000759CF">
            <w:pPr>
              <w:tabs>
                <w:tab w:val="left" w:pos="1594"/>
              </w:tabs>
              <w:spacing w:before="120" w:line="273" w:lineRule="auto"/>
              <w:ind w:right="257"/>
              <w:rPr>
                <w:rFonts w:ascii="Calibri" w:eastAsia="Calibri" w:hAnsi="Calibri" w:cs="Calibri"/>
              </w:rPr>
            </w:pPr>
            <w:r w:rsidRPr="00D20476">
              <w:rPr>
                <w:rFonts w:ascii="Calibri" w:eastAsia="Calibri" w:hAnsi="Calibri" w:cs="Calibri"/>
              </w:rPr>
              <w:t xml:space="preserve">% of </w:t>
            </w:r>
            <w:r>
              <w:rPr>
                <w:rFonts w:ascii="Calibri" w:eastAsia="Calibri" w:hAnsi="Calibri" w:cs="Calibri"/>
              </w:rPr>
              <w:t>statistically similar school group achieved at or above expected growth</w:t>
            </w:r>
          </w:p>
        </w:tc>
      </w:tr>
      <w:tr w:rsidR="000759CF" w:rsidRPr="00D20476" w14:paraId="6A50DEBE" w14:textId="77777777" w:rsidTr="000759CF">
        <w:tc>
          <w:tcPr>
            <w:tcW w:w="3083" w:type="dxa"/>
          </w:tcPr>
          <w:p w14:paraId="5541B959" w14:textId="77777777" w:rsidR="000759CF" w:rsidRPr="00D20476" w:rsidRDefault="000759CF" w:rsidP="000759CF">
            <w:pPr>
              <w:tabs>
                <w:tab w:val="left" w:pos="1594"/>
              </w:tabs>
              <w:spacing w:before="120" w:line="273" w:lineRule="auto"/>
              <w:ind w:right="257"/>
              <w:rPr>
                <w:rFonts w:ascii="Calibri" w:eastAsia="Calibri" w:hAnsi="Calibri" w:cs="Calibri"/>
              </w:rPr>
            </w:pPr>
            <w:r>
              <w:rPr>
                <w:rFonts w:ascii="Calibri" w:eastAsia="Calibri" w:hAnsi="Calibri" w:cs="Calibri"/>
              </w:rPr>
              <w:t>Numeracy</w:t>
            </w:r>
          </w:p>
        </w:tc>
        <w:tc>
          <w:tcPr>
            <w:tcW w:w="3022" w:type="dxa"/>
          </w:tcPr>
          <w:p w14:paraId="55707C3F" w14:textId="77777777" w:rsidR="000759CF" w:rsidRPr="00D20476" w:rsidRDefault="008B4178" w:rsidP="000759CF">
            <w:pPr>
              <w:tabs>
                <w:tab w:val="left" w:pos="1594"/>
              </w:tabs>
              <w:spacing w:before="120" w:line="273" w:lineRule="auto"/>
              <w:ind w:right="257"/>
              <w:rPr>
                <w:rFonts w:ascii="Calibri" w:eastAsia="Calibri" w:hAnsi="Calibri" w:cs="Calibri"/>
              </w:rPr>
            </w:pPr>
            <w:r>
              <w:rPr>
                <w:rFonts w:ascii="Calibri" w:eastAsia="Calibri" w:hAnsi="Calibri" w:cs="Calibri"/>
              </w:rPr>
              <w:t>61.0</w:t>
            </w:r>
          </w:p>
        </w:tc>
        <w:tc>
          <w:tcPr>
            <w:tcW w:w="3022" w:type="dxa"/>
          </w:tcPr>
          <w:p w14:paraId="575B72D3" w14:textId="77777777" w:rsidR="000759CF" w:rsidRPr="00D20476" w:rsidRDefault="008B4178" w:rsidP="000759CF">
            <w:pPr>
              <w:tabs>
                <w:tab w:val="left" w:pos="1594"/>
              </w:tabs>
              <w:spacing w:before="120" w:line="273" w:lineRule="auto"/>
              <w:ind w:right="257"/>
              <w:rPr>
                <w:rFonts w:ascii="Calibri" w:eastAsia="Calibri" w:hAnsi="Calibri" w:cs="Calibri"/>
              </w:rPr>
            </w:pPr>
            <w:r>
              <w:rPr>
                <w:rFonts w:ascii="Calibri" w:eastAsia="Calibri" w:hAnsi="Calibri" w:cs="Calibri"/>
              </w:rPr>
              <w:t>58.2</w:t>
            </w:r>
          </w:p>
        </w:tc>
      </w:tr>
    </w:tbl>
    <w:p w14:paraId="3B7E13EA" w14:textId="77777777" w:rsidR="00FA2BF4" w:rsidRDefault="00FA2BF4" w:rsidP="008B4178">
      <w:pPr>
        <w:widowControl w:val="0"/>
        <w:tabs>
          <w:tab w:val="left" w:pos="1594"/>
        </w:tabs>
        <w:spacing w:before="120" w:after="0" w:line="273" w:lineRule="auto"/>
        <w:ind w:right="257"/>
        <w:rPr>
          <w:rFonts w:ascii="Calibri" w:eastAsia="Calibri" w:hAnsi="Calibri" w:cs="Calibri"/>
          <w:b/>
          <w:lang w:val="en-US"/>
        </w:rPr>
      </w:pPr>
    </w:p>
    <w:p w14:paraId="6ECEB945"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sidRPr="00BB29F3">
        <w:rPr>
          <w:rFonts w:ascii="Calibri" w:eastAsia="Calibri" w:hAnsi="Calibri" w:cs="Calibri"/>
          <w:b/>
          <w:lang w:val="en-US"/>
        </w:rPr>
        <w:t>NAPLAN:</w:t>
      </w:r>
      <w:r>
        <w:rPr>
          <w:rFonts w:ascii="Calibri" w:eastAsia="Calibri" w:hAnsi="Calibri" w:cs="Calibri"/>
          <w:lang w:val="en-US"/>
        </w:rPr>
        <w:t xml:space="preserve"> Our target relates to the top 50% of similar schools. This data is yet to be released by ACARA and will be an important measure for us to continue to evaluate how we are tracking in Priority Two. The data closest to this information which is currently available us comparing us to statistically similar school groups (see above). Our results in numeracy are strong when compared to statistically similar school groups. </w:t>
      </w:r>
    </w:p>
    <w:p w14:paraId="0BA66DED"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 xml:space="preserve">PIPS Mathematics: </w:t>
      </w:r>
      <w:r w:rsidR="009C2851">
        <w:rPr>
          <w:rFonts w:ascii="Calibri" w:eastAsia="Calibri" w:hAnsi="Calibri" w:cs="Calibri"/>
          <w:lang w:val="en-US"/>
        </w:rPr>
        <w:t>97% of mainstream students made expected or above expected growth in Mathematics, ensuring we met our target of 94%+.</w:t>
      </w:r>
    </w:p>
    <w:p w14:paraId="0AD3D945" w14:textId="77777777" w:rsidR="008B4178" w:rsidRPr="00BB29F3" w:rsidRDefault="008B4178" w:rsidP="008B4178">
      <w:pPr>
        <w:widowControl w:val="0"/>
        <w:tabs>
          <w:tab w:val="left" w:pos="1594"/>
        </w:tabs>
        <w:spacing w:before="120" w:after="0" w:line="273" w:lineRule="auto"/>
        <w:ind w:right="257"/>
        <w:rPr>
          <w:rFonts w:ascii="Calibri" w:eastAsia="Calibri" w:hAnsi="Calibri" w:cs="Calibri"/>
          <w:b/>
          <w:lang w:val="en-US"/>
        </w:rPr>
      </w:pPr>
      <w:r>
        <w:rPr>
          <w:rFonts w:ascii="Calibri" w:eastAsia="Calibri" w:hAnsi="Calibri" w:cs="Calibri"/>
          <w:b/>
          <w:lang w:val="en-US"/>
        </w:rPr>
        <w:t>PAT Mathematics</w:t>
      </w:r>
      <w:r w:rsidRPr="00BB29F3">
        <w:rPr>
          <w:rFonts w:ascii="Calibri" w:eastAsia="Calibri" w:hAnsi="Calibri" w:cs="Calibri"/>
          <w:b/>
          <w:lang w:val="en-US"/>
        </w:rPr>
        <w:t xml:space="preserve">: </w:t>
      </w:r>
    </w:p>
    <w:p w14:paraId="7C42DA12"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3: 58.54%</w:t>
      </w:r>
    </w:p>
    <w:p w14:paraId="2BB4D29C"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4: 75.0%</w:t>
      </w:r>
    </w:p>
    <w:p w14:paraId="53007E11"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5: 60.98</w:t>
      </w:r>
      <w:r w:rsidR="00FA2BF4">
        <w:rPr>
          <w:rFonts w:ascii="Calibri" w:eastAsia="Calibri" w:hAnsi="Calibri" w:cs="Calibri"/>
          <w:lang w:val="en-US"/>
        </w:rPr>
        <w:t>%</w:t>
      </w:r>
    </w:p>
    <w:p w14:paraId="54F13262" w14:textId="77777777" w:rsidR="008B4178" w:rsidRDefault="008B4178" w:rsidP="008B4178">
      <w:pPr>
        <w:widowControl w:val="0"/>
        <w:tabs>
          <w:tab w:val="left" w:pos="1594"/>
        </w:tabs>
        <w:spacing w:before="120" w:after="0" w:line="273" w:lineRule="auto"/>
        <w:ind w:right="257"/>
        <w:rPr>
          <w:rFonts w:ascii="Calibri" w:eastAsia="Calibri" w:hAnsi="Calibri" w:cs="Calibri"/>
          <w:lang w:val="en-US"/>
        </w:rPr>
      </w:pPr>
      <w:r>
        <w:rPr>
          <w:rFonts w:ascii="Calibri" w:eastAsia="Calibri" w:hAnsi="Calibri" w:cs="Calibri"/>
          <w:lang w:val="en-US"/>
        </w:rPr>
        <w:t>Year 6: 76.60</w:t>
      </w:r>
      <w:r w:rsidR="00FA2BF4">
        <w:rPr>
          <w:rFonts w:ascii="Calibri" w:eastAsia="Calibri" w:hAnsi="Calibri" w:cs="Calibri"/>
          <w:lang w:val="en-US"/>
        </w:rPr>
        <w:t>%</w:t>
      </w:r>
    </w:p>
    <w:p w14:paraId="4426BC22" w14:textId="77777777" w:rsidR="008B4178" w:rsidRDefault="009C2851" w:rsidP="008B4178">
      <w:pPr>
        <w:tabs>
          <w:tab w:val="left" w:pos="1594"/>
        </w:tabs>
        <w:spacing w:before="118" w:line="268" w:lineRule="auto"/>
        <w:ind w:right="212"/>
        <w:rPr>
          <w:rFonts w:ascii="Calibri" w:eastAsia="Calibri" w:hAnsi="Calibri" w:cs="Calibri"/>
        </w:rPr>
      </w:pPr>
      <w:r>
        <w:rPr>
          <w:rFonts w:ascii="Calibri" w:eastAsia="Calibri" w:hAnsi="Calibri" w:cs="Calibri"/>
        </w:rPr>
        <w:t>*Average student growth Years 3-6 = 68%</w:t>
      </w:r>
    </w:p>
    <w:p w14:paraId="1D0C38B9" w14:textId="77777777" w:rsidR="009C2851" w:rsidRPr="00BB29F3" w:rsidRDefault="009C2851" w:rsidP="008B4178">
      <w:pPr>
        <w:tabs>
          <w:tab w:val="left" w:pos="1594"/>
        </w:tabs>
        <w:spacing w:before="118" w:line="268" w:lineRule="auto"/>
        <w:ind w:right="212"/>
        <w:rPr>
          <w:rFonts w:ascii="Calibri" w:eastAsia="Calibri" w:hAnsi="Calibri" w:cs="Calibri"/>
        </w:rPr>
      </w:pPr>
      <w:r>
        <w:rPr>
          <w:rFonts w:ascii="Calibri" w:eastAsia="Calibri" w:hAnsi="Calibri" w:cs="Calibri"/>
        </w:rPr>
        <w:t xml:space="preserve">We met both our standard target and </w:t>
      </w:r>
      <w:r w:rsidR="003E0926">
        <w:rPr>
          <w:rFonts w:ascii="Calibri" w:eastAsia="Calibri" w:hAnsi="Calibri" w:cs="Calibri"/>
        </w:rPr>
        <w:t>aspirational</w:t>
      </w:r>
      <w:r>
        <w:rPr>
          <w:rFonts w:ascii="Calibri" w:eastAsia="Calibri" w:hAnsi="Calibri" w:cs="Calibri"/>
        </w:rPr>
        <w:t xml:space="preserve"> target for </w:t>
      </w:r>
      <w:r w:rsidR="003E0926">
        <w:rPr>
          <w:rFonts w:ascii="Calibri" w:eastAsia="Calibri" w:hAnsi="Calibri" w:cs="Calibri"/>
        </w:rPr>
        <w:t>Year</w:t>
      </w:r>
      <w:r>
        <w:rPr>
          <w:rFonts w:ascii="Calibri" w:eastAsia="Calibri" w:hAnsi="Calibri" w:cs="Calibri"/>
        </w:rPr>
        <w:t xml:space="preserve"> 4 </w:t>
      </w:r>
      <w:r w:rsidR="003E0926">
        <w:rPr>
          <w:rFonts w:ascii="Calibri" w:eastAsia="Calibri" w:hAnsi="Calibri" w:cs="Calibri"/>
        </w:rPr>
        <w:t>and</w:t>
      </w:r>
      <w:r>
        <w:rPr>
          <w:rFonts w:ascii="Calibri" w:eastAsia="Calibri" w:hAnsi="Calibri" w:cs="Calibri"/>
        </w:rPr>
        <w:t xml:space="preserve"> Year 6 but did not meet these targets for Year 3 and Year 5. This highlights the need to continue to strengthen our whole school practices in mathematics.</w:t>
      </w:r>
    </w:p>
    <w:p w14:paraId="78E8D8E9" w14:textId="77777777" w:rsidR="003E0926" w:rsidRPr="00BB29F3" w:rsidRDefault="003E0926" w:rsidP="00FA2BF4">
      <w:pPr>
        <w:widowControl w:val="0"/>
        <w:spacing w:after="0" w:line="240" w:lineRule="auto"/>
        <w:ind w:right="2784"/>
        <w:outlineLvl w:val="0"/>
        <w:rPr>
          <w:rFonts w:ascii="Arial" w:eastAsia="Calibri" w:hAnsi="Arial" w:cs="Arial"/>
          <w:sz w:val="24"/>
          <w:szCs w:val="24"/>
          <w:lang w:val="en-US"/>
        </w:rPr>
      </w:pPr>
      <w:r w:rsidRPr="00BB29F3">
        <w:rPr>
          <w:rFonts w:ascii="Arial" w:eastAsia="Calibri" w:hAnsi="Arial" w:cs="Arial"/>
          <w:b/>
          <w:bCs/>
          <w:color w:val="365F91"/>
          <w:sz w:val="24"/>
          <w:szCs w:val="24"/>
          <w:u w:val="single" w:color="365F91"/>
          <w:lang w:val="en-US"/>
        </w:rPr>
        <w:t xml:space="preserve">Key </w:t>
      </w:r>
      <w:r>
        <w:rPr>
          <w:rFonts w:ascii="Arial" w:eastAsia="Calibri" w:hAnsi="Arial" w:cs="Arial"/>
          <w:b/>
          <w:bCs/>
          <w:color w:val="365F91"/>
          <w:sz w:val="24"/>
          <w:szCs w:val="24"/>
          <w:u w:val="single" w:color="365F91"/>
          <w:lang w:val="en-US"/>
        </w:rPr>
        <w:t>I</w:t>
      </w:r>
      <w:r w:rsidRPr="00BB29F3">
        <w:rPr>
          <w:rFonts w:ascii="Arial" w:eastAsia="Calibri" w:hAnsi="Arial" w:cs="Arial"/>
          <w:b/>
          <w:bCs/>
          <w:color w:val="365F91"/>
          <w:sz w:val="24"/>
          <w:szCs w:val="24"/>
          <w:u w:val="single" w:color="365F91"/>
          <w:lang w:val="en-US"/>
        </w:rPr>
        <w:t xml:space="preserve">mprovement </w:t>
      </w:r>
      <w:r>
        <w:rPr>
          <w:rFonts w:ascii="Arial" w:eastAsia="Calibri" w:hAnsi="Arial" w:cs="Arial"/>
          <w:b/>
          <w:bCs/>
          <w:color w:val="365F91"/>
          <w:sz w:val="24"/>
          <w:szCs w:val="24"/>
          <w:u w:val="single" w:color="365F91"/>
          <w:lang w:val="en-US"/>
        </w:rPr>
        <w:t>S</w:t>
      </w:r>
      <w:r w:rsidRPr="00BB29F3">
        <w:rPr>
          <w:rFonts w:ascii="Arial" w:eastAsia="Calibri" w:hAnsi="Arial" w:cs="Arial"/>
          <w:b/>
          <w:bCs/>
          <w:color w:val="365F91"/>
          <w:sz w:val="24"/>
          <w:szCs w:val="24"/>
          <w:u w:val="single" w:color="365F91"/>
          <w:lang w:val="en-US"/>
        </w:rPr>
        <w:t xml:space="preserve">trategies and </w:t>
      </w:r>
      <w:r>
        <w:rPr>
          <w:rFonts w:ascii="Arial" w:eastAsia="Calibri" w:hAnsi="Arial" w:cs="Arial"/>
          <w:b/>
          <w:bCs/>
          <w:color w:val="365F91"/>
          <w:sz w:val="24"/>
          <w:szCs w:val="24"/>
          <w:u w:val="single" w:color="365F91"/>
          <w:lang w:val="en-US"/>
        </w:rPr>
        <w:t>Specific Actions</w:t>
      </w:r>
    </w:p>
    <w:p w14:paraId="17D65C55" w14:textId="77777777" w:rsidR="00BA5E4A" w:rsidRDefault="00BA5E4A" w:rsidP="00D20476">
      <w:pPr>
        <w:keepNext/>
        <w:keepLines/>
        <w:spacing w:before="31" w:after="0"/>
        <w:ind w:right="2784"/>
        <w:outlineLvl w:val="1"/>
        <w:rPr>
          <w:b/>
          <w:sz w:val="20"/>
          <w:szCs w:val="20"/>
        </w:rPr>
      </w:pPr>
    </w:p>
    <w:p w14:paraId="15A0DBC2" w14:textId="77777777" w:rsidR="007F217C" w:rsidRPr="003E0926" w:rsidRDefault="003E0926" w:rsidP="00FA2BF4">
      <w:pPr>
        <w:keepNext/>
        <w:keepLines/>
        <w:spacing w:before="31" w:after="0"/>
        <w:ind w:right="-46"/>
        <w:outlineLvl w:val="1"/>
        <w:rPr>
          <w:b/>
          <w:sz w:val="20"/>
          <w:szCs w:val="20"/>
        </w:rPr>
      </w:pPr>
      <w:r w:rsidRPr="003E0926">
        <w:rPr>
          <w:b/>
          <w:sz w:val="20"/>
          <w:szCs w:val="20"/>
        </w:rPr>
        <w:t>Define and document whole school beliefs and practices for teaching, learning and assessment in mathematics</w:t>
      </w:r>
    </w:p>
    <w:p w14:paraId="571B61C4" w14:textId="77777777" w:rsidR="003E0926" w:rsidRPr="00637251" w:rsidRDefault="003E0926" w:rsidP="003E0926">
      <w:pPr>
        <w:pStyle w:val="ListParagraph"/>
        <w:numPr>
          <w:ilvl w:val="0"/>
          <w:numId w:val="10"/>
        </w:numPr>
        <w:spacing w:after="0"/>
        <w:rPr>
          <w:sz w:val="20"/>
          <w:szCs w:val="20"/>
        </w:rPr>
      </w:pPr>
      <w:r w:rsidRPr="00637251">
        <w:rPr>
          <w:sz w:val="20"/>
          <w:szCs w:val="20"/>
        </w:rPr>
        <w:t>Determine staff current beliefs and practices for teaching, learning and assessment in mathematics</w:t>
      </w:r>
    </w:p>
    <w:p w14:paraId="50827032" w14:textId="77777777" w:rsidR="003E0926" w:rsidRPr="00637251" w:rsidRDefault="003E0926" w:rsidP="003E0926">
      <w:pPr>
        <w:pStyle w:val="ListParagraph"/>
        <w:numPr>
          <w:ilvl w:val="0"/>
          <w:numId w:val="10"/>
        </w:numPr>
        <w:spacing w:after="0"/>
        <w:rPr>
          <w:sz w:val="20"/>
          <w:szCs w:val="20"/>
        </w:rPr>
      </w:pPr>
      <w:r w:rsidRPr="00637251">
        <w:rPr>
          <w:sz w:val="20"/>
          <w:szCs w:val="20"/>
        </w:rPr>
        <w:t>Implement PLCs to discuss current research to create a vision for whole school mathematics</w:t>
      </w:r>
    </w:p>
    <w:p w14:paraId="37171FC2" w14:textId="77777777" w:rsidR="003E0926" w:rsidRPr="003E0926" w:rsidRDefault="003E0926" w:rsidP="00D20476">
      <w:pPr>
        <w:keepNext/>
        <w:keepLines/>
        <w:spacing w:before="31" w:after="0"/>
        <w:ind w:right="2784"/>
        <w:outlineLvl w:val="1"/>
        <w:rPr>
          <w:rFonts w:ascii="Arial" w:eastAsiaTheme="majorEastAsia" w:hAnsi="Arial" w:cs="Arial"/>
          <w:b/>
          <w:bCs/>
          <w:color w:val="365F91"/>
          <w:sz w:val="32"/>
          <w:szCs w:val="32"/>
        </w:rPr>
      </w:pPr>
      <w:r w:rsidRPr="003E0926">
        <w:rPr>
          <w:b/>
          <w:sz w:val="20"/>
          <w:szCs w:val="20"/>
        </w:rPr>
        <w:t>Develop a whole school assessment framework for mathematics</w:t>
      </w:r>
    </w:p>
    <w:p w14:paraId="0D2A170B" w14:textId="77777777" w:rsidR="007F217C" w:rsidRPr="00F13C67" w:rsidRDefault="003E0926" w:rsidP="003E0926">
      <w:pPr>
        <w:pStyle w:val="ListParagraph"/>
        <w:keepNext/>
        <w:keepLines/>
        <w:numPr>
          <w:ilvl w:val="0"/>
          <w:numId w:val="10"/>
        </w:numPr>
        <w:spacing w:before="31" w:after="0"/>
        <w:ind w:right="2784"/>
        <w:outlineLvl w:val="1"/>
        <w:rPr>
          <w:rFonts w:eastAsiaTheme="majorEastAsia" w:cstheme="minorHAnsi"/>
          <w:bCs/>
          <w:sz w:val="20"/>
          <w:szCs w:val="20"/>
        </w:rPr>
      </w:pPr>
      <w:r w:rsidRPr="00F13C67">
        <w:rPr>
          <w:rFonts w:eastAsiaTheme="majorEastAsia" w:cstheme="minorHAnsi"/>
          <w:bCs/>
          <w:sz w:val="20"/>
          <w:szCs w:val="20"/>
        </w:rPr>
        <w:t>Timetable for grade specific diagnostic assessment</w:t>
      </w:r>
    </w:p>
    <w:p w14:paraId="22C2B200" w14:textId="77777777" w:rsidR="003E0926" w:rsidRPr="00F13C67" w:rsidRDefault="003E0926" w:rsidP="003E0926">
      <w:pPr>
        <w:pStyle w:val="ListParagraph"/>
        <w:keepNext/>
        <w:keepLines/>
        <w:numPr>
          <w:ilvl w:val="0"/>
          <w:numId w:val="10"/>
        </w:numPr>
        <w:spacing w:before="31" w:after="0"/>
        <w:ind w:right="2784"/>
        <w:outlineLvl w:val="1"/>
        <w:rPr>
          <w:rFonts w:eastAsiaTheme="majorEastAsia" w:cstheme="minorHAnsi"/>
          <w:bCs/>
          <w:sz w:val="20"/>
          <w:szCs w:val="20"/>
        </w:rPr>
      </w:pPr>
      <w:r w:rsidRPr="00F13C67">
        <w:rPr>
          <w:rFonts w:eastAsiaTheme="majorEastAsia" w:cstheme="minorHAnsi"/>
          <w:bCs/>
          <w:sz w:val="20"/>
          <w:szCs w:val="20"/>
        </w:rPr>
        <w:t xml:space="preserve">Develop and implement pre-post key </w:t>
      </w:r>
      <w:r w:rsidR="00F13C67" w:rsidRPr="00F13C67">
        <w:rPr>
          <w:rFonts w:eastAsiaTheme="majorEastAsia" w:cstheme="minorHAnsi"/>
          <w:bCs/>
          <w:sz w:val="20"/>
          <w:szCs w:val="20"/>
        </w:rPr>
        <w:t>concepts</w:t>
      </w:r>
    </w:p>
    <w:p w14:paraId="22337BE6" w14:textId="77777777" w:rsidR="003E0926" w:rsidRPr="00F13C67" w:rsidRDefault="003E0926" w:rsidP="003E0926">
      <w:pPr>
        <w:pStyle w:val="ListParagraph"/>
        <w:keepNext/>
        <w:keepLines/>
        <w:numPr>
          <w:ilvl w:val="0"/>
          <w:numId w:val="10"/>
        </w:numPr>
        <w:spacing w:before="31" w:after="0"/>
        <w:ind w:right="2784"/>
        <w:outlineLvl w:val="1"/>
        <w:rPr>
          <w:rFonts w:eastAsiaTheme="majorEastAsia" w:cstheme="minorHAnsi"/>
          <w:bCs/>
          <w:sz w:val="20"/>
          <w:szCs w:val="20"/>
        </w:rPr>
      </w:pPr>
      <w:r w:rsidRPr="00F13C67">
        <w:rPr>
          <w:rFonts w:eastAsiaTheme="majorEastAsia" w:cstheme="minorHAnsi"/>
          <w:bCs/>
          <w:sz w:val="20"/>
          <w:szCs w:val="20"/>
        </w:rPr>
        <w:t xml:space="preserve">Implement PLCs to </w:t>
      </w:r>
      <w:r w:rsidR="00F13C67" w:rsidRPr="00F13C67">
        <w:rPr>
          <w:rFonts w:eastAsiaTheme="majorEastAsia" w:cstheme="minorHAnsi"/>
          <w:bCs/>
          <w:sz w:val="20"/>
          <w:szCs w:val="20"/>
        </w:rPr>
        <w:t>discuss</w:t>
      </w:r>
      <w:r w:rsidRPr="00F13C67">
        <w:rPr>
          <w:rFonts w:eastAsiaTheme="majorEastAsia" w:cstheme="minorHAnsi"/>
          <w:bCs/>
          <w:sz w:val="20"/>
          <w:szCs w:val="20"/>
        </w:rPr>
        <w:t xml:space="preserve"> data and </w:t>
      </w:r>
      <w:r w:rsidR="00F13C67" w:rsidRPr="00F13C67">
        <w:rPr>
          <w:rFonts w:eastAsiaTheme="majorEastAsia" w:cstheme="minorHAnsi"/>
          <w:bCs/>
          <w:sz w:val="20"/>
          <w:szCs w:val="20"/>
        </w:rPr>
        <w:t>inform</w:t>
      </w:r>
      <w:r w:rsidR="00F13C67">
        <w:rPr>
          <w:rFonts w:eastAsiaTheme="majorEastAsia" w:cstheme="minorHAnsi"/>
          <w:bCs/>
          <w:sz w:val="20"/>
          <w:szCs w:val="20"/>
        </w:rPr>
        <w:t xml:space="preserve"> p</w:t>
      </w:r>
      <w:r w:rsidRPr="00F13C67">
        <w:rPr>
          <w:rFonts w:eastAsiaTheme="majorEastAsia" w:cstheme="minorHAnsi"/>
          <w:bCs/>
          <w:sz w:val="20"/>
          <w:szCs w:val="20"/>
        </w:rPr>
        <w:t>lanning</w:t>
      </w:r>
    </w:p>
    <w:p w14:paraId="2C24EE7D" w14:textId="77777777" w:rsidR="003E0926" w:rsidRDefault="00F13C67" w:rsidP="00F13C67">
      <w:pPr>
        <w:keepNext/>
        <w:keepLines/>
        <w:spacing w:before="31" w:after="0"/>
        <w:ind w:right="2784"/>
        <w:outlineLvl w:val="1"/>
        <w:rPr>
          <w:rFonts w:ascii="Arial" w:eastAsiaTheme="majorEastAsia" w:hAnsi="Arial" w:cs="Arial"/>
          <w:b/>
          <w:bCs/>
          <w:color w:val="365F91"/>
          <w:sz w:val="32"/>
          <w:szCs w:val="32"/>
        </w:rPr>
      </w:pPr>
      <w:r w:rsidRPr="00F13C67">
        <w:rPr>
          <w:b/>
          <w:sz w:val="20"/>
          <w:szCs w:val="20"/>
        </w:rPr>
        <w:t>Develop and implement a whole school data tracking tool for Mathematics</w:t>
      </w:r>
      <w:r w:rsidRPr="00F13C67">
        <w:rPr>
          <w:rFonts w:ascii="Arial" w:eastAsiaTheme="majorEastAsia" w:hAnsi="Arial" w:cs="Arial"/>
          <w:b/>
          <w:bCs/>
          <w:color w:val="365F91"/>
          <w:sz w:val="32"/>
          <w:szCs w:val="32"/>
        </w:rPr>
        <w:t xml:space="preserve"> </w:t>
      </w:r>
    </w:p>
    <w:p w14:paraId="1FDDF346" w14:textId="77777777" w:rsidR="00F13C67" w:rsidRPr="00637251" w:rsidRDefault="00F13C67" w:rsidP="00F13C67">
      <w:pPr>
        <w:pStyle w:val="ListParagraph"/>
        <w:numPr>
          <w:ilvl w:val="0"/>
          <w:numId w:val="10"/>
        </w:numPr>
        <w:spacing w:after="0"/>
        <w:rPr>
          <w:sz w:val="20"/>
          <w:szCs w:val="20"/>
        </w:rPr>
      </w:pPr>
      <w:r w:rsidRPr="00637251">
        <w:rPr>
          <w:sz w:val="20"/>
          <w:szCs w:val="20"/>
        </w:rPr>
        <w:t>Introduce the numeracy progressions to teachers</w:t>
      </w:r>
    </w:p>
    <w:p w14:paraId="20CA914F" w14:textId="77777777" w:rsidR="00F13C67" w:rsidRPr="00637251" w:rsidRDefault="00F13C67" w:rsidP="00F13C67">
      <w:pPr>
        <w:pStyle w:val="ListParagraph"/>
        <w:numPr>
          <w:ilvl w:val="0"/>
          <w:numId w:val="10"/>
        </w:numPr>
        <w:spacing w:after="0"/>
        <w:rPr>
          <w:sz w:val="20"/>
          <w:szCs w:val="20"/>
        </w:rPr>
      </w:pPr>
      <w:r w:rsidRPr="00637251">
        <w:rPr>
          <w:sz w:val="20"/>
          <w:szCs w:val="20"/>
        </w:rPr>
        <w:t>Create Numeracy Progression data books</w:t>
      </w:r>
    </w:p>
    <w:p w14:paraId="1635451D" w14:textId="77777777" w:rsidR="00F13C67" w:rsidRPr="00637251" w:rsidRDefault="00F13C67" w:rsidP="00F13C67">
      <w:pPr>
        <w:pStyle w:val="ListParagraph"/>
        <w:numPr>
          <w:ilvl w:val="0"/>
          <w:numId w:val="10"/>
        </w:numPr>
        <w:spacing w:after="0"/>
        <w:rPr>
          <w:sz w:val="20"/>
          <w:szCs w:val="20"/>
        </w:rPr>
      </w:pPr>
      <w:r w:rsidRPr="00637251">
        <w:rPr>
          <w:sz w:val="20"/>
          <w:szCs w:val="20"/>
        </w:rPr>
        <w:t>Plot students using numeracy progressions (End 2018)</w:t>
      </w:r>
    </w:p>
    <w:p w14:paraId="14A932F8" w14:textId="77777777" w:rsidR="00F13C67" w:rsidRPr="00637251" w:rsidRDefault="00F13C67" w:rsidP="00F13C67">
      <w:pPr>
        <w:pStyle w:val="ListParagraph"/>
        <w:numPr>
          <w:ilvl w:val="0"/>
          <w:numId w:val="10"/>
        </w:numPr>
        <w:spacing w:after="0"/>
        <w:rPr>
          <w:sz w:val="20"/>
          <w:szCs w:val="20"/>
        </w:rPr>
      </w:pPr>
      <w:r w:rsidRPr="00637251">
        <w:rPr>
          <w:sz w:val="20"/>
          <w:szCs w:val="20"/>
        </w:rPr>
        <w:t>Develop a whole school database to track student progression levels</w:t>
      </w:r>
    </w:p>
    <w:p w14:paraId="3A1507DF" w14:textId="77777777" w:rsidR="00F13C67" w:rsidRPr="00F13C67" w:rsidRDefault="00F13C67" w:rsidP="00FA2BF4">
      <w:pPr>
        <w:keepNext/>
        <w:keepLines/>
        <w:spacing w:before="31" w:after="0"/>
        <w:ind w:right="95"/>
        <w:outlineLvl w:val="1"/>
        <w:rPr>
          <w:rFonts w:eastAsiaTheme="majorEastAsia" w:cstheme="minorHAnsi"/>
          <w:b/>
          <w:bCs/>
          <w:sz w:val="20"/>
          <w:szCs w:val="20"/>
        </w:rPr>
      </w:pPr>
      <w:r w:rsidRPr="00F13C67">
        <w:rPr>
          <w:rFonts w:eastAsiaTheme="majorEastAsia" w:cstheme="minorHAnsi"/>
          <w:b/>
          <w:bCs/>
          <w:sz w:val="20"/>
          <w:szCs w:val="20"/>
        </w:rPr>
        <w:lastRenderedPageBreak/>
        <w:t xml:space="preserve">Develop a culture of analysis and discussion of </w:t>
      </w:r>
      <w:r w:rsidR="00FA2BF4">
        <w:rPr>
          <w:rFonts w:eastAsiaTheme="majorEastAsia" w:cstheme="minorHAnsi"/>
          <w:b/>
          <w:bCs/>
          <w:sz w:val="20"/>
          <w:szCs w:val="20"/>
        </w:rPr>
        <w:t xml:space="preserve">data to inform teaching and </w:t>
      </w:r>
      <w:r w:rsidRPr="00F13C67">
        <w:rPr>
          <w:rFonts w:eastAsiaTheme="majorEastAsia" w:cstheme="minorHAnsi"/>
          <w:b/>
          <w:bCs/>
          <w:sz w:val="20"/>
          <w:szCs w:val="20"/>
        </w:rPr>
        <w:t>learning</w:t>
      </w:r>
    </w:p>
    <w:p w14:paraId="53DBBD31" w14:textId="77777777" w:rsidR="00F13C67" w:rsidRPr="00F13C67" w:rsidRDefault="00F13C67" w:rsidP="00FA2BF4">
      <w:pPr>
        <w:pStyle w:val="ListParagraph"/>
        <w:keepNext/>
        <w:keepLines/>
        <w:numPr>
          <w:ilvl w:val="0"/>
          <w:numId w:val="10"/>
        </w:numPr>
        <w:spacing w:before="31" w:after="0"/>
        <w:ind w:right="95"/>
        <w:outlineLvl w:val="1"/>
        <w:rPr>
          <w:rFonts w:eastAsiaTheme="majorEastAsia" w:cstheme="minorHAnsi"/>
          <w:bCs/>
          <w:sz w:val="20"/>
          <w:szCs w:val="20"/>
        </w:rPr>
      </w:pPr>
      <w:r w:rsidRPr="00F13C67">
        <w:rPr>
          <w:rFonts w:eastAsiaTheme="majorEastAsia" w:cstheme="minorHAnsi"/>
          <w:bCs/>
          <w:sz w:val="20"/>
          <w:szCs w:val="20"/>
        </w:rPr>
        <w:t>Implement PLCs to discuss data and inform planning (see whole school assessment framework)</w:t>
      </w:r>
    </w:p>
    <w:p w14:paraId="2FF5F012" w14:textId="77777777" w:rsidR="00F13C67" w:rsidRDefault="00F13C67" w:rsidP="00FA2BF4">
      <w:pPr>
        <w:pStyle w:val="ListParagraph"/>
        <w:keepNext/>
        <w:keepLines/>
        <w:numPr>
          <w:ilvl w:val="0"/>
          <w:numId w:val="10"/>
        </w:numPr>
        <w:spacing w:before="31" w:after="0"/>
        <w:ind w:right="95"/>
        <w:outlineLvl w:val="1"/>
        <w:rPr>
          <w:rFonts w:eastAsiaTheme="majorEastAsia" w:cstheme="minorHAnsi"/>
          <w:bCs/>
          <w:sz w:val="20"/>
          <w:szCs w:val="20"/>
        </w:rPr>
      </w:pPr>
      <w:r w:rsidRPr="00F13C67">
        <w:rPr>
          <w:rFonts w:eastAsiaTheme="majorEastAsia" w:cstheme="minorHAnsi"/>
          <w:bCs/>
          <w:sz w:val="20"/>
          <w:szCs w:val="20"/>
        </w:rPr>
        <w:t>Develop a whole school database to track student progression levels (see whole data tracking)</w:t>
      </w:r>
    </w:p>
    <w:p w14:paraId="0907B244" w14:textId="77777777" w:rsidR="00F13C67" w:rsidRPr="00F13C67" w:rsidRDefault="00F13C67" w:rsidP="00FA2BF4">
      <w:pPr>
        <w:keepNext/>
        <w:keepLines/>
        <w:spacing w:before="31" w:after="0"/>
        <w:ind w:right="95"/>
        <w:outlineLvl w:val="1"/>
        <w:rPr>
          <w:rFonts w:eastAsiaTheme="majorEastAsia" w:cstheme="minorHAnsi"/>
          <w:b/>
          <w:bCs/>
          <w:sz w:val="20"/>
          <w:szCs w:val="20"/>
        </w:rPr>
      </w:pPr>
      <w:r w:rsidRPr="00F13C67">
        <w:rPr>
          <w:rFonts w:eastAsiaTheme="majorEastAsia" w:cstheme="minorHAnsi"/>
          <w:b/>
          <w:bCs/>
          <w:sz w:val="20"/>
          <w:szCs w:val="20"/>
        </w:rPr>
        <w:t>Provide targeted support to students in mathematics at the structured, core and extended levels as required</w:t>
      </w:r>
    </w:p>
    <w:p w14:paraId="074E985F" w14:textId="77777777" w:rsidR="00F13C67" w:rsidRDefault="00F13C67" w:rsidP="00F13C67">
      <w:pPr>
        <w:pStyle w:val="ListParagraph"/>
        <w:keepNext/>
        <w:keepLines/>
        <w:numPr>
          <w:ilvl w:val="0"/>
          <w:numId w:val="10"/>
        </w:numPr>
        <w:spacing w:before="31" w:after="0"/>
        <w:ind w:right="2784"/>
        <w:outlineLvl w:val="1"/>
        <w:rPr>
          <w:rFonts w:eastAsiaTheme="majorEastAsia" w:cstheme="minorHAnsi"/>
          <w:bCs/>
          <w:sz w:val="20"/>
          <w:szCs w:val="20"/>
        </w:rPr>
      </w:pPr>
      <w:r>
        <w:rPr>
          <w:rFonts w:eastAsiaTheme="majorEastAsia" w:cstheme="minorHAnsi"/>
          <w:bCs/>
          <w:sz w:val="20"/>
          <w:szCs w:val="20"/>
        </w:rPr>
        <w:t>Create year level appropriate mathematics resource tubs</w:t>
      </w:r>
    </w:p>
    <w:p w14:paraId="6D383ACB" w14:textId="77777777" w:rsidR="00F13C67" w:rsidRDefault="00F13C67" w:rsidP="00F13C67">
      <w:pPr>
        <w:pStyle w:val="ListParagraph"/>
        <w:keepNext/>
        <w:keepLines/>
        <w:numPr>
          <w:ilvl w:val="0"/>
          <w:numId w:val="10"/>
        </w:numPr>
        <w:spacing w:before="31" w:after="0"/>
        <w:ind w:right="2784"/>
        <w:outlineLvl w:val="1"/>
        <w:rPr>
          <w:rFonts w:eastAsiaTheme="majorEastAsia" w:cstheme="minorHAnsi"/>
          <w:bCs/>
          <w:sz w:val="20"/>
          <w:szCs w:val="20"/>
        </w:rPr>
      </w:pPr>
      <w:r>
        <w:rPr>
          <w:rFonts w:eastAsiaTheme="majorEastAsia" w:cstheme="minorHAnsi"/>
          <w:bCs/>
          <w:sz w:val="20"/>
          <w:szCs w:val="20"/>
        </w:rPr>
        <w:t>Use technology to support differentiation</w:t>
      </w:r>
    </w:p>
    <w:p w14:paraId="21346620" w14:textId="77777777" w:rsidR="00F13C67" w:rsidRPr="00BA5E4A" w:rsidRDefault="00F13C67" w:rsidP="00BA5E4A">
      <w:pPr>
        <w:pStyle w:val="ListParagraph"/>
        <w:keepNext/>
        <w:keepLines/>
        <w:numPr>
          <w:ilvl w:val="0"/>
          <w:numId w:val="10"/>
        </w:numPr>
        <w:spacing w:before="31" w:after="0"/>
        <w:ind w:right="2784"/>
        <w:outlineLvl w:val="1"/>
        <w:rPr>
          <w:rFonts w:eastAsiaTheme="majorEastAsia" w:cstheme="minorHAnsi"/>
          <w:bCs/>
          <w:sz w:val="20"/>
          <w:szCs w:val="20"/>
        </w:rPr>
      </w:pPr>
      <w:r>
        <w:rPr>
          <w:rFonts w:eastAsiaTheme="majorEastAsia" w:cstheme="minorHAnsi"/>
          <w:bCs/>
          <w:sz w:val="20"/>
          <w:szCs w:val="20"/>
        </w:rPr>
        <w:t>Implement PLCs to discuss and share knowledge and resources</w:t>
      </w:r>
    </w:p>
    <w:p w14:paraId="723E8E26" w14:textId="77777777" w:rsidR="00BA5E4A" w:rsidRDefault="00BA5E4A" w:rsidP="00BA5E4A">
      <w:pPr>
        <w:widowControl w:val="0"/>
        <w:spacing w:after="0" w:line="240" w:lineRule="auto"/>
        <w:ind w:right="2784"/>
        <w:outlineLvl w:val="0"/>
        <w:rPr>
          <w:rFonts w:ascii="Calibri" w:eastAsia="Calibri" w:hAnsi="Calibri"/>
          <w:b/>
          <w:bCs/>
          <w:color w:val="4F81BC"/>
          <w:sz w:val="32"/>
          <w:szCs w:val="32"/>
          <w:lang w:val="en-US"/>
        </w:rPr>
      </w:pPr>
    </w:p>
    <w:p w14:paraId="64E02E4E" w14:textId="77777777" w:rsidR="00BA5E4A" w:rsidRPr="00BA5E4A" w:rsidRDefault="00BA5E4A" w:rsidP="00FA2BF4">
      <w:pPr>
        <w:widowControl w:val="0"/>
        <w:spacing w:after="0" w:line="240" w:lineRule="auto"/>
        <w:ind w:right="-46"/>
        <w:outlineLvl w:val="0"/>
        <w:rPr>
          <w:rFonts w:ascii="Calibri" w:eastAsia="Calibri" w:hAnsi="Calibri"/>
          <w:sz w:val="32"/>
          <w:szCs w:val="32"/>
          <w:lang w:val="en-US"/>
        </w:rPr>
      </w:pPr>
      <w:r w:rsidRPr="00BA5E4A">
        <w:rPr>
          <w:rFonts w:ascii="Calibri" w:eastAsia="Calibri" w:hAnsi="Calibri"/>
          <w:b/>
          <w:bCs/>
          <w:color w:val="4F81BC"/>
          <w:sz w:val="32"/>
          <w:szCs w:val="32"/>
          <w:lang w:val="en-US"/>
        </w:rPr>
        <w:t>Progress</w:t>
      </w:r>
    </w:p>
    <w:p w14:paraId="075D52C3" w14:textId="77777777" w:rsidR="00767B3B" w:rsidRDefault="00767B3B" w:rsidP="00FA2BF4">
      <w:pPr>
        <w:widowControl w:val="0"/>
        <w:tabs>
          <w:tab w:val="left" w:pos="1594"/>
        </w:tabs>
        <w:spacing w:before="120" w:after="0" w:line="273" w:lineRule="auto"/>
        <w:ind w:right="-46"/>
        <w:rPr>
          <w:rFonts w:ascii="Calibri" w:eastAsia="Calibri" w:hAnsi="Calibri" w:cs="Calibri"/>
          <w:lang w:val="en-US"/>
        </w:rPr>
      </w:pPr>
      <w:r>
        <w:rPr>
          <w:rFonts w:ascii="Calibri" w:eastAsia="Calibri" w:hAnsi="Calibri" w:cs="Calibri"/>
          <w:lang w:val="en-US"/>
        </w:rPr>
        <w:t xml:space="preserve">Priority Two saw some significant key improvement strategies addressed but the School Improvement Team determined we were overly ambitious with what we could achieve within this priority as a result of both the changes in personnel within the leadership team, but also as a result of the significant work that was achieved in both Priorities One and Three. </w:t>
      </w:r>
    </w:p>
    <w:p w14:paraId="223CAFF3" w14:textId="77777777" w:rsidR="007F217C" w:rsidRPr="00616E55" w:rsidRDefault="00767B3B" w:rsidP="00FA2BF4">
      <w:pPr>
        <w:keepNext/>
        <w:keepLines/>
        <w:spacing w:before="31" w:after="0"/>
        <w:ind w:right="-46"/>
        <w:outlineLvl w:val="1"/>
        <w:rPr>
          <w:rFonts w:ascii="Calibri" w:eastAsia="Calibri" w:hAnsi="Calibri" w:cs="Calibri"/>
          <w:lang w:val="en-US"/>
        </w:rPr>
      </w:pPr>
      <w:r w:rsidRPr="00767B3B">
        <w:rPr>
          <w:rFonts w:ascii="Calibri" w:eastAsia="Calibri" w:hAnsi="Calibri" w:cs="Calibri"/>
          <w:b/>
          <w:lang w:val="en-US"/>
        </w:rPr>
        <w:t>Highlights include:</w:t>
      </w:r>
      <w:r w:rsidR="0011535A">
        <w:rPr>
          <w:rFonts w:ascii="Calibri" w:eastAsia="Calibri" w:hAnsi="Calibri" w:cs="Calibri"/>
          <w:b/>
          <w:lang w:val="en-US"/>
        </w:rPr>
        <w:t xml:space="preserve"> </w:t>
      </w:r>
      <w:r w:rsidR="00616E55" w:rsidRPr="00616E55">
        <w:rPr>
          <w:rFonts w:ascii="Calibri" w:eastAsia="Calibri" w:hAnsi="Calibri" w:cs="Calibri"/>
          <w:lang w:val="en-US"/>
        </w:rPr>
        <w:t>Recruitment</w:t>
      </w:r>
      <w:r w:rsidR="0011535A" w:rsidRPr="00616E55">
        <w:rPr>
          <w:rFonts w:ascii="Calibri" w:eastAsia="Calibri" w:hAnsi="Calibri" w:cs="Calibri"/>
          <w:lang w:val="en-US"/>
        </w:rPr>
        <w:t xml:space="preserve"> of </w:t>
      </w:r>
      <w:r w:rsidR="00616E55">
        <w:rPr>
          <w:rFonts w:ascii="Calibri" w:eastAsia="Calibri" w:hAnsi="Calibri" w:cs="Calibri"/>
          <w:lang w:val="en-US"/>
        </w:rPr>
        <w:t xml:space="preserve">substantive </w:t>
      </w:r>
      <w:r w:rsidR="0011535A" w:rsidRPr="00616E55">
        <w:rPr>
          <w:rFonts w:ascii="Calibri" w:eastAsia="Calibri" w:hAnsi="Calibri" w:cs="Calibri"/>
          <w:lang w:val="en-US"/>
        </w:rPr>
        <w:t xml:space="preserve">key personnel within the leadership team </w:t>
      </w:r>
      <w:r w:rsidR="00616E55" w:rsidRPr="00616E55">
        <w:rPr>
          <w:rFonts w:ascii="Calibri" w:eastAsia="Calibri" w:hAnsi="Calibri" w:cs="Calibri"/>
          <w:lang w:val="en-US"/>
        </w:rPr>
        <w:t>with</w:t>
      </w:r>
      <w:r w:rsidR="0011535A" w:rsidRPr="00616E55">
        <w:rPr>
          <w:rFonts w:ascii="Calibri" w:eastAsia="Calibri" w:hAnsi="Calibri" w:cs="Calibri"/>
          <w:lang w:val="en-US"/>
        </w:rPr>
        <w:t xml:space="preserve"> expertise at both a school and system level in the area of mathematics; </w:t>
      </w:r>
      <w:r w:rsidR="00616E55" w:rsidRPr="00616E55">
        <w:rPr>
          <w:rFonts w:ascii="Calibri" w:eastAsia="Calibri" w:hAnsi="Calibri" w:cs="Calibri"/>
          <w:lang w:val="en-US"/>
        </w:rPr>
        <w:t>whole</w:t>
      </w:r>
      <w:r w:rsidR="0011535A" w:rsidRPr="00616E55">
        <w:rPr>
          <w:rFonts w:ascii="Calibri" w:eastAsia="Calibri" w:hAnsi="Calibri" w:cs="Calibri"/>
          <w:lang w:val="en-US"/>
        </w:rPr>
        <w:t xml:space="preserve"> staff </w:t>
      </w:r>
      <w:r w:rsidR="00616E55" w:rsidRPr="00616E55">
        <w:rPr>
          <w:rFonts w:ascii="Calibri" w:eastAsia="Calibri" w:hAnsi="Calibri" w:cs="Calibri"/>
          <w:lang w:val="en-US"/>
        </w:rPr>
        <w:t>conversations</w:t>
      </w:r>
      <w:r w:rsidR="0011535A" w:rsidRPr="00616E55">
        <w:rPr>
          <w:rFonts w:ascii="Calibri" w:eastAsia="Calibri" w:hAnsi="Calibri" w:cs="Calibri"/>
          <w:lang w:val="en-US"/>
        </w:rPr>
        <w:t xml:space="preserve"> focusing on the use of assessment data and how to address areas of strength and areas of need including the use of the ACER </w:t>
      </w:r>
      <w:r w:rsidR="00616E55" w:rsidRPr="00616E55">
        <w:rPr>
          <w:rFonts w:ascii="Calibri" w:eastAsia="Calibri" w:hAnsi="Calibri" w:cs="Calibri"/>
          <w:lang w:val="en-US"/>
        </w:rPr>
        <w:t>Teaching</w:t>
      </w:r>
      <w:r w:rsidR="0011535A" w:rsidRPr="00616E55">
        <w:rPr>
          <w:rFonts w:ascii="Calibri" w:eastAsia="Calibri" w:hAnsi="Calibri" w:cs="Calibri"/>
          <w:lang w:val="en-US"/>
        </w:rPr>
        <w:t xml:space="preserve"> </w:t>
      </w:r>
      <w:r w:rsidR="00616E55">
        <w:rPr>
          <w:rFonts w:ascii="Calibri" w:eastAsia="Calibri" w:hAnsi="Calibri" w:cs="Calibri"/>
          <w:lang w:val="en-US"/>
        </w:rPr>
        <w:t>R</w:t>
      </w:r>
      <w:r w:rsidR="0011535A" w:rsidRPr="00616E55">
        <w:rPr>
          <w:rFonts w:ascii="Calibri" w:eastAsia="Calibri" w:hAnsi="Calibri" w:cs="Calibri"/>
          <w:lang w:val="en-US"/>
        </w:rPr>
        <w:t xml:space="preserve">esource </w:t>
      </w:r>
      <w:r w:rsidR="00616E55" w:rsidRPr="00616E55">
        <w:rPr>
          <w:rFonts w:ascii="Calibri" w:eastAsia="Calibri" w:hAnsi="Calibri" w:cs="Calibri"/>
          <w:lang w:val="en-US"/>
        </w:rPr>
        <w:t>Centre</w:t>
      </w:r>
      <w:r w:rsidR="0011535A" w:rsidRPr="00616E55">
        <w:rPr>
          <w:rFonts w:ascii="Calibri" w:eastAsia="Calibri" w:hAnsi="Calibri" w:cs="Calibri"/>
          <w:lang w:val="en-US"/>
        </w:rPr>
        <w:t xml:space="preserve"> which was shared with parents during progress </w:t>
      </w:r>
      <w:r w:rsidR="00616E55" w:rsidRPr="00616E55">
        <w:rPr>
          <w:rFonts w:ascii="Calibri" w:eastAsia="Calibri" w:hAnsi="Calibri" w:cs="Calibri"/>
          <w:lang w:val="en-US"/>
        </w:rPr>
        <w:t>interviews</w:t>
      </w:r>
      <w:r w:rsidR="0011535A" w:rsidRPr="00616E55">
        <w:rPr>
          <w:rFonts w:ascii="Calibri" w:eastAsia="Calibri" w:hAnsi="Calibri" w:cs="Calibri"/>
          <w:lang w:val="en-US"/>
        </w:rPr>
        <w:t xml:space="preserve">; </w:t>
      </w:r>
      <w:r w:rsidR="00616E55">
        <w:rPr>
          <w:rFonts w:ascii="Calibri" w:eastAsia="Calibri" w:hAnsi="Calibri" w:cs="Calibri"/>
          <w:lang w:val="en-US"/>
        </w:rPr>
        <w:t xml:space="preserve">and the </w:t>
      </w:r>
      <w:r w:rsidR="00616E55" w:rsidRPr="00616E55">
        <w:rPr>
          <w:rFonts w:ascii="Calibri" w:eastAsia="Calibri" w:hAnsi="Calibri" w:cs="Calibri"/>
          <w:lang w:val="en-US"/>
        </w:rPr>
        <w:t>implementation</w:t>
      </w:r>
      <w:r w:rsidR="0011535A" w:rsidRPr="00616E55">
        <w:rPr>
          <w:rFonts w:ascii="Calibri" w:eastAsia="Calibri" w:hAnsi="Calibri" w:cs="Calibri"/>
          <w:lang w:val="en-US"/>
        </w:rPr>
        <w:t xml:space="preserve"> of </w:t>
      </w:r>
      <w:r w:rsidR="00616E55">
        <w:rPr>
          <w:rFonts w:ascii="Calibri" w:eastAsia="Calibri" w:hAnsi="Calibri" w:cs="Calibri"/>
          <w:lang w:val="en-US"/>
        </w:rPr>
        <w:t xml:space="preserve">a range of resources including </w:t>
      </w:r>
      <w:r w:rsidR="00616E55" w:rsidRPr="00616E55">
        <w:rPr>
          <w:rFonts w:ascii="Calibri" w:eastAsia="Calibri" w:hAnsi="Calibri" w:cs="Calibri"/>
          <w:lang w:val="en-US"/>
        </w:rPr>
        <w:t>Mathletics</w:t>
      </w:r>
      <w:r w:rsidR="0011535A" w:rsidRPr="00616E55">
        <w:rPr>
          <w:rFonts w:ascii="Calibri" w:eastAsia="Calibri" w:hAnsi="Calibri" w:cs="Calibri"/>
          <w:lang w:val="en-US"/>
        </w:rPr>
        <w:t xml:space="preserve"> to support differentiation</w:t>
      </w:r>
      <w:r w:rsidR="00616E55">
        <w:rPr>
          <w:rFonts w:ascii="Calibri" w:eastAsia="Calibri" w:hAnsi="Calibri" w:cs="Calibri"/>
          <w:lang w:val="en-US"/>
        </w:rPr>
        <w:t>.</w:t>
      </w:r>
      <w:r w:rsidR="0011535A" w:rsidRPr="00616E55">
        <w:rPr>
          <w:rFonts w:ascii="Calibri" w:eastAsia="Calibri" w:hAnsi="Calibri" w:cs="Calibri"/>
          <w:lang w:val="en-US"/>
        </w:rPr>
        <w:t xml:space="preserve"> </w:t>
      </w:r>
    </w:p>
    <w:p w14:paraId="0D36BE18" w14:textId="77777777" w:rsidR="00D25E3C" w:rsidRDefault="00767B3B" w:rsidP="0075581A">
      <w:pPr>
        <w:keepNext/>
        <w:keepLines/>
        <w:spacing w:before="31" w:after="0"/>
        <w:ind w:right="-46"/>
        <w:outlineLvl w:val="1"/>
        <w:rPr>
          <w:rFonts w:eastAsiaTheme="majorEastAsia" w:cstheme="minorHAnsi"/>
          <w:bCs/>
        </w:rPr>
      </w:pPr>
      <w:r w:rsidRPr="00616E55">
        <w:rPr>
          <w:rFonts w:eastAsiaTheme="majorEastAsia" w:cstheme="minorHAnsi"/>
          <w:b/>
          <w:bCs/>
        </w:rPr>
        <w:t>Areas for further development include:</w:t>
      </w:r>
      <w:r w:rsidR="0011535A" w:rsidRPr="00616E55">
        <w:rPr>
          <w:rFonts w:eastAsiaTheme="majorEastAsia" w:cstheme="minorHAnsi"/>
          <w:bCs/>
        </w:rPr>
        <w:t xml:space="preserve"> We need to cycle </w:t>
      </w:r>
      <w:r w:rsidR="00616E55" w:rsidRPr="00616E55">
        <w:rPr>
          <w:rFonts w:eastAsiaTheme="majorEastAsia" w:cstheme="minorHAnsi"/>
          <w:bCs/>
        </w:rPr>
        <w:t>back</w:t>
      </w:r>
      <w:r w:rsidR="0011535A" w:rsidRPr="00616E55">
        <w:rPr>
          <w:rFonts w:eastAsiaTheme="majorEastAsia" w:cstheme="minorHAnsi"/>
          <w:bCs/>
        </w:rPr>
        <w:t xml:space="preserve"> and determine staff current beliefs and practices for the teaching, </w:t>
      </w:r>
      <w:r w:rsidR="00616E55" w:rsidRPr="00616E55">
        <w:rPr>
          <w:rFonts w:eastAsiaTheme="majorEastAsia" w:cstheme="minorHAnsi"/>
          <w:bCs/>
        </w:rPr>
        <w:t>learning</w:t>
      </w:r>
      <w:r w:rsidR="0011535A" w:rsidRPr="00616E55">
        <w:rPr>
          <w:rFonts w:eastAsiaTheme="majorEastAsia" w:cstheme="minorHAnsi"/>
          <w:bCs/>
        </w:rPr>
        <w:t xml:space="preserve"> </w:t>
      </w:r>
      <w:r w:rsidR="00616E55">
        <w:rPr>
          <w:rFonts w:eastAsiaTheme="majorEastAsia" w:cstheme="minorHAnsi"/>
          <w:bCs/>
        </w:rPr>
        <w:t xml:space="preserve">and </w:t>
      </w:r>
      <w:r w:rsidR="0011535A" w:rsidRPr="00616E55">
        <w:rPr>
          <w:rFonts w:eastAsiaTheme="majorEastAsia" w:cstheme="minorHAnsi"/>
          <w:bCs/>
        </w:rPr>
        <w:t xml:space="preserve">assessment in mathematics through our </w:t>
      </w:r>
      <w:r w:rsidR="00616E55" w:rsidRPr="00616E55">
        <w:rPr>
          <w:rFonts w:eastAsiaTheme="majorEastAsia" w:cstheme="minorHAnsi"/>
          <w:bCs/>
        </w:rPr>
        <w:t>Professional</w:t>
      </w:r>
      <w:r w:rsidR="0011535A" w:rsidRPr="00616E55">
        <w:rPr>
          <w:rFonts w:eastAsiaTheme="majorEastAsia" w:cstheme="minorHAnsi"/>
          <w:bCs/>
        </w:rPr>
        <w:t xml:space="preserve"> Learning Communities model. This will be a goal </w:t>
      </w:r>
      <w:r w:rsidR="00616E55">
        <w:rPr>
          <w:rFonts w:eastAsiaTheme="majorEastAsia" w:cstheme="minorHAnsi"/>
          <w:bCs/>
        </w:rPr>
        <w:t xml:space="preserve">for </w:t>
      </w:r>
      <w:r w:rsidR="0011535A" w:rsidRPr="00616E55">
        <w:rPr>
          <w:rFonts w:eastAsiaTheme="majorEastAsia" w:cstheme="minorHAnsi"/>
          <w:bCs/>
        </w:rPr>
        <w:t xml:space="preserve">2019 </w:t>
      </w:r>
      <w:r w:rsidR="00616E55">
        <w:rPr>
          <w:rFonts w:eastAsiaTheme="majorEastAsia" w:cstheme="minorHAnsi"/>
          <w:bCs/>
        </w:rPr>
        <w:t>with deep embedding of this work in</w:t>
      </w:r>
      <w:r w:rsidR="0011535A" w:rsidRPr="00616E55">
        <w:rPr>
          <w:rFonts w:eastAsiaTheme="majorEastAsia" w:cstheme="minorHAnsi"/>
          <w:bCs/>
        </w:rPr>
        <w:t xml:space="preserve"> 2020. </w:t>
      </w:r>
      <w:r w:rsidR="00616E55" w:rsidRPr="00616E55">
        <w:rPr>
          <w:rFonts w:eastAsiaTheme="majorEastAsia" w:cstheme="minorHAnsi"/>
          <w:bCs/>
        </w:rPr>
        <w:t xml:space="preserve">Through the PLC model, we will continue to discuss students’ achievement against the Australian curriculum standards. </w:t>
      </w:r>
      <w:r w:rsidR="0011535A" w:rsidRPr="00616E55">
        <w:rPr>
          <w:rFonts w:eastAsiaTheme="majorEastAsia" w:cstheme="minorHAnsi"/>
          <w:bCs/>
        </w:rPr>
        <w:t xml:space="preserve">We will access system professional learning in 2019 </w:t>
      </w:r>
      <w:r w:rsidR="00616E55" w:rsidRPr="00616E55">
        <w:rPr>
          <w:rFonts w:eastAsiaTheme="majorEastAsia" w:cstheme="minorHAnsi"/>
          <w:bCs/>
        </w:rPr>
        <w:t>with</w:t>
      </w:r>
      <w:r w:rsidR="0011535A" w:rsidRPr="00616E55">
        <w:rPr>
          <w:rFonts w:eastAsiaTheme="majorEastAsia" w:cstheme="minorHAnsi"/>
          <w:bCs/>
        </w:rPr>
        <w:t xml:space="preserve"> a focus on our whole school approach to problem solving to assist us to</w:t>
      </w:r>
      <w:r w:rsidR="00616E55" w:rsidRPr="00616E55">
        <w:rPr>
          <w:rFonts w:eastAsiaTheme="majorEastAsia" w:cstheme="minorHAnsi"/>
          <w:bCs/>
        </w:rPr>
        <w:t xml:space="preserve"> systematically build capacity across our staff.</w:t>
      </w:r>
    </w:p>
    <w:p w14:paraId="082756C5" w14:textId="77777777" w:rsidR="0075581A" w:rsidRPr="0075581A" w:rsidRDefault="0075581A" w:rsidP="0075581A">
      <w:pPr>
        <w:keepNext/>
        <w:keepLines/>
        <w:spacing w:before="31" w:after="0"/>
        <w:ind w:right="-46"/>
        <w:outlineLvl w:val="1"/>
        <w:rPr>
          <w:rFonts w:eastAsiaTheme="majorEastAsia" w:cstheme="minorHAnsi"/>
          <w:bCs/>
        </w:rPr>
      </w:pPr>
    </w:p>
    <w:p w14:paraId="683871F2" w14:textId="77777777" w:rsidR="00616E55" w:rsidRDefault="00616E55" w:rsidP="0075581A">
      <w:pPr>
        <w:spacing w:before="41"/>
        <w:ind w:right="-46"/>
        <w:rPr>
          <w:rFonts w:ascii="Arial" w:hAnsi="Arial" w:cs="Arial"/>
          <w:b/>
          <w:color w:val="365F91"/>
          <w:sz w:val="24"/>
          <w:szCs w:val="24"/>
        </w:rPr>
      </w:pPr>
      <w:r>
        <w:rPr>
          <w:rFonts w:ascii="Arial" w:hAnsi="Arial" w:cs="Arial"/>
          <w:b/>
          <w:color w:val="365F91"/>
          <w:sz w:val="24"/>
          <w:szCs w:val="24"/>
        </w:rPr>
        <w:t xml:space="preserve">Priority Three: </w:t>
      </w:r>
      <w:r w:rsidR="00D25E3C">
        <w:rPr>
          <w:rFonts w:ascii="Arial" w:hAnsi="Arial" w:cs="Arial"/>
          <w:b/>
          <w:color w:val="365F91"/>
          <w:sz w:val="24"/>
          <w:szCs w:val="24"/>
        </w:rPr>
        <w:t>Develop and sustain a consistent whole school approach to social and emotional wellbeing</w:t>
      </w:r>
    </w:p>
    <w:p w14:paraId="58783B76" w14:textId="77777777" w:rsidR="00D25E3C" w:rsidRPr="00133EA3" w:rsidRDefault="00D25E3C" w:rsidP="00616E55">
      <w:pPr>
        <w:spacing w:before="41"/>
        <w:ind w:left="152" w:right="4871"/>
        <w:rPr>
          <w:rFonts w:ascii="Arial" w:hAnsi="Arial" w:cs="Arial"/>
          <w:b/>
          <w:color w:val="365F91"/>
          <w:sz w:val="24"/>
          <w:szCs w:val="24"/>
        </w:rPr>
      </w:pPr>
    </w:p>
    <w:p w14:paraId="178E02F3" w14:textId="77777777" w:rsidR="00D25E3C" w:rsidRPr="003A0FAC" w:rsidRDefault="00D25E3C" w:rsidP="0075581A">
      <w:pPr>
        <w:spacing w:before="41"/>
        <w:ind w:right="4871"/>
        <w:rPr>
          <w:rFonts w:ascii="Arial" w:eastAsia="Calibri" w:hAnsi="Arial" w:cs="Arial"/>
          <w:sz w:val="24"/>
          <w:szCs w:val="24"/>
        </w:rPr>
      </w:pPr>
      <w:r w:rsidRPr="003A0FAC">
        <w:rPr>
          <w:rFonts w:ascii="Arial" w:hAnsi="Arial" w:cs="Arial"/>
          <w:b/>
          <w:color w:val="365F91"/>
          <w:sz w:val="24"/>
          <w:szCs w:val="24"/>
        </w:rPr>
        <w:t>Targets</w:t>
      </w:r>
      <w:r w:rsidR="00205F48">
        <w:rPr>
          <w:rFonts w:ascii="Arial" w:hAnsi="Arial" w:cs="Arial"/>
          <w:b/>
          <w:color w:val="365F91"/>
          <w:sz w:val="24"/>
          <w:szCs w:val="24"/>
        </w:rPr>
        <w:t xml:space="preserve"> and progress:</w:t>
      </w:r>
    </w:p>
    <w:p w14:paraId="3E13D907" w14:textId="77777777" w:rsidR="004A2996" w:rsidRPr="0075581A" w:rsidRDefault="004A2996" w:rsidP="0075581A">
      <w:pPr>
        <w:pStyle w:val="ListBullet"/>
        <w:numPr>
          <w:ilvl w:val="0"/>
          <w:numId w:val="20"/>
        </w:numPr>
        <w:rPr>
          <w:sz w:val="20"/>
        </w:rPr>
      </w:pPr>
      <w:r w:rsidRPr="0075581A">
        <w:rPr>
          <w:sz w:val="20"/>
        </w:rPr>
        <w:t>All components of our Positive Behaviours for Learning (PBL) plan have been completed and visibly actioned in all classes evidenced by our staff survey and learning walks</w:t>
      </w:r>
      <w:r w:rsidR="00205F48" w:rsidRPr="0075581A">
        <w:rPr>
          <w:sz w:val="20"/>
        </w:rPr>
        <w:t>:</w:t>
      </w:r>
      <w:r w:rsidRPr="0075581A">
        <w:rPr>
          <w:sz w:val="20"/>
        </w:rPr>
        <w:t xml:space="preserve"> achieved</w:t>
      </w:r>
    </w:p>
    <w:p w14:paraId="1A79B697" w14:textId="77777777" w:rsidR="004A2996" w:rsidRPr="0075581A" w:rsidRDefault="004A2996" w:rsidP="0075581A">
      <w:pPr>
        <w:pStyle w:val="ListBullet"/>
        <w:numPr>
          <w:ilvl w:val="0"/>
          <w:numId w:val="20"/>
        </w:numPr>
        <w:rPr>
          <w:sz w:val="20"/>
        </w:rPr>
      </w:pPr>
      <w:bookmarkStart w:id="5" w:name="_Hlk504469062"/>
      <w:r w:rsidRPr="0075581A">
        <w:rPr>
          <w:sz w:val="20"/>
        </w:rPr>
        <w:t>75% of students agree/strongly agree that student behaviour is well managed at this school in the School Satisfaction Survey</w:t>
      </w:r>
      <w:r w:rsidR="00205F48" w:rsidRPr="0075581A">
        <w:rPr>
          <w:sz w:val="20"/>
        </w:rPr>
        <w:t xml:space="preserve">: </w:t>
      </w:r>
      <w:r w:rsidRPr="0075581A">
        <w:rPr>
          <w:sz w:val="20"/>
        </w:rPr>
        <w:t>33.64% students did not respond favourably and disagreed or strongly disagreed</w:t>
      </w:r>
      <w:r w:rsidR="00205F48" w:rsidRPr="0075581A">
        <w:rPr>
          <w:sz w:val="20"/>
        </w:rPr>
        <w:t>.</w:t>
      </w:r>
    </w:p>
    <w:bookmarkEnd w:id="5"/>
    <w:p w14:paraId="4A5E788D" w14:textId="77777777" w:rsidR="004A2996" w:rsidRPr="0075581A" w:rsidRDefault="004A2996" w:rsidP="0075581A">
      <w:pPr>
        <w:pStyle w:val="ListBullet"/>
        <w:numPr>
          <w:ilvl w:val="0"/>
          <w:numId w:val="20"/>
        </w:numPr>
        <w:rPr>
          <w:sz w:val="20"/>
        </w:rPr>
      </w:pPr>
      <w:r w:rsidRPr="0075581A">
        <w:rPr>
          <w:sz w:val="20"/>
        </w:rPr>
        <w:t>90% of parents agree/strongly agree that student behaviour is well managed at this school in the School Satisfaction Survey</w:t>
      </w:r>
      <w:r w:rsidR="00205F48" w:rsidRPr="0075581A">
        <w:rPr>
          <w:sz w:val="20"/>
        </w:rPr>
        <w:t>: 82.12% of parents agreed or strongly agreed with this statement.</w:t>
      </w:r>
    </w:p>
    <w:p w14:paraId="25438DD2" w14:textId="77777777" w:rsidR="004A2996" w:rsidRPr="0075581A" w:rsidRDefault="004A2996" w:rsidP="0075581A">
      <w:pPr>
        <w:pStyle w:val="ListBullet"/>
        <w:numPr>
          <w:ilvl w:val="0"/>
          <w:numId w:val="20"/>
        </w:numPr>
        <w:rPr>
          <w:sz w:val="20"/>
        </w:rPr>
      </w:pPr>
      <w:r w:rsidRPr="0075581A">
        <w:rPr>
          <w:sz w:val="20"/>
        </w:rPr>
        <w:t>85% of staff agree/strongly agree that student behaviour is well managed at this school in the School Satisfaction Survey</w:t>
      </w:r>
      <w:r w:rsidR="00205F48" w:rsidRPr="0075581A">
        <w:rPr>
          <w:sz w:val="20"/>
        </w:rPr>
        <w:t>: 65.63% of staff agreed or strongly agreed.</w:t>
      </w:r>
    </w:p>
    <w:p w14:paraId="2BA4678A" w14:textId="77777777" w:rsidR="00616E55" w:rsidRDefault="00616E55" w:rsidP="004A2996">
      <w:pPr>
        <w:pStyle w:val="ListBullet"/>
        <w:numPr>
          <w:ilvl w:val="0"/>
          <w:numId w:val="0"/>
        </w:numPr>
        <w:ind w:left="360"/>
      </w:pPr>
    </w:p>
    <w:p w14:paraId="5D24E017" w14:textId="77777777" w:rsidR="0075581A" w:rsidRDefault="0075581A" w:rsidP="004A2996">
      <w:pPr>
        <w:pStyle w:val="ListBullet"/>
        <w:numPr>
          <w:ilvl w:val="0"/>
          <w:numId w:val="0"/>
        </w:numPr>
        <w:ind w:left="360"/>
      </w:pPr>
    </w:p>
    <w:p w14:paraId="6AB5ACB7" w14:textId="77777777" w:rsidR="00205F48" w:rsidRPr="00BB29F3" w:rsidRDefault="00205F48" w:rsidP="0075581A">
      <w:pPr>
        <w:widowControl w:val="0"/>
        <w:spacing w:after="0" w:line="240" w:lineRule="auto"/>
        <w:ind w:right="2784"/>
        <w:outlineLvl w:val="0"/>
        <w:rPr>
          <w:rFonts w:ascii="Arial" w:eastAsia="Calibri" w:hAnsi="Arial" w:cs="Arial"/>
          <w:sz w:val="24"/>
          <w:szCs w:val="24"/>
          <w:lang w:val="en-US"/>
        </w:rPr>
      </w:pPr>
      <w:r w:rsidRPr="00BB29F3">
        <w:rPr>
          <w:rFonts w:ascii="Arial" w:eastAsia="Calibri" w:hAnsi="Arial" w:cs="Arial"/>
          <w:b/>
          <w:bCs/>
          <w:color w:val="365F91"/>
          <w:sz w:val="24"/>
          <w:szCs w:val="24"/>
          <w:u w:val="single" w:color="365F91"/>
          <w:lang w:val="en-US"/>
        </w:rPr>
        <w:lastRenderedPageBreak/>
        <w:t xml:space="preserve">Key </w:t>
      </w:r>
      <w:r>
        <w:rPr>
          <w:rFonts w:ascii="Arial" w:eastAsia="Calibri" w:hAnsi="Arial" w:cs="Arial"/>
          <w:b/>
          <w:bCs/>
          <w:color w:val="365F91"/>
          <w:sz w:val="24"/>
          <w:szCs w:val="24"/>
          <w:u w:val="single" w:color="365F91"/>
          <w:lang w:val="en-US"/>
        </w:rPr>
        <w:t>I</w:t>
      </w:r>
      <w:r w:rsidRPr="00BB29F3">
        <w:rPr>
          <w:rFonts w:ascii="Arial" w:eastAsia="Calibri" w:hAnsi="Arial" w:cs="Arial"/>
          <w:b/>
          <w:bCs/>
          <w:color w:val="365F91"/>
          <w:sz w:val="24"/>
          <w:szCs w:val="24"/>
          <w:u w:val="single" w:color="365F91"/>
          <w:lang w:val="en-US"/>
        </w:rPr>
        <w:t xml:space="preserve">mprovement </w:t>
      </w:r>
      <w:r>
        <w:rPr>
          <w:rFonts w:ascii="Arial" w:eastAsia="Calibri" w:hAnsi="Arial" w:cs="Arial"/>
          <w:b/>
          <w:bCs/>
          <w:color w:val="365F91"/>
          <w:sz w:val="24"/>
          <w:szCs w:val="24"/>
          <w:u w:val="single" w:color="365F91"/>
          <w:lang w:val="en-US"/>
        </w:rPr>
        <w:t>S</w:t>
      </w:r>
      <w:r w:rsidRPr="00BB29F3">
        <w:rPr>
          <w:rFonts w:ascii="Arial" w:eastAsia="Calibri" w:hAnsi="Arial" w:cs="Arial"/>
          <w:b/>
          <w:bCs/>
          <w:color w:val="365F91"/>
          <w:sz w:val="24"/>
          <w:szCs w:val="24"/>
          <w:u w:val="single" w:color="365F91"/>
          <w:lang w:val="en-US"/>
        </w:rPr>
        <w:t xml:space="preserve">trategies and </w:t>
      </w:r>
      <w:r>
        <w:rPr>
          <w:rFonts w:ascii="Arial" w:eastAsia="Calibri" w:hAnsi="Arial" w:cs="Arial"/>
          <w:b/>
          <w:bCs/>
          <w:color w:val="365F91"/>
          <w:sz w:val="24"/>
          <w:szCs w:val="24"/>
          <w:u w:val="single" w:color="365F91"/>
          <w:lang w:val="en-US"/>
        </w:rPr>
        <w:t>Specific Actions</w:t>
      </w:r>
    </w:p>
    <w:p w14:paraId="56AFEAEE" w14:textId="77777777" w:rsidR="00486373" w:rsidRDefault="00486373" w:rsidP="004A2996">
      <w:pPr>
        <w:pStyle w:val="ListBullet"/>
        <w:numPr>
          <w:ilvl w:val="0"/>
          <w:numId w:val="0"/>
        </w:numPr>
        <w:ind w:left="360"/>
        <w:rPr>
          <w:b/>
          <w:sz w:val="20"/>
          <w:szCs w:val="20"/>
        </w:rPr>
      </w:pPr>
    </w:p>
    <w:p w14:paraId="35D48F5E" w14:textId="77777777" w:rsidR="004A2996" w:rsidRPr="00486373" w:rsidRDefault="00205F48" w:rsidP="0075581A">
      <w:pPr>
        <w:pStyle w:val="ListBullet"/>
        <w:numPr>
          <w:ilvl w:val="0"/>
          <w:numId w:val="0"/>
        </w:numPr>
        <w:rPr>
          <w:b/>
          <w:sz w:val="20"/>
          <w:szCs w:val="20"/>
        </w:rPr>
      </w:pPr>
      <w:r w:rsidRPr="00486373">
        <w:rPr>
          <w:b/>
          <w:sz w:val="20"/>
          <w:szCs w:val="20"/>
        </w:rPr>
        <w:t>Embed Positive Behaviours for Learning</w:t>
      </w:r>
    </w:p>
    <w:p w14:paraId="368CD9FF" w14:textId="77777777" w:rsidR="00486373" w:rsidRPr="00486373" w:rsidRDefault="009C461B" w:rsidP="0075581A">
      <w:pPr>
        <w:pStyle w:val="ListBullet"/>
        <w:numPr>
          <w:ilvl w:val="0"/>
          <w:numId w:val="22"/>
        </w:numPr>
        <w:rPr>
          <w:sz w:val="20"/>
          <w:szCs w:val="20"/>
        </w:rPr>
      </w:pPr>
      <w:r w:rsidRPr="00486373">
        <w:rPr>
          <w:sz w:val="20"/>
          <w:szCs w:val="20"/>
        </w:rPr>
        <w:t xml:space="preserve">Implement </w:t>
      </w:r>
      <w:r w:rsidR="0075581A">
        <w:rPr>
          <w:sz w:val="20"/>
          <w:szCs w:val="20"/>
        </w:rPr>
        <w:t>Tier</w:t>
      </w:r>
      <w:r w:rsidRPr="00486373">
        <w:rPr>
          <w:sz w:val="20"/>
          <w:szCs w:val="20"/>
        </w:rPr>
        <w:t xml:space="preserve"> 1 of Positive Behaviours for Learning – non-class setting school wide</w:t>
      </w:r>
    </w:p>
    <w:p w14:paraId="5493E51A" w14:textId="77777777" w:rsidR="00486373" w:rsidRDefault="00205F48" w:rsidP="0075581A">
      <w:pPr>
        <w:pStyle w:val="ListBullet"/>
        <w:numPr>
          <w:ilvl w:val="0"/>
          <w:numId w:val="0"/>
        </w:numPr>
        <w:rPr>
          <w:b/>
          <w:sz w:val="20"/>
          <w:szCs w:val="20"/>
        </w:rPr>
      </w:pPr>
      <w:r w:rsidRPr="00486373">
        <w:rPr>
          <w:b/>
          <w:sz w:val="20"/>
          <w:szCs w:val="20"/>
        </w:rPr>
        <w:t>Implement whole school social and emotional wellbeing procedures</w:t>
      </w:r>
    </w:p>
    <w:p w14:paraId="48C8EBA3" w14:textId="77777777" w:rsidR="009C461B" w:rsidRDefault="009C461B" w:rsidP="0075581A">
      <w:pPr>
        <w:pStyle w:val="ListBullet"/>
        <w:numPr>
          <w:ilvl w:val="0"/>
          <w:numId w:val="22"/>
        </w:numPr>
        <w:rPr>
          <w:sz w:val="20"/>
          <w:szCs w:val="20"/>
        </w:rPr>
      </w:pPr>
      <w:r w:rsidRPr="00486373">
        <w:rPr>
          <w:sz w:val="20"/>
          <w:szCs w:val="20"/>
        </w:rPr>
        <w:t xml:space="preserve">Update whole school procedures to align with the ACT Education Directorate and Safe and Supportive Schools </w:t>
      </w:r>
      <w:r w:rsidR="00486373" w:rsidRPr="00486373">
        <w:rPr>
          <w:sz w:val="20"/>
          <w:szCs w:val="20"/>
        </w:rPr>
        <w:t>document</w:t>
      </w:r>
    </w:p>
    <w:p w14:paraId="5F04BA35" w14:textId="77777777" w:rsidR="00205F48" w:rsidRDefault="00205F48" w:rsidP="00486373">
      <w:pPr>
        <w:pStyle w:val="ListBullet"/>
        <w:numPr>
          <w:ilvl w:val="0"/>
          <w:numId w:val="0"/>
        </w:numPr>
      </w:pPr>
    </w:p>
    <w:p w14:paraId="536875F8" w14:textId="77777777" w:rsidR="0075581A" w:rsidRPr="00A76E41" w:rsidRDefault="004D010E" w:rsidP="0075581A">
      <w:pPr>
        <w:pStyle w:val="ListBullet"/>
        <w:numPr>
          <w:ilvl w:val="0"/>
          <w:numId w:val="0"/>
        </w:numPr>
        <w:rPr>
          <w:b/>
          <w:color w:val="4F81BD" w:themeColor="accent1"/>
          <w:sz w:val="32"/>
          <w:szCs w:val="32"/>
        </w:rPr>
      </w:pPr>
      <w:r w:rsidRPr="00A76E41">
        <w:rPr>
          <w:b/>
          <w:color w:val="4F81BD" w:themeColor="accent1"/>
          <w:sz w:val="32"/>
          <w:szCs w:val="32"/>
        </w:rPr>
        <w:t>Progress:</w:t>
      </w:r>
    </w:p>
    <w:p w14:paraId="69828874" w14:textId="77777777" w:rsidR="0075581A" w:rsidRDefault="001A0119" w:rsidP="0075581A">
      <w:pPr>
        <w:pStyle w:val="ListBullet"/>
        <w:numPr>
          <w:ilvl w:val="0"/>
          <w:numId w:val="0"/>
        </w:numPr>
      </w:pPr>
      <w:r w:rsidRPr="00A76E41">
        <w:rPr>
          <w:b/>
        </w:rPr>
        <w:t>Highlights</w:t>
      </w:r>
      <w:r w:rsidR="00A76E41" w:rsidRPr="00A76E41">
        <w:rPr>
          <w:b/>
        </w:rPr>
        <w:t xml:space="preserve"> include</w:t>
      </w:r>
      <w:r w:rsidRPr="00A76E41">
        <w:rPr>
          <w:b/>
        </w:rPr>
        <w:t>:</w:t>
      </w:r>
      <w:r>
        <w:t xml:space="preserve"> </w:t>
      </w:r>
      <w:r w:rsidR="003B1FC5">
        <w:t xml:space="preserve">A major undertaking was to update our Safe and Supportive Schools Procedures </w:t>
      </w:r>
      <w:r w:rsidR="006B5048">
        <w:t>document</w:t>
      </w:r>
      <w:r w:rsidR="003B1FC5">
        <w:t xml:space="preserve"> which outlines our school values and </w:t>
      </w:r>
      <w:r w:rsidR="009C461B">
        <w:t xml:space="preserve">mission </w:t>
      </w:r>
      <w:r w:rsidR="006B5048">
        <w:t>statement</w:t>
      </w:r>
      <w:r w:rsidR="009C461B">
        <w:t>,</w:t>
      </w:r>
      <w:r w:rsidR="003B1FC5">
        <w:t xml:space="preserve"> </w:t>
      </w:r>
      <w:r w:rsidR="006B5048">
        <w:t>Positive</w:t>
      </w:r>
      <w:r w:rsidR="003B1FC5">
        <w:t xml:space="preserve"> </w:t>
      </w:r>
      <w:r w:rsidR="006B5048">
        <w:t>Behaviours</w:t>
      </w:r>
      <w:r w:rsidR="003B1FC5">
        <w:t xml:space="preserve"> of </w:t>
      </w:r>
      <w:r w:rsidR="006B5048">
        <w:t>Learning</w:t>
      </w:r>
      <w:r w:rsidR="003B1FC5">
        <w:t xml:space="preserve"> approach and wellbeing </w:t>
      </w:r>
      <w:r w:rsidR="006B5048">
        <w:t>practise</w:t>
      </w:r>
      <w:r w:rsidR="003B1FC5">
        <w:t xml:space="preserve"> across the school, including our student management processes. </w:t>
      </w:r>
      <w:r w:rsidR="004D010E">
        <w:t xml:space="preserve">We sought input from staff </w:t>
      </w:r>
      <w:r w:rsidR="00A76E41">
        <w:t>in regard to</w:t>
      </w:r>
      <w:r w:rsidR="004D010E">
        <w:t xml:space="preserve"> the identification of major and minor </w:t>
      </w:r>
      <w:r w:rsidR="006B5048">
        <w:t>behaviours and</w:t>
      </w:r>
      <w:r w:rsidR="004D010E">
        <w:t xml:space="preserve"> merged this data with existing data from the previous </w:t>
      </w:r>
      <w:r w:rsidR="00A76E41">
        <w:t>year</w:t>
      </w:r>
      <w:r w:rsidR="004D010E">
        <w:t xml:space="preserve">. We established </w:t>
      </w:r>
      <w:r w:rsidR="00A76E41">
        <w:t>signage</w:t>
      </w:r>
      <w:r w:rsidR="004D010E">
        <w:t xml:space="preserve"> across the school around our three </w:t>
      </w:r>
      <w:r w:rsidR="00654999">
        <w:t>expectations – be safe, be respectful, be a learner</w:t>
      </w:r>
      <w:r w:rsidR="007B6D9B">
        <w:t xml:space="preserve"> – with positive commentary from </w:t>
      </w:r>
      <w:r w:rsidR="00A76E41">
        <w:t>our</w:t>
      </w:r>
      <w:r w:rsidR="007B6D9B">
        <w:t xml:space="preserve"> community regarding how well scaffolded our behaviour </w:t>
      </w:r>
      <w:r w:rsidR="00A76E41">
        <w:t>expectations</w:t>
      </w:r>
      <w:r w:rsidR="007B6D9B">
        <w:t xml:space="preserve"> are. We</w:t>
      </w:r>
      <w:r w:rsidR="00A76E41">
        <w:t xml:space="preserve"> also</w:t>
      </w:r>
      <w:r w:rsidR="007B6D9B">
        <w:t xml:space="preserve"> </w:t>
      </w:r>
      <w:r w:rsidR="00A76E41">
        <w:t>established</w:t>
      </w:r>
      <w:r w:rsidR="007B6D9B">
        <w:t xml:space="preserve"> a decision-making flowchart to respond to problem behaviours</w:t>
      </w:r>
      <w:r w:rsidR="00A76E41">
        <w:t xml:space="preserve">. Using </w:t>
      </w:r>
      <w:r w:rsidR="007B6D9B">
        <w:t xml:space="preserve">Student </w:t>
      </w:r>
      <w:r w:rsidR="00A76E41">
        <w:t xml:space="preserve">Assessment </w:t>
      </w:r>
      <w:r w:rsidR="007B6D9B">
        <w:t>System (SAS)</w:t>
      </w:r>
      <w:r w:rsidR="00A76E41">
        <w:t xml:space="preserve">, </w:t>
      </w:r>
      <w:r w:rsidR="007B6D9B">
        <w:t xml:space="preserve">all staff </w:t>
      </w:r>
      <w:r w:rsidR="00A76E41">
        <w:t>participated</w:t>
      </w:r>
      <w:r w:rsidR="007B6D9B">
        <w:t xml:space="preserve"> in </w:t>
      </w:r>
      <w:r w:rsidR="00A76E41">
        <w:t>professional</w:t>
      </w:r>
      <w:r w:rsidR="007B6D9B">
        <w:t xml:space="preserve"> l</w:t>
      </w:r>
      <w:r w:rsidR="00A76E41">
        <w:t>earning</w:t>
      </w:r>
      <w:r w:rsidR="007B6D9B">
        <w:t xml:space="preserve"> regarding the recording </w:t>
      </w:r>
      <w:r w:rsidR="00A76E41">
        <w:t>and tracking</w:t>
      </w:r>
      <w:r w:rsidR="007B6D9B">
        <w:t xml:space="preserve"> of positive and negative behaviours. We adopted a </w:t>
      </w:r>
      <w:r w:rsidR="00A76E41">
        <w:t>Hughes</w:t>
      </w:r>
      <w:r w:rsidR="007B6D9B">
        <w:t xml:space="preserve"> PS Positive </w:t>
      </w:r>
      <w:r w:rsidR="00A76E41">
        <w:t>Behaviours</w:t>
      </w:r>
      <w:r w:rsidR="007B6D9B">
        <w:t xml:space="preserve"> for Learning mascot through </w:t>
      </w:r>
      <w:r w:rsidR="00A76E41">
        <w:t>our whole</w:t>
      </w:r>
      <w:r w:rsidR="007B6D9B">
        <w:t xml:space="preserve"> school </w:t>
      </w:r>
      <w:r w:rsidR="007B6D9B" w:rsidRPr="00A76E41">
        <w:rPr>
          <w:i/>
        </w:rPr>
        <w:t>‘Adopt a Mascot Competition’</w:t>
      </w:r>
      <w:r w:rsidR="007B6D9B">
        <w:t xml:space="preserve">. Hughie </w:t>
      </w:r>
      <w:r w:rsidR="00A76E41">
        <w:t>Bear</w:t>
      </w:r>
      <w:r w:rsidR="007B6D9B">
        <w:t xml:space="preserve"> and </w:t>
      </w:r>
      <w:proofErr w:type="spellStart"/>
      <w:r w:rsidR="007B6D9B">
        <w:t>Bunji</w:t>
      </w:r>
      <w:proofErr w:type="spellEnd"/>
      <w:r w:rsidR="007B6D9B">
        <w:t xml:space="preserve"> the Fairy Wren are now the faces of PBL at Hughes PS. We also linked our whole school awards system to our Positive </w:t>
      </w:r>
      <w:r w:rsidR="00A76E41">
        <w:t>Behaviours</w:t>
      </w:r>
      <w:r w:rsidR="007B6D9B">
        <w:t xml:space="preserve"> for </w:t>
      </w:r>
      <w:r w:rsidR="00A76E41">
        <w:t>Learning</w:t>
      </w:r>
      <w:r w:rsidR="007B6D9B">
        <w:t xml:space="preserve"> framework. </w:t>
      </w:r>
      <w:r w:rsidR="00A76E41">
        <w:t xml:space="preserve">Importantly, we </w:t>
      </w:r>
      <w:r>
        <w:t xml:space="preserve">participated in ACT Directorate </w:t>
      </w:r>
      <w:r w:rsidR="00A76E41">
        <w:t>professional</w:t>
      </w:r>
      <w:r>
        <w:t xml:space="preserve"> learning in Team Teach – this professional </w:t>
      </w:r>
      <w:r w:rsidR="00A76E41">
        <w:t>learning</w:t>
      </w:r>
      <w:r>
        <w:t xml:space="preserve"> in Term Four </w:t>
      </w:r>
      <w:r w:rsidR="00A76E41">
        <w:t>continued to develop</w:t>
      </w:r>
      <w:r>
        <w:t xml:space="preserve"> our collective </w:t>
      </w:r>
      <w:r w:rsidR="00A76E41">
        <w:t>understanding</w:t>
      </w:r>
      <w:r>
        <w:t xml:space="preserve"> of wha</w:t>
      </w:r>
      <w:r w:rsidR="00A76E41">
        <w:t xml:space="preserve">t constitutes major and minor behaviour issues – this collective understanding will ideally be reflected in our 2019 staff survey results. </w:t>
      </w:r>
    </w:p>
    <w:p w14:paraId="4FB9B06B" w14:textId="77777777" w:rsidR="007B6D9B" w:rsidRDefault="001A0119" w:rsidP="0075581A">
      <w:pPr>
        <w:pStyle w:val="ListBullet"/>
        <w:numPr>
          <w:ilvl w:val="0"/>
          <w:numId w:val="0"/>
        </w:numPr>
      </w:pPr>
      <w:r w:rsidRPr="00A76E41">
        <w:rPr>
          <w:b/>
        </w:rPr>
        <w:t>Areas for further development include:</w:t>
      </w:r>
      <w:r>
        <w:t xml:space="preserve"> </w:t>
      </w:r>
      <w:r w:rsidR="007B6D9B">
        <w:t xml:space="preserve">In 2019, we will develop a bank of lessons to explicit teach and </w:t>
      </w:r>
      <w:r w:rsidR="00A76E41">
        <w:t>reinforce</w:t>
      </w:r>
      <w:r w:rsidR="007B6D9B">
        <w:t xml:space="preserve"> our PBL expectations and continue to meet </w:t>
      </w:r>
      <w:r w:rsidR="00A76E41">
        <w:t>regularly</w:t>
      </w:r>
      <w:r w:rsidR="007B6D9B">
        <w:t xml:space="preserve"> as a committee and seek the external support of our ACT Education Directorate PBL </w:t>
      </w:r>
      <w:r>
        <w:t>Partner. Our data reflects the importance of continuing to explicitly unpack our behaviour expectations and behaviour flow-</w:t>
      </w:r>
      <w:r w:rsidR="00A76E41">
        <w:t>chart</w:t>
      </w:r>
      <w:r>
        <w:t xml:space="preserve"> so processes for addressing positive and </w:t>
      </w:r>
      <w:r w:rsidR="00A76E41">
        <w:t>negative</w:t>
      </w:r>
      <w:r>
        <w:t xml:space="preserve"> behaviours are visible to students. 32.71% of students </w:t>
      </w:r>
      <w:r w:rsidR="00A76E41">
        <w:t xml:space="preserve">neither </w:t>
      </w:r>
      <w:r>
        <w:t xml:space="preserve">agreed or disagreed with the statement that student behaviour is well managed. This </w:t>
      </w:r>
      <w:r w:rsidR="00A76E41">
        <w:t>lack</w:t>
      </w:r>
      <w:r>
        <w:t xml:space="preserve"> of commitment in response to this survey question indicates a need to further develop students’ understanding of our student management processes and procedures. </w:t>
      </w:r>
    </w:p>
    <w:sectPr w:rsidR="007B6D9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545CC" w14:textId="77777777" w:rsidR="005B1712" w:rsidRDefault="005B1712">
      <w:pPr>
        <w:spacing w:after="0" w:line="240" w:lineRule="auto"/>
      </w:pPr>
      <w:r>
        <w:separator/>
      </w:r>
    </w:p>
  </w:endnote>
  <w:endnote w:type="continuationSeparator" w:id="0">
    <w:p w14:paraId="55353B6B" w14:textId="77777777" w:rsidR="005B1712" w:rsidRDefault="005B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23D1C" w14:textId="77777777" w:rsidR="00D62E6E" w:rsidRDefault="00D62E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195537"/>
      <w:docPartObj>
        <w:docPartGallery w:val="Page Numbers (Bottom of Page)"/>
        <w:docPartUnique/>
      </w:docPartObj>
    </w:sdtPr>
    <w:sdtEndPr>
      <w:rPr>
        <w:color w:val="7F7F7F" w:themeColor="background1" w:themeShade="7F"/>
        <w:spacing w:val="60"/>
      </w:rPr>
    </w:sdtEndPr>
    <w:sdtContent>
      <w:p w14:paraId="3C832C8F" w14:textId="77777777" w:rsidR="00D62E6E" w:rsidRDefault="00D62E6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1DAA">
          <w:rPr>
            <w:noProof/>
          </w:rPr>
          <w:t>7</w:t>
        </w:r>
        <w:r>
          <w:rPr>
            <w:noProof/>
          </w:rPr>
          <w:fldChar w:fldCharType="end"/>
        </w:r>
        <w:r>
          <w:t xml:space="preserve"> | </w:t>
        </w:r>
        <w:r>
          <w:rPr>
            <w:color w:val="7F7F7F" w:themeColor="background1" w:themeShade="7F"/>
            <w:spacing w:val="60"/>
          </w:rPr>
          <w:t>Page</w:t>
        </w:r>
      </w:p>
    </w:sdtContent>
  </w:sdt>
  <w:p w14:paraId="0F514C09" w14:textId="77777777" w:rsidR="00D62E6E" w:rsidRDefault="00D62E6E">
    <w:pPr>
      <w:spacing w:line="14" w:lineRule="auto"/>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7733" w14:textId="77777777" w:rsidR="00D62E6E" w:rsidRDefault="00D62E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D5382" w14:textId="77777777" w:rsidR="005B1712" w:rsidRDefault="005B1712">
      <w:pPr>
        <w:spacing w:after="0" w:line="240" w:lineRule="auto"/>
      </w:pPr>
      <w:r>
        <w:separator/>
      </w:r>
    </w:p>
  </w:footnote>
  <w:footnote w:type="continuationSeparator" w:id="0">
    <w:p w14:paraId="3FB9B050" w14:textId="77777777" w:rsidR="005B1712" w:rsidRDefault="005B171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A9C5D" w14:textId="77777777" w:rsidR="00D62E6E" w:rsidRDefault="00D62E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47C64" w14:textId="77777777" w:rsidR="00D62E6E" w:rsidRDefault="00D62E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6873" w14:textId="77777777" w:rsidR="00D62E6E" w:rsidRDefault="00D62E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17970"/>
    <w:multiLevelType w:val="hybridMultilevel"/>
    <w:tmpl w:val="142C34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B652B"/>
    <w:multiLevelType w:val="hybridMultilevel"/>
    <w:tmpl w:val="C4020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93D14"/>
    <w:multiLevelType w:val="hybridMultilevel"/>
    <w:tmpl w:val="B85C2118"/>
    <w:lvl w:ilvl="0" w:tplc="21F28878">
      <w:start w:val="1"/>
      <w:numFmt w:val="bullet"/>
      <w:lvlText w:val=""/>
      <w:lvlJc w:val="left"/>
      <w:pPr>
        <w:ind w:left="873" w:hanging="360"/>
      </w:pPr>
      <w:rPr>
        <w:rFonts w:ascii="Symbol" w:eastAsia="Symbol" w:hAnsi="Symbol" w:hint="default"/>
        <w:w w:val="100"/>
        <w:sz w:val="22"/>
        <w:szCs w:val="22"/>
      </w:rPr>
    </w:lvl>
    <w:lvl w:ilvl="1" w:tplc="D124FAA2">
      <w:start w:val="1"/>
      <w:numFmt w:val="bullet"/>
      <w:lvlText w:val="•"/>
      <w:lvlJc w:val="left"/>
      <w:pPr>
        <w:ind w:left="1828" w:hanging="360"/>
      </w:pPr>
      <w:rPr>
        <w:rFonts w:hint="default"/>
      </w:rPr>
    </w:lvl>
    <w:lvl w:ilvl="2" w:tplc="B0B6D26C">
      <w:start w:val="1"/>
      <w:numFmt w:val="bullet"/>
      <w:lvlText w:val="•"/>
      <w:lvlJc w:val="left"/>
      <w:pPr>
        <w:ind w:left="2777" w:hanging="360"/>
      </w:pPr>
      <w:rPr>
        <w:rFonts w:hint="default"/>
      </w:rPr>
    </w:lvl>
    <w:lvl w:ilvl="3" w:tplc="13C8331A">
      <w:start w:val="1"/>
      <w:numFmt w:val="bullet"/>
      <w:lvlText w:val="•"/>
      <w:lvlJc w:val="left"/>
      <w:pPr>
        <w:ind w:left="3725" w:hanging="360"/>
      </w:pPr>
      <w:rPr>
        <w:rFonts w:hint="default"/>
      </w:rPr>
    </w:lvl>
    <w:lvl w:ilvl="4" w:tplc="EBE08FF2">
      <w:start w:val="1"/>
      <w:numFmt w:val="bullet"/>
      <w:lvlText w:val="•"/>
      <w:lvlJc w:val="left"/>
      <w:pPr>
        <w:ind w:left="4674" w:hanging="360"/>
      </w:pPr>
      <w:rPr>
        <w:rFonts w:hint="default"/>
      </w:rPr>
    </w:lvl>
    <w:lvl w:ilvl="5" w:tplc="B3D6A1F0">
      <w:start w:val="1"/>
      <w:numFmt w:val="bullet"/>
      <w:lvlText w:val="•"/>
      <w:lvlJc w:val="left"/>
      <w:pPr>
        <w:ind w:left="5623" w:hanging="360"/>
      </w:pPr>
      <w:rPr>
        <w:rFonts w:hint="default"/>
      </w:rPr>
    </w:lvl>
    <w:lvl w:ilvl="6" w:tplc="FE5EEB40">
      <w:start w:val="1"/>
      <w:numFmt w:val="bullet"/>
      <w:lvlText w:val="•"/>
      <w:lvlJc w:val="left"/>
      <w:pPr>
        <w:ind w:left="6571" w:hanging="360"/>
      </w:pPr>
      <w:rPr>
        <w:rFonts w:hint="default"/>
      </w:rPr>
    </w:lvl>
    <w:lvl w:ilvl="7" w:tplc="AEB266C8">
      <w:start w:val="1"/>
      <w:numFmt w:val="bullet"/>
      <w:lvlText w:val="•"/>
      <w:lvlJc w:val="left"/>
      <w:pPr>
        <w:ind w:left="7520" w:hanging="360"/>
      </w:pPr>
      <w:rPr>
        <w:rFonts w:hint="default"/>
      </w:rPr>
    </w:lvl>
    <w:lvl w:ilvl="8" w:tplc="A47EF7D2">
      <w:start w:val="1"/>
      <w:numFmt w:val="bullet"/>
      <w:lvlText w:val="•"/>
      <w:lvlJc w:val="left"/>
      <w:pPr>
        <w:ind w:left="8469" w:hanging="360"/>
      </w:pPr>
      <w:rPr>
        <w:rFonts w:hint="default"/>
      </w:rPr>
    </w:lvl>
  </w:abstractNum>
  <w:abstractNum w:abstractNumId="3">
    <w:nsid w:val="26C80FF2"/>
    <w:multiLevelType w:val="hybridMultilevel"/>
    <w:tmpl w:val="EF8448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86046"/>
    <w:multiLevelType w:val="hybridMultilevel"/>
    <w:tmpl w:val="609A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539CB"/>
    <w:multiLevelType w:val="hybridMultilevel"/>
    <w:tmpl w:val="D1DEA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C6067"/>
    <w:multiLevelType w:val="hybridMultilevel"/>
    <w:tmpl w:val="46F69F4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2103E14"/>
    <w:multiLevelType w:val="hybridMultilevel"/>
    <w:tmpl w:val="838AAFE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371434D5"/>
    <w:multiLevelType w:val="hybridMultilevel"/>
    <w:tmpl w:val="32741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DF2111"/>
    <w:multiLevelType w:val="hybridMultilevel"/>
    <w:tmpl w:val="B26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A4698F"/>
    <w:multiLevelType w:val="hybridMultilevel"/>
    <w:tmpl w:val="0B447634"/>
    <w:lvl w:ilvl="0" w:tplc="3DE04F8A">
      <w:start w:val="1"/>
      <w:numFmt w:val="bullet"/>
      <w:pStyle w:val="List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404155F"/>
    <w:multiLevelType w:val="hybridMultilevel"/>
    <w:tmpl w:val="1AEAEA3E"/>
    <w:lvl w:ilvl="0" w:tplc="F844FFD2">
      <w:start w:val="1"/>
      <w:numFmt w:val="bullet"/>
      <w:lvlText w:val=""/>
      <w:lvlJc w:val="left"/>
      <w:pPr>
        <w:ind w:left="1005" w:hanging="447"/>
      </w:pPr>
      <w:rPr>
        <w:rFonts w:ascii="Symbol" w:eastAsia="Symbol" w:hAnsi="Symbol" w:hint="default"/>
        <w:w w:val="99"/>
      </w:rPr>
    </w:lvl>
    <w:lvl w:ilvl="1" w:tplc="DB528F48">
      <w:start w:val="1"/>
      <w:numFmt w:val="bullet"/>
      <w:lvlText w:val="o"/>
      <w:lvlJc w:val="left"/>
      <w:pPr>
        <w:ind w:left="1581" w:hanging="360"/>
      </w:pPr>
      <w:rPr>
        <w:rFonts w:ascii="Courier New" w:eastAsia="Courier New" w:hAnsi="Courier New" w:hint="default"/>
        <w:w w:val="100"/>
        <w:sz w:val="22"/>
        <w:szCs w:val="22"/>
      </w:rPr>
    </w:lvl>
    <w:lvl w:ilvl="2" w:tplc="4216CF28">
      <w:start w:val="1"/>
      <w:numFmt w:val="bullet"/>
      <w:lvlText w:val=""/>
      <w:lvlJc w:val="left"/>
      <w:pPr>
        <w:ind w:left="2313" w:hanging="308"/>
      </w:pPr>
      <w:rPr>
        <w:rFonts w:ascii="Wingdings" w:eastAsia="Wingdings" w:hAnsi="Wingdings" w:hint="default"/>
        <w:w w:val="100"/>
        <w:sz w:val="22"/>
        <w:szCs w:val="22"/>
      </w:rPr>
    </w:lvl>
    <w:lvl w:ilvl="3" w:tplc="C3CE42CA">
      <w:start w:val="1"/>
      <w:numFmt w:val="bullet"/>
      <w:lvlText w:val="•"/>
      <w:lvlJc w:val="left"/>
      <w:pPr>
        <w:ind w:left="2320" w:hanging="308"/>
      </w:pPr>
      <w:rPr>
        <w:rFonts w:hint="default"/>
      </w:rPr>
    </w:lvl>
    <w:lvl w:ilvl="4" w:tplc="B7F01016">
      <w:start w:val="1"/>
      <w:numFmt w:val="bullet"/>
      <w:lvlText w:val="•"/>
      <w:lvlJc w:val="left"/>
      <w:pPr>
        <w:ind w:left="3469" w:hanging="308"/>
      </w:pPr>
      <w:rPr>
        <w:rFonts w:hint="default"/>
      </w:rPr>
    </w:lvl>
    <w:lvl w:ilvl="5" w:tplc="6256DD6E">
      <w:start w:val="1"/>
      <w:numFmt w:val="bullet"/>
      <w:lvlText w:val="•"/>
      <w:lvlJc w:val="left"/>
      <w:pPr>
        <w:ind w:left="4618" w:hanging="308"/>
      </w:pPr>
      <w:rPr>
        <w:rFonts w:hint="default"/>
      </w:rPr>
    </w:lvl>
    <w:lvl w:ilvl="6" w:tplc="60761338">
      <w:start w:val="1"/>
      <w:numFmt w:val="bullet"/>
      <w:lvlText w:val="•"/>
      <w:lvlJc w:val="left"/>
      <w:pPr>
        <w:ind w:left="5768" w:hanging="308"/>
      </w:pPr>
      <w:rPr>
        <w:rFonts w:hint="default"/>
      </w:rPr>
    </w:lvl>
    <w:lvl w:ilvl="7" w:tplc="C73869B6">
      <w:start w:val="1"/>
      <w:numFmt w:val="bullet"/>
      <w:lvlText w:val="•"/>
      <w:lvlJc w:val="left"/>
      <w:pPr>
        <w:ind w:left="6917" w:hanging="308"/>
      </w:pPr>
      <w:rPr>
        <w:rFonts w:hint="default"/>
      </w:rPr>
    </w:lvl>
    <w:lvl w:ilvl="8" w:tplc="D2F22EEA">
      <w:start w:val="1"/>
      <w:numFmt w:val="bullet"/>
      <w:lvlText w:val="•"/>
      <w:lvlJc w:val="left"/>
      <w:pPr>
        <w:ind w:left="8067" w:hanging="308"/>
      </w:pPr>
      <w:rPr>
        <w:rFonts w:hint="default"/>
      </w:rPr>
    </w:lvl>
  </w:abstractNum>
  <w:abstractNum w:abstractNumId="12">
    <w:nsid w:val="456E5F19"/>
    <w:multiLevelType w:val="hybridMultilevel"/>
    <w:tmpl w:val="0FD000F6"/>
    <w:lvl w:ilvl="0" w:tplc="0C090003">
      <w:start w:val="1"/>
      <w:numFmt w:val="bullet"/>
      <w:lvlText w:val="o"/>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E25348A"/>
    <w:multiLevelType w:val="hybridMultilevel"/>
    <w:tmpl w:val="ACC6AED4"/>
    <w:lvl w:ilvl="0" w:tplc="7D92E1E6">
      <w:start w:val="1"/>
      <w:numFmt w:val="bullet"/>
      <w:lvlText w:val="•"/>
      <w:lvlJc w:val="left"/>
      <w:pPr>
        <w:ind w:left="861" w:hanging="281"/>
      </w:pPr>
      <w:rPr>
        <w:rFonts w:ascii="Calibri" w:eastAsia="Calibri" w:hAnsi="Calibri" w:hint="default"/>
        <w:w w:val="100"/>
        <w:sz w:val="22"/>
        <w:szCs w:val="22"/>
      </w:rPr>
    </w:lvl>
    <w:lvl w:ilvl="1" w:tplc="E35E07C2">
      <w:start w:val="1"/>
      <w:numFmt w:val="bullet"/>
      <w:lvlText w:val="o"/>
      <w:lvlJc w:val="left"/>
      <w:pPr>
        <w:ind w:left="1593" w:hanging="360"/>
      </w:pPr>
      <w:rPr>
        <w:rFonts w:ascii="Courier New" w:eastAsia="Courier New" w:hAnsi="Courier New" w:hint="default"/>
        <w:w w:val="100"/>
        <w:sz w:val="22"/>
        <w:szCs w:val="22"/>
      </w:rPr>
    </w:lvl>
    <w:lvl w:ilvl="2" w:tplc="E454EC0C">
      <w:start w:val="1"/>
      <w:numFmt w:val="bullet"/>
      <w:lvlText w:val="•"/>
      <w:lvlJc w:val="left"/>
      <w:pPr>
        <w:ind w:left="2574" w:hanging="360"/>
      </w:pPr>
      <w:rPr>
        <w:rFonts w:hint="default"/>
      </w:rPr>
    </w:lvl>
    <w:lvl w:ilvl="3" w:tplc="4ED6EAF4">
      <w:start w:val="1"/>
      <w:numFmt w:val="bullet"/>
      <w:lvlText w:val="•"/>
      <w:lvlJc w:val="left"/>
      <w:pPr>
        <w:ind w:left="3548" w:hanging="360"/>
      </w:pPr>
      <w:rPr>
        <w:rFonts w:hint="default"/>
      </w:rPr>
    </w:lvl>
    <w:lvl w:ilvl="4" w:tplc="4DD8CA8C">
      <w:start w:val="1"/>
      <w:numFmt w:val="bullet"/>
      <w:lvlText w:val="•"/>
      <w:lvlJc w:val="left"/>
      <w:pPr>
        <w:ind w:left="4522" w:hanging="360"/>
      </w:pPr>
      <w:rPr>
        <w:rFonts w:hint="default"/>
      </w:rPr>
    </w:lvl>
    <w:lvl w:ilvl="5" w:tplc="D2EE8CC8">
      <w:start w:val="1"/>
      <w:numFmt w:val="bullet"/>
      <w:lvlText w:val="•"/>
      <w:lvlJc w:val="left"/>
      <w:pPr>
        <w:ind w:left="5496" w:hanging="360"/>
      </w:pPr>
      <w:rPr>
        <w:rFonts w:hint="default"/>
      </w:rPr>
    </w:lvl>
    <w:lvl w:ilvl="6" w:tplc="5D82B6CA">
      <w:start w:val="1"/>
      <w:numFmt w:val="bullet"/>
      <w:lvlText w:val="•"/>
      <w:lvlJc w:val="left"/>
      <w:pPr>
        <w:ind w:left="6470" w:hanging="360"/>
      </w:pPr>
      <w:rPr>
        <w:rFonts w:hint="default"/>
      </w:rPr>
    </w:lvl>
    <w:lvl w:ilvl="7" w:tplc="03C298AE">
      <w:start w:val="1"/>
      <w:numFmt w:val="bullet"/>
      <w:lvlText w:val="•"/>
      <w:lvlJc w:val="left"/>
      <w:pPr>
        <w:ind w:left="7444" w:hanging="360"/>
      </w:pPr>
      <w:rPr>
        <w:rFonts w:hint="default"/>
      </w:rPr>
    </w:lvl>
    <w:lvl w:ilvl="8" w:tplc="E05CA67A">
      <w:start w:val="1"/>
      <w:numFmt w:val="bullet"/>
      <w:lvlText w:val="•"/>
      <w:lvlJc w:val="left"/>
      <w:pPr>
        <w:ind w:left="8418" w:hanging="360"/>
      </w:pPr>
      <w:rPr>
        <w:rFonts w:hint="default"/>
      </w:rPr>
    </w:lvl>
  </w:abstractNum>
  <w:abstractNum w:abstractNumId="14">
    <w:nsid w:val="56124357"/>
    <w:multiLevelType w:val="hybridMultilevel"/>
    <w:tmpl w:val="5C8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CA5C08"/>
    <w:multiLevelType w:val="hybridMultilevel"/>
    <w:tmpl w:val="D38C1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5C0618"/>
    <w:multiLevelType w:val="hybridMultilevel"/>
    <w:tmpl w:val="40D450C6"/>
    <w:lvl w:ilvl="0" w:tplc="A184E192">
      <w:start w:val="1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C1DC2"/>
    <w:multiLevelType w:val="hybridMultilevel"/>
    <w:tmpl w:val="8F78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210BF3"/>
    <w:multiLevelType w:val="hybridMultilevel"/>
    <w:tmpl w:val="392E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29221D"/>
    <w:multiLevelType w:val="hybridMultilevel"/>
    <w:tmpl w:val="DC8439D2"/>
    <w:lvl w:ilvl="0" w:tplc="C0E0C886">
      <w:start w:val="1"/>
      <w:numFmt w:val="bullet"/>
      <w:lvlText w:val="o"/>
      <w:lvlJc w:val="left"/>
      <w:pPr>
        <w:ind w:left="1953" w:hanging="360"/>
      </w:pPr>
      <w:rPr>
        <w:rFonts w:ascii="Courier New" w:eastAsia="Courier New" w:hAnsi="Courier New" w:hint="default"/>
        <w:w w:val="100"/>
        <w:sz w:val="22"/>
        <w:szCs w:val="22"/>
      </w:rPr>
    </w:lvl>
    <w:lvl w:ilvl="1" w:tplc="4A3426D4">
      <w:start w:val="1"/>
      <w:numFmt w:val="bullet"/>
      <w:lvlText w:val=""/>
      <w:lvlJc w:val="left"/>
      <w:pPr>
        <w:ind w:left="2673" w:hanging="360"/>
      </w:pPr>
      <w:rPr>
        <w:rFonts w:ascii="Wingdings" w:eastAsia="Wingdings" w:hAnsi="Wingdings" w:hint="default"/>
        <w:w w:val="100"/>
        <w:sz w:val="22"/>
        <w:szCs w:val="22"/>
      </w:rPr>
    </w:lvl>
    <w:lvl w:ilvl="2" w:tplc="D86649C2">
      <w:start w:val="1"/>
      <w:numFmt w:val="bullet"/>
      <w:lvlText w:val="•"/>
      <w:lvlJc w:val="left"/>
      <w:pPr>
        <w:ind w:left="3534" w:hanging="360"/>
      </w:pPr>
      <w:rPr>
        <w:rFonts w:hint="default"/>
      </w:rPr>
    </w:lvl>
    <w:lvl w:ilvl="3" w:tplc="F0B2729C">
      <w:start w:val="1"/>
      <w:numFmt w:val="bullet"/>
      <w:lvlText w:val="•"/>
      <w:lvlJc w:val="left"/>
      <w:pPr>
        <w:ind w:left="4388" w:hanging="360"/>
      </w:pPr>
      <w:rPr>
        <w:rFonts w:hint="default"/>
      </w:rPr>
    </w:lvl>
    <w:lvl w:ilvl="4" w:tplc="2F66EC8E">
      <w:start w:val="1"/>
      <w:numFmt w:val="bullet"/>
      <w:lvlText w:val="•"/>
      <w:lvlJc w:val="left"/>
      <w:pPr>
        <w:ind w:left="5242" w:hanging="360"/>
      </w:pPr>
      <w:rPr>
        <w:rFonts w:hint="default"/>
      </w:rPr>
    </w:lvl>
    <w:lvl w:ilvl="5" w:tplc="8D3E0F46">
      <w:start w:val="1"/>
      <w:numFmt w:val="bullet"/>
      <w:lvlText w:val="•"/>
      <w:lvlJc w:val="left"/>
      <w:pPr>
        <w:ind w:left="6096" w:hanging="360"/>
      </w:pPr>
      <w:rPr>
        <w:rFonts w:hint="default"/>
      </w:rPr>
    </w:lvl>
    <w:lvl w:ilvl="6" w:tplc="334EA61C">
      <w:start w:val="1"/>
      <w:numFmt w:val="bullet"/>
      <w:lvlText w:val="•"/>
      <w:lvlJc w:val="left"/>
      <w:pPr>
        <w:ind w:left="6950" w:hanging="360"/>
      </w:pPr>
      <w:rPr>
        <w:rFonts w:hint="default"/>
      </w:rPr>
    </w:lvl>
    <w:lvl w:ilvl="7" w:tplc="26529878">
      <w:start w:val="1"/>
      <w:numFmt w:val="bullet"/>
      <w:lvlText w:val="•"/>
      <w:lvlJc w:val="left"/>
      <w:pPr>
        <w:ind w:left="7804" w:hanging="360"/>
      </w:pPr>
      <w:rPr>
        <w:rFonts w:hint="default"/>
      </w:rPr>
    </w:lvl>
    <w:lvl w:ilvl="8" w:tplc="E34ED27C">
      <w:start w:val="1"/>
      <w:numFmt w:val="bullet"/>
      <w:lvlText w:val="•"/>
      <w:lvlJc w:val="left"/>
      <w:pPr>
        <w:ind w:left="8658" w:hanging="360"/>
      </w:pPr>
      <w:rPr>
        <w:rFonts w:hint="default"/>
      </w:rPr>
    </w:lvl>
  </w:abstractNum>
  <w:abstractNum w:abstractNumId="20">
    <w:nsid w:val="71CE2F13"/>
    <w:multiLevelType w:val="hybridMultilevel"/>
    <w:tmpl w:val="53FE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23327"/>
    <w:multiLevelType w:val="hybridMultilevel"/>
    <w:tmpl w:val="18444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9"/>
  </w:num>
  <w:num w:numId="4">
    <w:abstractNumId w:val="13"/>
  </w:num>
  <w:num w:numId="5">
    <w:abstractNumId w:val="8"/>
  </w:num>
  <w:num w:numId="6">
    <w:abstractNumId w:val="6"/>
  </w:num>
  <w:num w:numId="7">
    <w:abstractNumId w:val="7"/>
  </w:num>
  <w:num w:numId="8">
    <w:abstractNumId w:val="10"/>
  </w:num>
  <w:num w:numId="9">
    <w:abstractNumId w:val="12"/>
  </w:num>
  <w:num w:numId="10">
    <w:abstractNumId w:val="16"/>
  </w:num>
  <w:num w:numId="11">
    <w:abstractNumId w:val="14"/>
  </w:num>
  <w:num w:numId="12">
    <w:abstractNumId w:val="1"/>
  </w:num>
  <w:num w:numId="13">
    <w:abstractNumId w:val="0"/>
  </w:num>
  <w:num w:numId="14">
    <w:abstractNumId w:val="3"/>
  </w:num>
  <w:num w:numId="15">
    <w:abstractNumId w:val="18"/>
  </w:num>
  <w:num w:numId="16">
    <w:abstractNumId w:val="4"/>
  </w:num>
  <w:num w:numId="17">
    <w:abstractNumId w:val="9"/>
  </w:num>
  <w:num w:numId="18">
    <w:abstractNumId w:val="20"/>
  </w:num>
  <w:num w:numId="19">
    <w:abstractNumId w:val="5"/>
  </w:num>
  <w:num w:numId="20">
    <w:abstractNumId w:val="15"/>
  </w:num>
  <w:num w:numId="21">
    <w:abstractNumId w:val="2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476"/>
    <w:rsid w:val="00010DCB"/>
    <w:rsid w:val="00012881"/>
    <w:rsid w:val="00040B9E"/>
    <w:rsid w:val="000510ED"/>
    <w:rsid w:val="00063637"/>
    <w:rsid w:val="000759CF"/>
    <w:rsid w:val="0007700D"/>
    <w:rsid w:val="00077B94"/>
    <w:rsid w:val="00093AE8"/>
    <w:rsid w:val="000A17DA"/>
    <w:rsid w:val="000A207E"/>
    <w:rsid w:val="000C6683"/>
    <w:rsid w:val="000D1412"/>
    <w:rsid w:val="000F18E6"/>
    <w:rsid w:val="001045E0"/>
    <w:rsid w:val="0011535A"/>
    <w:rsid w:val="00133EA3"/>
    <w:rsid w:val="001479DD"/>
    <w:rsid w:val="00163B33"/>
    <w:rsid w:val="001809E1"/>
    <w:rsid w:val="00181320"/>
    <w:rsid w:val="00184727"/>
    <w:rsid w:val="001A0119"/>
    <w:rsid w:val="001A61DC"/>
    <w:rsid w:val="001B03D3"/>
    <w:rsid w:val="001B49F0"/>
    <w:rsid w:val="001B56A9"/>
    <w:rsid w:val="001D28F4"/>
    <w:rsid w:val="00200EE5"/>
    <w:rsid w:val="00205F48"/>
    <w:rsid w:val="00236FE3"/>
    <w:rsid w:val="00250F8A"/>
    <w:rsid w:val="0026734E"/>
    <w:rsid w:val="00273146"/>
    <w:rsid w:val="00275A2E"/>
    <w:rsid w:val="00294BE5"/>
    <w:rsid w:val="002D46E6"/>
    <w:rsid w:val="002D7D36"/>
    <w:rsid w:val="002E4AF9"/>
    <w:rsid w:val="002F7E06"/>
    <w:rsid w:val="00301946"/>
    <w:rsid w:val="0031338C"/>
    <w:rsid w:val="00321705"/>
    <w:rsid w:val="00332E83"/>
    <w:rsid w:val="00362049"/>
    <w:rsid w:val="00377053"/>
    <w:rsid w:val="003A0FAC"/>
    <w:rsid w:val="003B1E7E"/>
    <w:rsid w:val="003B1FC5"/>
    <w:rsid w:val="003B4694"/>
    <w:rsid w:val="003B772D"/>
    <w:rsid w:val="003D0E5A"/>
    <w:rsid w:val="003E0926"/>
    <w:rsid w:val="003E1561"/>
    <w:rsid w:val="003E3374"/>
    <w:rsid w:val="003F0F33"/>
    <w:rsid w:val="003F18CC"/>
    <w:rsid w:val="0043252C"/>
    <w:rsid w:val="0045182D"/>
    <w:rsid w:val="00463206"/>
    <w:rsid w:val="004677A0"/>
    <w:rsid w:val="00473FDF"/>
    <w:rsid w:val="00480496"/>
    <w:rsid w:val="00486373"/>
    <w:rsid w:val="004964B5"/>
    <w:rsid w:val="004A2996"/>
    <w:rsid w:val="004D010E"/>
    <w:rsid w:val="004E29E6"/>
    <w:rsid w:val="004F1040"/>
    <w:rsid w:val="004F1C9C"/>
    <w:rsid w:val="004F4610"/>
    <w:rsid w:val="0050720A"/>
    <w:rsid w:val="00517046"/>
    <w:rsid w:val="0052609C"/>
    <w:rsid w:val="005363DD"/>
    <w:rsid w:val="00564830"/>
    <w:rsid w:val="0057220E"/>
    <w:rsid w:val="005724C2"/>
    <w:rsid w:val="0057662A"/>
    <w:rsid w:val="005A0969"/>
    <w:rsid w:val="005B1712"/>
    <w:rsid w:val="005D698F"/>
    <w:rsid w:val="005E7D0A"/>
    <w:rsid w:val="005F11A1"/>
    <w:rsid w:val="005F4185"/>
    <w:rsid w:val="005F5272"/>
    <w:rsid w:val="00612734"/>
    <w:rsid w:val="00616426"/>
    <w:rsid w:val="00616E55"/>
    <w:rsid w:val="006430B2"/>
    <w:rsid w:val="00654999"/>
    <w:rsid w:val="00685C18"/>
    <w:rsid w:val="00687CE8"/>
    <w:rsid w:val="006A5DA5"/>
    <w:rsid w:val="006B07E1"/>
    <w:rsid w:val="006B5048"/>
    <w:rsid w:val="006C2A25"/>
    <w:rsid w:val="006C464E"/>
    <w:rsid w:val="006C642C"/>
    <w:rsid w:val="006E0291"/>
    <w:rsid w:val="006F1FF6"/>
    <w:rsid w:val="00735B55"/>
    <w:rsid w:val="00745812"/>
    <w:rsid w:val="007516E2"/>
    <w:rsid w:val="0075581A"/>
    <w:rsid w:val="00764170"/>
    <w:rsid w:val="007643F6"/>
    <w:rsid w:val="00767B3B"/>
    <w:rsid w:val="007B6D9B"/>
    <w:rsid w:val="007C5CE8"/>
    <w:rsid w:val="007F217C"/>
    <w:rsid w:val="0081296F"/>
    <w:rsid w:val="00827629"/>
    <w:rsid w:val="00865B43"/>
    <w:rsid w:val="00885099"/>
    <w:rsid w:val="008B4178"/>
    <w:rsid w:val="008F677F"/>
    <w:rsid w:val="008F68AF"/>
    <w:rsid w:val="008F79A1"/>
    <w:rsid w:val="009005D7"/>
    <w:rsid w:val="0091209E"/>
    <w:rsid w:val="0092629E"/>
    <w:rsid w:val="00934C9B"/>
    <w:rsid w:val="0093511C"/>
    <w:rsid w:val="00936987"/>
    <w:rsid w:val="00945ADE"/>
    <w:rsid w:val="00954C79"/>
    <w:rsid w:val="00966AE8"/>
    <w:rsid w:val="0097503C"/>
    <w:rsid w:val="009916AA"/>
    <w:rsid w:val="00994470"/>
    <w:rsid w:val="009A2CF5"/>
    <w:rsid w:val="009B6525"/>
    <w:rsid w:val="009C2851"/>
    <w:rsid w:val="009C461B"/>
    <w:rsid w:val="009C68E1"/>
    <w:rsid w:val="009D2344"/>
    <w:rsid w:val="00A20652"/>
    <w:rsid w:val="00A34F97"/>
    <w:rsid w:val="00A534FB"/>
    <w:rsid w:val="00A60FF3"/>
    <w:rsid w:val="00A65759"/>
    <w:rsid w:val="00A65A51"/>
    <w:rsid w:val="00A71A01"/>
    <w:rsid w:val="00A76E41"/>
    <w:rsid w:val="00A863B5"/>
    <w:rsid w:val="00A92FD6"/>
    <w:rsid w:val="00AA0B3A"/>
    <w:rsid w:val="00AB6005"/>
    <w:rsid w:val="00AB6D66"/>
    <w:rsid w:val="00AC0622"/>
    <w:rsid w:val="00AD1DAA"/>
    <w:rsid w:val="00AD3C13"/>
    <w:rsid w:val="00AF573D"/>
    <w:rsid w:val="00B02D41"/>
    <w:rsid w:val="00B056F6"/>
    <w:rsid w:val="00B164DB"/>
    <w:rsid w:val="00B3667F"/>
    <w:rsid w:val="00B510CA"/>
    <w:rsid w:val="00BA4B6D"/>
    <w:rsid w:val="00BA5055"/>
    <w:rsid w:val="00BA5E4A"/>
    <w:rsid w:val="00BA6771"/>
    <w:rsid w:val="00BB29F3"/>
    <w:rsid w:val="00BB5C3F"/>
    <w:rsid w:val="00BC02B4"/>
    <w:rsid w:val="00BE31D9"/>
    <w:rsid w:val="00BE5461"/>
    <w:rsid w:val="00BF29A4"/>
    <w:rsid w:val="00BF2D8E"/>
    <w:rsid w:val="00BF55E9"/>
    <w:rsid w:val="00C006D0"/>
    <w:rsid w:val="00C047E7"/>
    <w:rsid w:val="00C26BA8"/>
    <w:rsid w:val="00C41805"/>
    <w:rsid w:val="00C46102"/>
    <w:rsid w:val="00C70558"/>
    <w:rsid w:val="00C7584B"/>
    <w:rsid w:val="00C7736E"/>
    <w:rsid w:val="00CA71C2"/>
    <w:rsid w:val="00CC245B"/>
    <w:rsid w:val="00CC2988"/>
    <w:rsid w:val="00CC50D2"/>
    <w:rsid w:val="00CF2E7F"/>
    <w:rsid w:val="00D009B2"/>
    <w:rsid w:val="00D013CF"/>
    <w:rsid w:val="00D126AE"/>
    <w:rsid w:val="00D20476"/>
    <w:rsid w:val="00D20D1C"/>
    <w:rsid w:val="00D25E3C"/>
    <w:rsid w:val="00D331B7"/>
    <w:rsid w:val="00D46ADD"/>
    <w:rsid w:val="00D62E6E"/>
    <w:rsid w:val="00D75D82"/>
    <w:rsid w:val="00D927EC"/>
    <w:rsid w:val="00D96CFD"/>
    <w:rsid w:val="00DA4AA5"/>
    <w:rsid w:val="00DE11AD"/>
    <w:rsid w:val="00DE14B5"/>
    <w:rsid w:val="00DF1F5E"/>
    <w:rsid w:val="00DF538B"/>
    <w:rsid w:val="00DF7A35"/>
    <w:rsid w:val="00E00D88"/>
    <w:rsid w:val="00E045FB"/>
    <w:rsid w:val="00E10DB9"/>
    <w:rsid w:val="00E2352B"/>
    <w:rsid w:val="00E25407"/>
    <w:rsid w:val="00E27492"/>
    <w:rsid w:val="00E30498"/>
    <w:rsid w:val="00E374EE"/>
    <w:rsid w:val="00E40FBD"/>
    <w:rsid w:val="00E4752C"/>
    <w:rsid w:val="00E661CC"/>
    <w:rsid w:val="00E8667A"/>
    <w:rsid w:val="00E95793"/>
    <w:rsid w:val="00E95E52"/>
    <w:rsid w:val="00EB294E"/>
    <w:rsid w:val="00EB4F77"/>
    <w:rsid w:val="00EB614D"/>
    <w:rsid w:val="00EC0D68"/>
    <w:rsid w:val="00EE0162"/>
    <w:rsid w:val="00F011E5"/>
    <w:rsid w:val="00F13C67"/>
    <w:rsid w:val="00F248F9"/>
    <w:rsid w:val="00F26A39"/>
    <w:rsid w:val="00F30113"/>
    <w:rsid w:val="00F56081"/>
    <w:rsid w:val="00F60AAA"/>
    <w:rsid w:val="00F84FE7"/>
    <w:rsid w:val="00FA2BF4"/>
    <w:rsid w:val="00FC1D4F"/>
    <w:rsid w:val="00FF6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943A"/>
  <w15:docId w15:val="{3D72C364-0CB7-437F-8433-F21F9641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D20476"/>
    <w:pPr>
      <w:spacing w:after="120"/>
    </w:pPr>
  </w:style>
  <w:style w:type="character" w:customStyle="1" w:styleId="BodyTextChar">
    <w:name w:val="Body Text Char"/>
    <w:basedOn w:val="DefaultParagraphFont"/>
    <w:link w:val="BodyText"/>
    <w:uiPriority w:val="99"/>
    <w:semiHidden/>
    <w:rsid w:val="00D20476"/>
  </w:style>
  <w:style w:type="paragraph" w:styleId="BalloonText">
    <w:name w:val="Balloon Text"/>
    <w:basedOn w:val="Normal"/>
    <w:link w:val="BalloonTextChar"/>
    <w:uiPriority w:val="99"/>
    <w:semiHidden/>
    <w:unhideWhenUsed/>
    <w:rsid w:val="002D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E6"/>
    <w:rPr>
      <w:rFonts w:ascii="Tahoma" w:hAnsi="Tahoma" w:cs="Tahoma"/>
      <w:sz w:val="16"/>
      <w:szCs w:val="16"/>
    </w:rPr>
  </w:style>
  <w:style w:type="paragraph" w:styleId="ListParagraph">
    <w:name w:val="List Paragraph"/>
    <w:basedOn w:val="Normal"/>
    <w:uiPriority w:val="34"/>
    <w:qFormat/>
    <w:rsid w:val="001B56A9"/>
    <w:pPr>
      <w:ind w:left="720"/>
      <w:contextualSpacing/>
    </w:pPr>
  </w:style>
  <w:style w:type="paragraph" w:styleId="Header">
    <w:name w:val="header"/>
    <w:basedOn w:val="Normal"/>
    <w:link w:val="HeaderChar"/>
    <w:uiPriority w:val="99"/>
    <w:unhideWhenUsed/>
    <w:rsid w:val="00AB6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66"/>
  </w:style>
  <w:style w:type="paragraph" w:styleId="Footer">
    <w:name w:val="footer"/>
    <w:basedOn w:val="Normal"/>
    <w:link w:val="FooterChar"/>
    <w:uiPriority w:val="99"/>
    <w:unhideWhenUsed/>
    <w:rsid w:val="00AB6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66"/>
  </w:style>
  <w:style w:type="paragraph" w:styleId="ListBullet">
    <w:name w:val="List Bullet"/>
    <w:basedOn w:val="Normal"/>
    <w:uiPriority w:val="99"/>
    <w:rsid w:val="003A0FAC"/>
    <w:pPr>
      <w:numPr>
        <w:numId w:val="8"/>
      </w:numPr>
      <w:spacing w:after="240"/>
      <w:ind w:left="357" w:hanging="357"/>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200976">
      <w:bodyDiv w:val="1"/>
      <w:marLeft w:val="0"/>
      <w:marRight w:val="0"/>
      <w:marTop w:val="0"/>
      <w:marBottom w:val="0"/>
      <w:divBdr>
        <w:top w:val="none" w:sz="0" w:space="0" w:color="auto"/>
        <w:left w:val="none" w:sz="0" w:space="0" w:color="auto"/>
        <w:bottom w:val="none" w:sz="0" w:space="0" w:color="auto"/>
        <w:right w:val="none" w:sz="0" w:space="0" w:color="auto"/>
      </w:divBdr>
    </w:div>
    <w:div w:id="103272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C4C3D-0CD3-B54A-8895-FE105C2D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2615</Words>
  <Characters>14907</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McCabe, Nina</dc:creator>
  <cp:lastModifiedBy>Microsoft Office User</cp:lastModifiedBy>
  <cp:revision>2</cp:revision>
  <cp:lastPrinted>2018-01-25T05:37:00Z</cp:lastPrinted>
  <dcterms:created xsi:type="dcterms:W3CDTF">2019-06-11T18:25:00Z</dcterms:created>
  <dcterms:modified xsi:type="dcterms:W3CDTF">2019-06-11T18:25:00Z</dcterms:modified>
</cp:coreProperties>
</file>