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1FAD1" w14:textId="665E6437" w:rsidR="00923BE3" w:rsidRPr="009A2F6D" w:rsidRDefault="001A2A65" w:rsidP="00B06025">
      <w:pPr>
        <w:pStyle w:val="BodyText"/>
        <w:tabs>
          <w:tab w:val="right" w:pos="9590"/>
        </w:tabs>
        <w:rPr>
          <w:rFonts w:ascii="Montserrat" w:hAnsi="Montserrat"/>
          <w:b/>
          <w:sz w:val="35"/>
        </w:rPr>
      </w:pPr>
      <w:r>
        <w:rPr>
          <w:noProof/>
          <w:lang w:bidi="ar-SA"/>
        </w:rPr>
        <w:drawing>
          <wp:anchor distT="0" distB="0" distL="0" distR="0" simplePos="0" relativeHeight="268415751" behindDoc="1" locked="0" layoutInCell="1" allowOverlap="1" wp14:anchorId="572A7D4A" wp14:editId="14155F58">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564" cy="10692383"/>
                    </a:xfrm>
                    <a:prstGeom prst="rect">
                      <a:avLst/>
                    </a:prstGeom>
                  </pic:spPr>
                </pic:pic>
              </a:graphicData>
            </a:graphic>
          </wp:anchor>
        </w:drawing>
      </w:r>
      <w:r w:rsidR="00A42473">
        <w:rPr>
          <w:rFonts w:ascii="Montserrat" w:hAnsi="Montserrat"/>
          <w:b/>
          <w:sz w:val="35"/>
        </w:rPr>
        <w:t>University of Canberra High School Kaleen</w:t>
      </w:r>
    </w:p>
    <w:p w14:paraId="764FE449" w14:textId="63E3F230"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w:t>
      </w:r>
      <w:r w:rsidR="0079197A">
        <w:rPr>
          <w:rFonts w:ascii="Montserrat" w:hAnsi="Montserrat"/>
          <w:color w:val="595959"/>
          <w:w w:val="115"/>
          <w:sz w:val="23"/>
        </w:rPr>
        <w:t>20</w:t>
      </w:r>
    </w:p>
    <w:p w14:paraId="71F5C5D8" w14:textId="436DF215" w:rsidR="00C342E7" w:rsidRDefault="00C342E7" w:rsidP="00837AD8">
      <w:pPr>
        <w:pStyle w:val="BodyText"/>
        <w:tabs>
          <w:tab w:val="left" w:pos="2977"/>
        </w:tabs>
      </w:pPr>
      <w:r>
        <w:lastRenderedPageBreak/>
        <w:t>Date of School Review:</w:t>
      </w:r>
      <w:r>
        <w:tab/>
      </w:r>
      <w:r w:rsidR="00A42473">
        <w:t>26</w:t>
      </w:r>
      <w:r>
        <w:t xml:space="preserve">, </w:t>
      </w:r>
      <w:r w:rsidR="00A42473">
        <w:t>27, 28</w:t>
      </w:r>
      <w:r>
        <w:t xml:space="preserve"> and </w:t>
      </w:r>
      <w:r w:rsidR="00A42473">
        <w:t>29</w:t>
      </w:r>
      <w:r>
        <w:t xml:space="preserve"> </w:t>
      </w:r>
      <w:r w:rsidR="00A42473">
        <w:t>October</w:t>
      </w:r>
      <w:r>
        <w:t xml:space="preserve"> </w:t>
      </w:r>
      <w:r w:rsidR="005C312F">
        <w:t>2020</w:t>
      </w:r>
    </w:p>
    <w:p w14:paraId="7CB3DD16" w14:textId="7352E99A" w:rsidR="0047429C" w:rsidRDefault="0047429C" w:rsidP="0047429C">
      <w:pPr>
        <w:pStyle w:val="BodyText"/>
        <w:tabs>
          <w:tab w:val="left" w:pos="2977"/>
        </w:tabs>
      </w:pPr>
      <w:r>
        <w:t>Principal of Review School:</w:t>
      </w:r>
      <w:r>
        <w:tab/>
      </w:r>
      <w:r w:rsidR="00A42473">
        <w:t>Daniel Mowbray</w:t>
      </w:r>
    </w:p>
    <w:p w14:paraId="1B358B4E" w14:textId="77777777" w:rsidR="0047429C" w:rsidRPr="00073697" w:rsidRDefault="0047429C" w:rsidP="00073697">
      <w:pPr>
        <w:pStyle w:val="BodyText"/>
      </w:pPr>
    </w:p>
    <w:p w14:paraId="702E01FB" w14:textId="77777777" w:rsidR="0047429C" w:rsidRPr="00073697" w:rsidRDefault="0047429C" w:rsidP="00073697">
      <w:pPr>
        <w:pStyle w:val="BodyText"/>
      </w:pPr>
    </w:p>
    <w:p w14:paraId="300EE170" w14:textId="77777777"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14:paraId="45EB44DA" w14:textId="7B6E6D44" w:rsidR="00837AD8" w:rsidRDefault="00837AD8" w:rsidP="0047429C">
      <w:pPr>
        <w:pStyle w:val="BodyText"/>
        <w:numPr>
          <w:ilvl w:val="0"/>
          <w:numId w:val="23"/>
        </w:numPr>
        <w:tabs>
          <w:tab w:val="left" w:pos="3261"/>
        </w:tabs>
        <w:ind w:left="357" w:hanging="357"/>
      </w:pPr>
      <w:r>
        <w:t xml:space="preserve">Lead </w:t>
      </w:r>
      <w:r w:rsidR="00C342E7">
        <w:t>Reviewer:</w:t>
      </w:r>
      <w:r>
        <w:tab/>
      </w:r>
      <w:r w:rsidR="00A42473">
        <w:t>Ron Bamford</w:t>
      </w:r>
      <w:r w:rsidR="00C342E7">
        <w:t xml:space="preserve">, </w:t>
      </w:r>
      <w:r w:rsidR="00C342E7" w:rsidRPr="00F0224B">
        <w:rPr>
          <w:i/>
        </w:rPr>
        <w:t>ACER Senior School Improvement Consultant</w:t>
      </w:r>
    </w:p>
    <w:p w14:paraId="6DBD3DC1" w14:textId="797B0477" w:rsidR="00C342E7" w:rsidRDefault="00837AD8" w:rsidP="0047429C">
      <w:pPr>
        <w:pStyle w:val="BodyText"/>
        <w:numPr>
          <w:ilvl w:val="0"/>
          <w:numId w:val="23"/>
        </w:numPr>
        <w:tabs>
          <w:tab w:val="left" w:pos="3261"/>
        </w:tabs>
        <w:ind w:left="357" w:hanging="357"/>
        <w:rPr>
          <w:i/>
        </w:rPr>
      </w:pPr>
      <w:r>
        <w:t>ACT Review Team members:</w:t>
      </w:r>
      <w:r>
        <w:tab/>
        <w:t xml:space="preserve">1. </w:t>
      </w:r>
      <w:r w:rsidR="00A42473">
        <w:t>John Alston-Campbell</w:t>
      </w:r>
      <w:r w:rsidR="00C342E7">
        <w:t xml:space="preserve">, </w:t>
      </w:r>
      <w:r w:rsidR="000A5AE7">
        <w:rPr>
          <w:i/>
          <w:iCs/>
        </w:rPr>
        <w:t xml:space="preserve">Deputy </w:t>
      </w:r>
      <w:r w:rsidR="00F0224B" w:rsidRPr="00F0224B">
        <w:rPr>
          <w:i/>
        </w:rPr>
        <w:t xml:space="preserve">Principal of </w:t>
      </w:r>
      <w:r w:rsidR="000A5AE7">
        <w:rPr>
          <w:i/>
        </w:rPr>
        <w:t>Lake Tuggeranong</w:t>
      </w:r>
    </w:p>
    <w:p w14:paraId="7F673A4B" w14:textId="3963B526" w:rsidR="000A5AE7" w:rsidRPr="000A5AE7" w:rsidRDefault="000A5AE7" w:rsidP="000A5AE7">
      <w:pPr>
        <w:pStyle w:val="BodyText"/>
        <w:tabs>
          <w:tab w:val="left" w:pos="3544"/>
        </w:tabs>
        <w:ind w:left="357"/>
        <w:rPr>
          <w:i/>
          <w:iCs/>
        </w:rPr>
      </w:pPr>
      <w:r>
        <w:tab/>
      </w:r>
      <w:r w:rsidRPr="000A5AE7">
        <w:rPr>
          <w:i/>
          <w:iCs/>
        </w:rPr>
        <w:t>College</w:t>
      </w:r>
    </w:p>
    <w:p w14:paraId="0FF6F7CC" w14:textId="59B0FD9E" w:rsidR="00837AD8" w:rsidRDefault="0047429C" w:rsidP="0047429C">
      <w:pPr>
        <w:pStyle w:val="BodyText"/>
        <w:tabs>
          <w:tab w:val="left" w:pos="3261"/>
        </w:tabs>
        <w:rPr>
          <w:i/>
        </w:rPr>
      </w:pPr>
      <w:r>
        <w:tab/>
      </w:r>
      <w:r w:rsidR="00837AD8">
        <w:t xml:space="preserve">2. </w:t>
      </w:r>
      <w:r w:rsidR="00A42473">
        <w:t>Shaun Haidon</w:t>
      </w:r>
      <w:r w:rsidR="00F0224B">
        <w:t xml:space="preserve">, </w:t>
      </w:r>
      <w:r w:rsidR="00A550FE">
        <w:rPr>
          <w:i/>
        </w:rPr>
        <w:t>Director School Planning and Review</w:t>
      </w:r>
    </w:p>
    <w:p w14:paraId="5F6E75B4" w14:textId="1117019E" w:rsidR="005C312F" w:rsidRDefault="005C312F" w:rsidP="0047429C">
      <w:pPr>
        <w:pStyle w:val="BodyText"/>
        <w:tabs>
          <w:tab w:val="left" w:pos="3261"/>
        </w:tabs>
        <w:rPr>
          <w:i/>
        </w:rPr>
      </w:pPr>
      <w:r>
        <w:rPr>
          <w:i/>
        </w:rPr>
        <w:tab/>
      </w:r>
      <w:r>
        <w:t xml:space="preserve">3. </w:t>
      </w:r>
      <w:r w:rsidR="00A42473">
        <w:t>Kerri Clark</w:t>
      </w:r>
      <w:r>
        <w:t xml:space="preserve">, </w:t>
      </w:r>
      <w:r w:rsidR="00A550FE">
        <w:rPr>
          <w:i/>
        </w:rPr>
        <w:t>Senior Director Education Support Office</w:t>
      </w:r>
    </w:p>
    <w:p w14:paraId="08B8C6F6" w14:textId="1F01E225" w:rsidR="005C312F" w:rsidRDefault="005C312F" w:rsidP="0047429C">
      <w:pPr>
        <w:pStyle w:val="BodyText"/>
        <w:tabs>
          <w:tab w:val="left" w:pos="3261"/>
        </w:tabs>
      </w:pPr>
      <w:r>
        <w:rPr>
          <w:i/>
        </w:rPr>
        <w:tab/>
      </w:r>
    </w:p>
    <w:p w14:paraId="108D0921" w14:textId="77777777" w:rsidR="0047429C" w:rsidRDefault="0047429C" w:rsidP="0047429C">
      <w:pPr>
        <w:pStyle w:val="BodyText"/>
        <w:tabs>
          <w:tab w:val="left" w:pos="3261"/>
        </w:tabs>
      </w:pPr>
    </w:p>
    <w:p w14:paraId="0DA3FD6D" w14:textId="631591BA" w:rsidR="00C342E7" w:rsidRDefault="00C342E7" w:rsidP="0047429C">
      <w:pPr>
        <w:pStyle w:val="BodyText"/>
        <w:tabs>
          <w:tab w:val="left" w:pos="2977"/>
        </w:tabs>
      </w:pPr>
      <w:r>
        <w:t xml:space="preserve">Report </w:t>
      </w:r>
      <w:r w:rsidR="00C67FB9">
        <w:t>D</w:t>
      </w:r>
      <w:r>
        <w:t>ate:</w:t>
      </w:r>
      <w:r w:rsidR="00837AD8">
        <w:tab/>
      </w:r>
      <w:r w:rsidR="00A42473">
        <w:t>30</w:t>
      </w:r>
      <w:r>
        <w:t xml:space="preserve"> </w:t>
      </w:r>
      <w:r w:rsidR="00A42473">
        <w:t xml:space="preserve">October </w:t>
      </w:r>
      <w:r>
        <w:t>20</w:t>
      </w:r>
      <w:r w:rsidR="00A42473">
        <w:t>20</w:t>
      </w:r>
    </w:p>
    <w:p w14:paraId="673DE82E" w14:textId="77777777" w:rsidR="0047429C" w:rsidRPr="00073697" w:rsidRDefault="0047429C" w:rsidP="00073697">
      <w:pPr>
        <w:pStyle w:val="BodyText"/>
      </w:pPr>
    </w:p>
    <w:p w14:paraId="4D0125A5" w14:textId="77777777"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581"/>
      </w:tblGrid>
      <w:tr w:rsidR="0047429C" w:rsidRPr="0047429C" w14:paraId="778A2705" w14:textId="77777777" w:rsidTr="00C3702A">
        <w:tc>
          <w:tcPr>
            <w:tcW w:w="9581" w:type="dxa"/>
            <w:shd w:val="clear" w:color="auto" w:fill="23397E"/>
          </w:tcPr>
          <w:p w14:paraId="400E0B39" w14:textId="53D98809"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 xml:space="preserve">Report of Review, </w:t>
            </w:r>
            <w:r w:rsidR="005C312F" w:rsidRPr="009A2F6D">
              <w:rPr>
                <w:rFonts w:ascii="Montserrat" w:hAnsi="Montserrat"/>
                <w:b/>
                <w:i/>
                <w:color w:val="FFFFFF" w:themeColor="background1"/>
              </w:rPr>
              <w:t>20</w:t>
            </w:r>
            <w:r w:rsidR="005C312F">
              <w:rPr>
                <w:rFonts w:ascii="Montserrat" w:hAnsi="Montserrat"/>
                <w:b/>
                <w:i/>
                <w:color w:val="FFFFFF" w:themeColor="background1"/>
              </w:rPr>
              <w:t>20</w:t>
            </w:r>
            <w:r w:rsidR="005C312F" w:rsidRPr="009A2F6D">
              <w:rPr>
                <w:rFonts w:ascii="Montserrat" w:hAnsi="Montserrat"/>
                <w:color w:val="FFFFFF" w:themeColor="background1"/>
              </w:rPr>
              <w:t xml:space="preserve"> </w:t>
            </w:r>
            <w:r w:rsidRPr="009A2F6D">
              <w:rPr>
                <w:rFonts w:ascii="Montserrat" w:hAnsi="Montserrat"/>
                <w:color w:val="FFFFFF" w:themeColor="background1"/>
              </w:rPr>
              <w:t>prepared by:</w:t>
            </w:r>
          </w:p>
          <w:p w14:paraId="75D17334" w14:textId="77777777" w:rsidR="009A2F6D" w:rsidRDefault="009A2F6D" w:rsidP="00B2399F">
            <w:pPr>
              <w:pStyle w:val="BodyText"/>
              <w:tabs>
                <w:tab w:val="left" w:pos="2977"/>
              </w:tabs>
              <w:rPr>
                <w:color w:val="FFFFFF" w:themeColor="background1"/>
              </w:rPr>
            </w:pPr>
          </w:p>
          <w:p w14:paraId="7F3D8880" w14:textId="77777777"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14:paraId="76AA8504" w14:textId="77777777"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14:paraId="06BDE7AA" w14:textId="77777777" w:rsidR="009A2F6D" w:rsidRPr="009A2F6D" w:rsidRDefault="009A2F6D" w:rsidP="00B2399F">
            <w:pPr>
              <w:pStyle w:val="BodyText"/>
              <w:tabs>
                <w:tab w:val="left" w:pos="2977"/>
              </w:tabs>
              <w:rPr>
                <w:color w:val="FFFFFF" w:themeColor="background1"/>
              </w:rPr>
            </w:pPr>
          </w:p>
          <w:p w14:paraId="3E6D05F4" w14:textId="64DAAC2F"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A42473">
              <w:rPr>
                <w:color w:val="FFFFFF" w:themeColor="background1"/>
              </w:rPr>
              <w:t>10</w:t>
            </w:r>
            <w:r w:rsidRPr="009A2F6D">
              <w:rPr>
                <w:color w:val="FFFFFF" w:themeColor="background1"/>
              </w:rPr>
              <w:t xml:space="preserve"> </w:t>
            </w:r>
            <w:r w:rsidR="00A42473">
              <w:rPr>
                <w:color w:val="FFFFFF" w:themeColor="background1"/>
              </w:rPr>
              <w:t xml:space="preserve">November </w:t>
            </w:r>
            <w:r w:rsidRPr="009A2F6D">
              <w:rPr>
                <w:color w:val="FFFFFF" w:themeColor="background1"/>
              </w:rPr>
              <w:t>20</w:t>
            </w:r>
            <w:r w:rsidR="005C312F">
              <w:rPr>
                <w:color w:val="FFFFFF" w:themeColor="background1"/>
              </w:rPr>
              <w:t>20</w:t>
            </w:r>
          </w:p>
        </w:tc>
      </w:tr>
    </w:tbl>
    <w:p w14:paraId="0A07F2AA" w14:textId="77777777" w:rsidR="0047429C" w:rsidRDefault="0047429C" w:rsidP="0047429C">
      <w:pPr>
        <w:pStyle w:val="BodyText"/>
        <w:tabs>
          <w:tab w:val="left" w:pos="2977"/>
        </w:tabs>
      </w:pPr>
    </w:p>
    <w:p w14:paraId="6DF5235F" w14:textId="77777777" w:rsidR="0047429C" w:rsidRDefault="0047429C" w:rsidP="0047429C">
      <w:pPr>
        <w:pStyle w:val="BodyText"/>
        <w:tabs>
          <w:tab w:val="left" w:pos="2977"/>
        </w:tabs>
        <w:sectPr w:rsidR="0047429C" w:rsidSect="009A2F6D">
          <w:pgSz w:w="11910" w:h="16840"/>
          <w:pgMar w:top="1179" w:right="1298" w:bottom="278" w:left="1021" w:header="720" w:footer="720" w:gutter="0"/>
          <w:cols w:space="720"/>
        </w:sectPr>
      </w:pPr>
    </w:p>
    <w:p w14:paraId="7F41CE9A" w14:textId="43F12E97" w:rsidR="00C4299D" w:rsidRDefault="00C4299D" w:rsidP="00C4299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lastRenderedPageBreak/>
        <w:t>Foreword</w:t>
      </w:r>
    </w:p>
    <w:p w14:paraId="05D7CF1B" w14:textId="1A893435" w:rsidR="00C4299D" w:rsidRDefault="00C4299D" w:rsidP="00C4299D">
      <w:pPr>
        <w:pStyle w:val="BodyText"/>
      </w:pPr>
      <w:r>
        <w:t>2020 has been characterised by extreme weather events and the COVID-19 pandemic. ACT public schools</w:t>
      </w:r>
      <w:r w:rsidR="006972C0">
        <w:t>, as community hubs, have been greatly impacted by these events. Despite this, they have continued to deliver high quality education to all students whilst also supporting their communities.</w:t>
      </w:r>
    </w:p>
    <w:p w14:paraId="4C73FD62" w14:textId="18CC713F" w:rsidR="006972C0" w:rsidRDefault="006972C0" w:rsidP="00C4299D">
      <w:pPr>
        <w:pStyle w:val="BodyText"/>
      </w:pPr>
    </w:p>
    <w:p w14:paraId="58B62F63" w14:textId="77777777" w:rsidR="0079197A" w:rsidRDefault="006972C0" w:rsidP="00C4299D">
      <w:pPr>
        <w:pStyle w:val="BodyText"/>
      </w:pPr>
      <w:r>
        <w:t xml:space="preserve">As noted further in this document, </w:t>
      </w:r>
      <w:r w:rsidR="00C8760C">
        <w:t>school improvement in the ACT is based on a five-year cycle. School Review (Review) considers the entire journey a school has undertaken during this period.</w:t>
      </w:r>
    </w:p>
    <w:p w14:paraId="4A341C06" w14:textId="77777777" w:rsidR="0079197A" w:rsidRDefault="0079197A" w:rsidP="00C4299D">
      <w:pPr>
        <w:pStyle w:val="BodyText"/>
      </w:pPr>
    </w:p>
    <w:p w14:paraId="18E31056" w14:textId="174AE2E7" w:rsidR="0079197A" w:rsidRDefault="0079197A" w:rsidP="002051C5">
      <w:pPr>
        <w:pStyle w:val="Heading2"/>
      </w:pPr>
      <w:r>
        <w:t>Impact of COVID-19 on School Review</w:t>
      </w:r>
    </w:p>
    <w:p w14:paraId="6E3BFEEB" w14:textId="05247503" w:rsidR="00C8760C" w:rsidRDefault="0079197A" w:rsidP="00C4299D">
      <w:pPr>
        <w:pStyle w:val="BodyText"/>
      </w:pPr>
      <w:r>
        <w:t xml:space="preserve">Findings from Review are based on what </w:t>
      </w:r>
      <w:r w:rsidR="00C8760C">
        <w:t xml:space="preserve">external and local experts read, </w:t>
      </w:r>
      <w:proofErr w:type="gramStart"/>
      <w:r w:rsidR="00C8760C">
        <w:t>see</w:t>
      </w:r>
      <w:proofErr w:type="gramEnd"/>
      <w:r w:rsidR="00C8760C">
        <w:t xml:space="preserve"> and hear in a school.</w:t>
      </w:r>
      <w:r w:rsidR="00AA42C6">
        <w:t xml:space="preserve"> In preparing findings from Review </w:t>
      </w:r>
      <w:r w:rsidR="001C1F74">
        <w:t xml:space="preserve">consideration has been given to the rapid response </w:t>
      </w:r>
      <w:r w:rsidR="00AA42C6">
        <w:t xml:space="preserve">ACT public schools </w:t>
      </w:r>
      <w:r w:rsidR="001C1F74">
        <w:t>undertook for the COVID-19 home learning period, and the impact this had on observed practices and processes.</w:t>
      </w:r>
    </w:p>
    <w:p w14:paraId="62A9A8B0" w14:textId="21B95569" w:rsidR="001C1F74" w:rsidRDefault="001C1F74" w:rsidP="00C4299D">
      <w:pPr>
        <w:pStyle w:val="BodyText"/>
      </w:pPr>
    </w:p>
    <w:p w14:paraId="0130C9DC" w14:textId="08B0ABCC" w:rsidR="002051C5" w:rsidRDefault="001C1F74" w:rsidP="00C4299D">
      <w:pPr>
        <w:pStyle w:val="BodyText"/>
      </w:pPr>
      <w:r>
        <w:t xml:space="preserve">Additionally, </w:t>
      </w:r>
      <w:r w:rsidR="00C25D46">
        <w:t xml:space="preserve">due to travel restrictions some Lead Reviewers from the Australian Council for Educational Research (ACER) were unable to lead Reviews on the ground. </w:t>
      </w:r>
      <w:r w:rsidR="00B47D65">
        <w:t xml:space="preserve">In these </w:t>
      </w:r>
      <w:proofErr w:type="gramStart"/>
      <w:r w:rsidR="00B47D65">
        <w:t>cases</w:t>
      </w:r>
      <w:proofErr w:type="gramEnd"/>
      <w:r w:rsidR="00B47D65">
        <w:t xml:space="preserve"> streaming technologies, and the support of experienced ACT reviewers, enabled the review to </w:t>
      </w:r>
      <w:r w:rsidR="00F15033">
        <w:t>continue</w:t>
      </w:r>
      <w:r w:rsidR="00B47D65">
        <w:t xml:space="preserve">. Careful attention was given to ensuring </w:t>
      </w:r>
      <w:r w:rsidR="00F15033">
        <w:t>the Review methodology and findings were not compromised.</w:t>
      </w:r>
    </w:p>
    <w:p w14:paraId="779C31E7" w14:textId="3E336F8B" w:rsidR="00E11EE3" w:rsidRDefault="00E11EE3" w:rsidP="00C4299D">
      <w:pPr>
        <w:pStyle w:val="BodyText"/>
      </w:pPr>
    </w:p>
    <w:p w14:paraId="564AEE74" w14:textId="13AAB282" w:rsidR="00E11EE3" w:rsidRDefault="00E11EE3" w:rsidP="00C4299D">
      <w:pPr>
        <w:pStyle w:val="BodyText"/>
      </w:pPr>
    </w:p>
    <w:p w14:paraId="2085FEED" w14:textId="4F917D33" w:rsidR="00E11EE3" w:rsidRDefault="00E11EE3" w:rsidP="00C4299D">
      <w:pPr>
        <w:pStyle w:val="BodyText"/>
      </w:pPr>
    </w:p>
    <w:p w14:paraId="1B7CEE3A" w14:textId="77777777" w:rsidR="00E11EE3" w:rsidRDefault="00E11EE3" w:rsidP="00C4299D">
      <w:pPr>
        <w:pStyle w:val="BodyText"/>
      </w:pPr>
    </w:p>
    <w:p w14:paraId="35FFC7BE" w14:textId="309E87D6" w:rsidR="00797AF3" w:rsidRDefault="00797AF3" w:rsidP="00C4299D">
      <w:pPr>
        <w:pStyle w:val="BodyText"/>
      </w:pPr>
    </w:p>
    <w:tbl>
      <w:tblPr>
        <w:tblStyle w:val="TableGrid"/>
        <w:tblW w:w="4536" w:type="dxa"/>
        <w:jc w:val="center"/>
        <w:tblBorders>
          <w:top w:val="single" w:sz="12" w:space="0" w:color="23397E"/>
          <w:left w:val="single" w:sz="12" w:space="0" w:color="23397E"/>
          <w:bottom w:val="single" w:sz="12" w:space="0" w:color="23397E"/>
          <w:right w:val="single" w:sz="12" w:space="0" w:color="23397E"/>
          <w:insideH w:val="single" w:sz="12" w:space="0" w:color="23397E"/>
          <w:insideV w:val="single" w:sz="12" w:space="0" w:color="23397E"/>
        </w:tblBorders>
        <w:shd w:val="clear" w:color="auto" w:fill="FFFFFF" w:themeFill="background1"/>
        <w:tblCellMar>
          <w:top w:w="113" w:type="dxa"/>
          <w:bottom w:w="113" w:type="dxa"/>
        </w:tblCellMar>
        <w:tblLook w:val="04A0" w:firstRow="1" w:lastRow="0" w:firstColumn="1" w:lastColumn="0" w:noHBand="0" w:noVBand="1"/>
      </w:tblPr>
      <w:tblGrid>
        <w:gridCol w:w="4536"/>
      </w:tblGrid>
      <w:tr w:rsidR="00E11EE3" w:rsidRPr="00E11EE3" w14:paraId="68932A20" w14:textId="77777777" w:rsidTr="00C25D46">
        <w:trPr>
          <w:jc w:val="center"/>
        </w:trPr>
        <w:tc>
          <w:tcPr>
            <w:tcW w:w="4510" w:type="dxa"/>
            <w:shd w:val="clear" w:color="auto" w:fill="FFFFFF" w:themeFill="background1"/>
          </w:tcPr>
          <w:p w14:paraId="58C44916" w14:textId="35A865F4" w:rsidR="00E11EE3" w:rsidRPr="00E11EE3" w:rsidRDefault="00FE2D36" w:rsidP="00797AF3">
            <w:pPr>
              <w:pStyle w:val="BodyText"/>
              <w:tabs>
                <w:tab w:val="left" w:pos="447"/>
              </w:tabs>
              <w:ind w:left="447" w:hanging="447"/>
              <w:rPr>
                <w:color w:val="000000" w:themeColor="text1"/>
              </w:rPr>
            </w:pPr>
            <w:sdt>
              <w:sdtPr>
                <w:rPr>
                  <w:color w:val="000000" w:themeColor="text1"/>
                </w:rPr>
                <w:id w:val="-1565405174"/>
                <w14:checkbox>
                  <w14:checked w14:val="1"/>
                  <w14:checkedState w14:val="2612" w14:font="MS Gothic"/>
                  <w14:uncheckedState w14:val="2610" w14:font="MS Gothic"/>
                </w14:checkbox>
              </w:sdtPr>
              <w:sdtEndPr/>
              <w:sdtContent>
                <w:r w:rsidR="00AA5D79">
                  <w:rPr>
                    <w:rFonts w:ascii="MS Gothic" w:eastAsia="MS Gothic" w:hAnsi="MS Gothic" w:hint="eastAsia"/>
                    <w:color w:val="000000" w:themeColor="text1"/>
                  </w:rPr>
                  <w:t>☒</w:t>
                </w:r>
              </w:sdtContent>
            </w:sdt>
            <w:r w:rsidR="00E11EE3" w:rsidRPr="00E11EE3">
              <w:rPr>
                <w:color w:val="000000" w:themeColor="text1"/>
              </w:rPr>
              <w:tab/>
              <w:t xml:space="preserve">This Review had an on-the-ground Lead Reviewer from </w:t>
            </w:r>
            <w:hyperlink r:id="rId8" w:history="1">
              <w:r w:rsidR="00E11EE3" w:rsidRPr="00E11EE3">
                <w:rPr>
                  <w:rStyle w:val="Hyperlink"/>
                </w:rPr>
                <w:t>ACER</w:t>
              </w:r>
            </w:hyperlink>
            <w:r w:rsidR="00E11EE3" w:rsidRPr="00E11EE3">
              <w:rPr>
                <w:color w:val="000000" w:themeColor="text1"/>
              </w:rPr>
              <w:t>.</w:t>
            </w:r>
          </w:p>
        </w:tc>
      </w:tr>
    </w:tbl>
    <w:p w14:paraId="4CCDDEFA" w14:textId="77777777" w:rsidR="00797AF3" w:rsidRDefault="00797AF3" w:rsidP="00C4299D">
      <w:pPr>
        <w:pStyle w:val="BodyText"/>
      </w:pPr>
    </w:p>
    <w:p w14:paraId="742971F4" w14:textId="28204451" w:rsidR="00C4299D" w:rsidRPr="00E11EE3" w:rsidRDefault="00E11EE3" w:rsidP="00E11EE3">
      <w:pPr>
        <w:pStyle w:val="BodyText"/>
        <w:jc w:val="center"/>
        <w:rPr>
          <w:sz w:val="32"/>
          <w:szCs w:val="32"/>
        </w:rPr>
      </w:pPr>
      <w:r w:rsidRPr="00E11EE3">
        <w:rPr>
          <w:sz w:val="32"/>
          <w:szCs w:val="32"/>
        </w:rPr>
        <w:t>OR</w:t>
      </w:r>
    </w:p>
    <w:p w14:paraId="78E9A2CD" w14:textId="36178856" w:rsidR="00E11EE3" w:rsidRDefault="00E11EE3" w:rsidP="00C4299D">
      <w:pPr>
        <w:pStyle w:val="BodyText"/>
      </w:pPr>
    </w:p>
    <w:tbl>
      <w:tblPr>
        <w:tblStyle w:val="TableGrid"/>
        <w:tblW w:w="4536" w:type="dxa"/>
        <w:jc w:val="center"/>
        <w:tblBorders>
          <w:top w:val="single" w:sz="12" w:space="0" w:color="23397E"/>
          <w:left w:val="single" w:sz="12" w:space="0" w:color="23397E"/>
          <w:bottom w:val="single" w:sz="12" w:space="0" w:color="23397E"/>
          <w:right w:val="single" w:sz="12" w:space="0" w:color="23397E"/>
          <w:insideH w:val="single" w:sz="12" w:space="0" w:color="23397E"/>
          <w:insideV w:val="single" w:sz="12" w:space="0" w:color="23397E"/>
        </w:tblBorders>
        <w:shd w:val="clear" w:color="auto" w:fill="FFFFFF" w:themeFill="background1"/>
        <w:tblCellMar>
          <w:top w:w="113" w:type="dxa"/>
          <w:bottom w:w="113" w:type="dxa"/>
        </w:tblCellMar>
        <w:tblLook w:val="04A0" w:firstRow="1" w:lastRow="0" w:firstColumn="1" w:lastColumn="0" w:noHBand="0" w:noVBand="1"/>
      </w:tblPr>
      <w:tblGrid>
        <w:gridCol w:w="4536"/>
      </w:tblGrid>
      <w:tr w:rsidR="00E11EE3" w:rsidRPr="00E11EE3" w14:paraId="53DC6704" w14:textId="77777777" w:rsidTr="00C25D46">
        <w:trPr>
          <w:jc w:val="center"/>
        </w:trPr>
        <w:tc>
          <w:tcPr>
            <w:tcW w:w="4521" w:type="dxa"/>
            <w:shd w:val="clear" w:color="auto" w:fill="FFFFFF" w:themeFill="background1"/>
          </w:tcPr>
          <w:p w14:paraId="2D05D580" w14:textId="4193B03D" w:rsidR="00E11EE3" w:rsidRPr="00E11EE3" w:rsidRDefault="00FE2D36" w:rsidP="00E11EE3">
            <w:pPr>
              <w:pStyle w:val="BodyText"/>
              <w:tabs>
                <w:tab w:val="left" w:pos="447"/>
              </w:tabs>
              <w:ind w:left="447" w:hanging="447"/>
              <w:rPr>
                <w:color w:val="000000" w:themeColor="text1"/>
              </w:rPr>
            </w:pPr>
            <w:sdt>
              <w:sdtPr>
                <w:rPr>
                  <w:color w:val="000000" w:themeColor="text1"/>
                </w:rPr>
                <w:id w:val="588978836"/>
                <w14:checkbox>
                  <w14:checked w14:val="0"/>
                  <w14:checkedState w14:val="2612" w14:font="MS Gothic"/>
                  <w14:uncheckedState w14:val="2610" w14:font="MS Gothic"/>
                </w14:checkbox>
              </w:sdtPr>
              <w:sdtEndPr/>
              <w:sdtContent>
                <w:r w:rsidR="00E11EE3" w:rsidRPr="00E11EE3">
                  <w:rPr>
                    <w:rFonts w:ascii="MS Gothic" w:eastAsia="MS Gothic" w:hAnsi="MS Gothic" w:hint="eastAsia"/>
                    <w:color w:val="000000" w:themeColor="text1"/>
                  </w:rPr>
                  <w:t>☐</w:t>
                </w:r>
              </w:sdtContent>
            </w:sdt>
            <w:r w:rsidR="00E11EE3" w:rsidRPr="00E11EE3">
              <w:rPr>
                <w:color w:val="000000" w:themeColor="text1"/>
              </w:rPr>
              <w:tab/>
              <w:t xml:space="preserve">This Review had a Remote Lead Reviewer from </w:t>
            </w:r>
            <w:hyperlink r:id="rId9" w:history="1">
              <w:r w:rsidR="00E11EE3" w:rsidRPr="00E11EE3">
                <w:rPr>
                  <w:rStyle w:val="Hyperlink"/>
                </w:rPr>
                <w:t>ACER</w:t>
              </w:r>
            </w:hyperlink>
            <w:r w:rsidR="00C25D46">
              <w:rPr>
                <w:rStyle w:val="Hyperlink"/>
              </w:rPr>
              <w:t>.</w:t>
            </w:r>
          </w:p>
        </w:tc>
      </w:tr>
    </w:tbl>
    <w:p w14:paraId="3FD61A71" w14:textId="77777777" w:rsidR="00E11EE3" w:rsidRDefault="00E11EE3" w:rsidP="00C4299D">
      <w:pPr>
        <w:pStyle w:val="BodyText"/>
      </w:pPr>
    </w:p>
    <w:p w14:paraId="745B352C" w14:textId="371A721F" w:rsidR="00C4299D" w:rsidRDefault="00C4299D">
      <w:pPr>
        <w:rPr>
          <w:rFonts w:ascii="Montserrat" w:eastAsia="Arial" w:hAnsi="Montserrat" w:cs="Arial"/>
          <w:sz w:val="32"/>
          <w:szCs w:val="32"/>
        </w:rPr>
      </w:pPr>
      <w:r>
        <w:br w:type="page"/>
      </w:r>
    </w:p>
    <w:p w14:paraId="705AD584" w14:textId="5686A850" w:rsidR="00BB3E78" w:rsidRPr="004C477D" w:rsidRDefault="00BB3E78" w:rsidP="004C477D">
      <w:pPr>
        <w:pStyle w:val="Heading1"/>
      </w:pPr>
      <w:r w:rsidRPr="004C477D">
        <w:lastRenderedPageBreak/>
        <w:t xml:space="preserve">Overview of the </w:t>
      </w:r>
      <w:r w:rsidR="00B5472E">
        <w:t>S</w:t>
      </w:r>
      <w:r w:rsidRPr="004C477D">
        <w:t xml:space="preserve">chool </w:t>
      </w:r>
      <w:r w:rsidR="00B5472E">
        <w:t>R</w:t>
      </w:r>
      <w:r w:rsidRPr="004C477D">
        <w:t>eview process</w:t>
      </w:r>
    </w:p>
    <w:p w14:paraId="67BE1945" w14:textId="5558D978"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 xml:space="preserve">Findings from Review </w:t>
      </w:r>
      <w:r w:rsidR="005C312F">
        <w:t>support annual implementation of a school’s</w:t>
      </w:r>
      <w:r w:rsidR="00FE693F">
        <w:t xml:space="preserve"> 5-year </w:t>
      </w:r>
      <w:r w:rsidR="00987D66">
        <w:t>School I</w:t>
      </w:r>
      <w:r w:rsidR="00FE693F">
        <w:t xml:space="preserve">mprovement </w:t>
      </w:r>
      <w:r w:rsidR="00987D66">
        <w:t>P</w:t>
      </w:r>
      <w:r w:rsidR="00FE693F">
        <w:t>lan.</w:t>
      </w:r>
    </w:p>
    <w:p w14:paraId="02DC50B3" w14:textId="77777777" w:rsidR="00A562CB" w:rsidRDefault="00A562CB" w:rsidP="00047C09">
      <w:pPr>
        <w:pStyle w:val="BodyText"/>
      </w:pPr>
    </w:p>
    <w:p w14:paraId="59109454" w14:textId="77777777"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14:paraId="6C174849" w14:textId="77777777" w:rsidR="00B6764D" w:rsidRDefault="00B6764D" w:rsidP="00047C09">
      <w:pPr>
        <w:pStyle w:val="BodyText"/>
      </w:pPr>
    </w:p>
    <w:p w14:paraId="543D0D55" w14:textId="77777777"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w:t>
      </w:r>
      <w:proofErr w:type="gramStart"/>
      <w:r w:rsidR="00B6764D">
        <w:t>parents</w:t>
      </w:r>
      <w:proofErr w:type="gramEnd"/>
      <w:r w:rsidR="00B6764D">
        <w:t xml:space="preserve"> and community members. </w:t>
      </w:r>
    </w:p>
    <w:p w14:paraId="4535569D" w14:textId="77777777" w:rsidR="00987D66" w:rsidRDefault="00987D66" w:rsidP="00A37FBD">
      <w:pPr>
        <w:pStyle w:val="BodyText"/>
      </w:pPr>
    </w:p>
    <w:p w14:paraId="2A488B9F" w14:textId="77777777"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14:paraId="3C210A49" w14:textId="77777777" w:rsidR="001A387C" w:rsidRDefault="001A387C" w:rsidP="00A37FBD">
      <w:pPr>
        <w:pStyle w:val="BodyText"/>
      </w:pPr>
    </w:p>
    <w:p w14:paraId="5A945CD9" w14:textId="09D52249" w:rsidR="004E0AAB" w:rsidRDefault="00017BF0" w:rsidP="004E0AAB">
      <w:pPr>
        <w:pStyle w:val="BodyText"/>
      </w:pPr>
      <w:r>
        <w:t>Th</w:t>
      </w:r>
      <w:r w:rsidR="00987D66">
        <w:t>e</w:t>
      </w:r>
      <w:r>
        <w:t xml:space="preserve"> </w:t>
      </w:r>
      <w:r w:rsidR="009A71F9" w:rsidRPr="009A71F9">
        <w:rPr>
          <w:i/>
        </w:rPr>
        <w:t>Report of Review</w:t>
      </w:r>
      <w:r>
        <w:t xml:space="preserve"> includes </w:t>
      </w:r>
      <w:r w:rsidR="00987D66">
        <w:t xml:space="preserve">detailed </w:t>
      </w:r>
      <w:r>
        <w:t>findings for each of the nine Domains of the National School Improvement Tool</w:t>
      </w:r>
      <w:r w:rsidR="00987D66">
        <w:t xml:space="preserve">, </w:t>
      </w:r>
      <w:r w:rsidR="005C312F">
        <w:t xml:space="preserve">as well as </w:t>
      </w:r>
      <w:r>
        <w:t>Commendations, Affirmations and Recommendations</w:t>
      </w:r>
      <w:r w:rsidR="00987D66">
        <w:t xml:space="preserve"> for continued school improvement.</w:t>
      </w:r>
    </w:p>
    <w:p w14:paraId="08BAD1DE" w14:textId="77777777" w:rsidR="00FE693F" w:rsidRDefault="00FE693F" w:rsidP="004E0AAB">
      <w:pPr>
        <w:pStyle w:val="BodyText"/>
      </w:pPr>
    </w:p>
    <w:p w14:paraId="0211EDBF" w14:textId="34AA47D4" w:rsidR="00FE693F" w:rsidRDefault="00253CF8" w:rsidP="00253CF8">
      <w:pPr>
        <w:pStyle w:val="Heading2"/>
      </w:pPr>
      <w:r>
        <w:t>Where does Review sit within the school improvement cycle?</w:t>
      </w:r>
    </w:p>
    <w:p w14:paraId="7C59CB6F" w14:textId="039253AE" w:rsidR="00F149EC" w:rsidRDefault="00653050" w:rsidP="00253CF8">
      <w:pPr>
        <w:pStyle w:val="BodyText"/>
      </w:pPr>
      <w:r>
        <w:rPr>
          <w:noProof/>
        </w:rPr>
        <w:drawing>
          <wp:anchor distT="0" distB="0" distL="114300" distR="114300" simplePos="0" relativeHeight="268417799" behindDoc="0" locked="0" layoutInCell="1" allowOverlap="1" wp14:anchorId="5C0DEB32" wp14:editId="7B7E440E">
            <wp:simplePos x="0" y="0"/>
            <wp:positionH relativeFrom="page">
              <wp:posOffset>2929255</wp:posOffset>
            </wp:positionH>
            <wp:positionV relativeFrom="paragraph">
              <wp:posOffset>95250</wp:posOffset>
            </wp:positionV>
            <wp:extent cx="3975735" cy="354330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975735" cy="3543300"/>
                    </a:xfrm>
                    <a:prstGeom prst="rect">
                      <a:avLst/>
                    </a:prstGeom>
                  </pic:spPr>
                </pic:pic>
              </a:graphicData>
            </a:graphic>
            <wp14:sizeRelH relativeFrom="margin">
              <wp14:pctWidth>0</wp14:pctWidth>
            </wp14:sizeRelH>
            <wp14:sizeRelV relativeFrom="margin">
              <wp14:pctHeight>0</wp14:pctHeight>
            </wp14:sizeRelV>
          </wp:anchor>
        </w:drawing>
      </w:r>
      <w:r w:rsidR="00BB5640">
        <w:t>A</w:t>
      </w:r>
      <w:r w:rsidR="00EB65A9">
        <w:t>CT</w:t>
      </w:r>
      <w:r w:rsidR="00BB5640">
        <w:t xml:space="preserve"> public schools utilise </w:t>
      </w:r>
      <w:r w:rsidR="00BB5640" w:rsidRPr="00BB5640">
        <w:t xml:space="preserve">systematic integration of </w:t>
      </w:r>
      <w:r w:rsidR="00EB65A9">
        <w:t>evidence and data</w:t>
      </w:r>
      <w:r w:rsidR="00BB5640" w:rsidRPr="00BB5640">
        <w:t xml:space="preserve"> collection, </w:t>
      </w:r>
      <w:proofErr w:type="gramStart"/>
      <w:r w:rsidR="00BB5640" w:rsidRPr="00BB5640">
        <w:t>access</w:t>
      </w:r>
      <w:proofErr w:type="gramEnd"/>
      <w:r w:rsidR="00BB5640" w:rsidRPr="00BB5640">
        <w:t xml:space="preserve"> and analysis </w:t>
      </w:r>
      <w:r w:rsidR="00EB65A9">
        <w:t>to inform sharp and narrow</w:t>
      </w:r>
      <w:r w:rsidR="00BB5640" w:rsidRPr="00BB5640">
        <w:t xml:space="preserve"> </w:t>
      </w:r>
      <w:r w:rsidR="007B4C62">
        <w:t xml:space="preserve">5-year </w:t>
      </w:r>
      <w:r w:rsidR="00581FC5">
        <w:t>S</w:t>
      </w:r>
      <w:r w:rsidR="00BB5640" w:rsidRPr="00BB5640">
        <w:t xml:space="preserve">chool </w:t>
      </w:r>
      <w:r w:rsidR="00581FC5">
        <w:t>I</w:t>
      </w:r>
      <w:r w:rsidR="00BB5640"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xml:space="preserve">. </w:t>
      </w:r>
      <w:r w:rsidR="00F149EC">
        <w:t xml:space="preserve">Additionally, schools are </w:t>
      </w:r>
      <w:r w:rsidR="00581FC5">
        <w:t>provide</w:t>
      </w:r>
      <w:r w:rsidR="00F149EC">
        <w:t>d</w:t>
      </w:r>
      <w:r w:rsidR="00581FC5">
        <w:t xml:space="preserve"> </w:t>
      </w:r>
      <w:r w:rsidR="00DD4C1B" w:rsidRPr="00DD4C1B">
        <w:t xml:space="preserve">differentiated support and feedback </w:t>
      </w:r>
      <w:r w:rsidR="00F149EC">
        <w:t xml:space="preserve">by internal and external experts. </w:t>
      </w:r>
      <w:r w:rsidR="00581FC5">
        <w:t xml:space="preserve">School Review </w:t>
      </w:r>
      <w:r w:rsidR="00F149EC">
        <w:t xml:space="preserve">is one way that this differentiated feedback is provided and </w:t>
      </w:r>
      <w:r w:rsidR="00581FC5">
        <w:t>typically occur</w:t>
      </w:r>
      <w:r w:rsidR="00F149EC">
        <w:t>s</w:t>
      </w:r>
      <w:r w:rsidR="00581FC5">
        <w:t xml:space="preserve"> at the end of </w:t>
      </w:r>
      <w:r w:rsidR="005C312F">
        <w:t xml:space="preserve">the 5-year </w:t>
      </w:r>
      <w:r w:rsidR="00F149EC">
        <w:t xml:space="preserve">school improvement </w:t>
      </w:r>
      <w:r w:rsidR="00581FC5">
        <w:t>cycle</w:t>
      </w:r>
      <w:r w:rsidR="00DD4C1B" w:rsidRPr="00DD4C1B">
        <w:t>.</w:t>
      </w:r>
    </w:p>
    <w:p w14:paraId="3C649465" w14:textId="3CE47069" w:rsidR="00F149EC" w:rsidRDefault="00F149EC" w:rsidP="00253CF8">
      <w:pPr>
        <w:pStyle w:val="BodyText"/>
      </w:pPr>
    </w:p>
    <w:p w14:paraId="302FD38A" w14:textId="61380D81" w:rsidR="00253CF8" w:rsidRPr="00BB5640" w:rsidRDefault="00253CF8" w:rsidP="00253CF8">
      <w:pPr>
        <w:pStyle w:val="BodyText"/>
      </w:pPr>
      <w:r>
        <w:br w:type="page"/>
      </w:r>
    </w:p>
    <w:p w14:paraId="35D3198B" w14:textId="77777777" w:rsidR="00FE693F" w:rsidRDefault="00FE693F" w:rsidP="00FE693F">
      <w:pPr>
        <w:pStyle w:val="Heading1"/>
      </w:pPr>
      <w:r>
        <w:lastRenderedPageBreak/>
        <w:t xml:space="preserve">What are </w:t>
      </w:r>
      <w:r w:rsidR="00017BF0">
        <w:t>C</w:t>
      </w:r>
      <w:r>
        <w:t xml:space="preserve">ommendations, </w:t>
      </w:r>
      <w:r w:rsidR="00017BF0">
        <w:t>A</w:t>
      </w:r>
      <w:r>
        <w:t xml:space="preserve">ffirmations and </w:t>
      </w:r>
      <w:r w:rsidR="00017BF0">
        <w:t>R</w:t>
      </w:r>
      <w:r>
        <w:t>ecommendations?</w:t>
      </w:r>
    </w:p>
    <w:p w14:paraId="7E87BD1D" w14:textId="77777777" w:rsidR="00BB3E78" w:rsidRDefault="00BB3E78" w:rsidP="004C477D">
      <w:pPr>
        <w:pStyle w:val="Heading2"/>
      </w:pPr>
      <w:r>
        <w:t>Commendations</w:t>
      </w:r>
    </w:p>
    <w:p w14:paraId="386EF6A6" w14:textId="43216DA8" w:rsidR="00BB3E78" w:rsidRDefault="005C312F" w:rsidP="004C477D">
      <w:pPr>
        <w:pStyle w:val="BodyText"/>
      </w:pPr>
      <w:r>
        <w:t>C</w:t>
      </w:r>
      <w:r w:rsidR="00BB3E78">
        <w:t xml:space="preserve">ommendations highlight positive actions the school has taken over its last improvement cycle. </w:t>
      </w:r>
      <w:r>
        <w:t>Typically,</w:t>
      </w:r>
      <w:r w:rsidR="00BB3E78">
        <w:t xml:space="preserve"> these actions are either complete, or embedded in school practice.</w:t>
      </w:r>
    </w:p>
    <w:p w14:paraId="13F9148D" w14:textId="77777777" w:rsidR="00BB3E78" w:rsidRDefault="00BB3E78" w:rsidP="004C477D">
      <w:pPr>
        <w:pStyle w:val="BodyText"/>
      </w:pPr>
    </w:p>
    <w:p w14:paraId="55961B52" w14:textId="77777777" w:rsidR="00BB3E78" w:rsidRDefault="00BB3E78" w:rsidP="004C477D">
      <w:pPr>
        <w:pStyle w:val="Heading2"/>
      </w:pPr>
      <w:r>
        <w:t>Affirmations</w:t>
      </w:r>
    </w:p>
    <w:p w14:paraId="7AA2F82B" w14:textId="74788E69" w:rsidR="00BB3E78" w:rsidRDefault="005C312F" w:rsidP="004C477D">
      <w:pPr>
        <w:pStyle w:val="BodyText"/>
      </w:pPr>
      <w:r>
        <w:t>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14:paraId="59179297" w14:textId="77777777" w:rsidR="00BB3E78" w:rsidRDefault="00BB3E78" w:rsidP="004C477D">
      <w:pPr>
        <w:pStyle w:val="BodyText"/>
      </w:pPr>
    </w:p>
    <w:p w14:paraId="785F8631" w14:textId="77777777" w:rsidR="00BB3E78" w:rsidRDefault="00BB3E78" w:rsidP="004C477D">
      <w:pPr>
        <w:pStyle w:val="Heading2"/>
      </w:pPr>
      <w:r>
        <w:t>Recommendations</w:t>
      </w:r>
    </w:p>
    <w:p w14:paraId="03ABEFC1" w14:textId="7863F1AB" w:rsidR="00BB3E78" w:rsidRPr="00BB3E78" w:rsidRDefault="005C312F" w:rsidP="004C477D">
      <w:pPr>
        <w:pStyle w:val="BodyText"/>
      </w:pPr>
      <w:r>
        <w:t>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w:t>
      </w:r>
      <w:r>
        <w:t>effectively implementing its 5-year School Improvement Plan</w:t>
      </w:r>
      <w:r w:rsidR="00A46076">
        <w:t>.</w:t>
      </w:r>
      <w:r w:rsidR="00BB3E78">
        <w:br w:type="page"/>
      </w:r>
    </w:p>
    <w:p w14:paraId="76196C97" w14:textId="77777777" w:rsidR="00FE693F" w:rsidRDefault="00FE693F" w:rsidP="00FE693F">
      <w:pPr>
        <w:pStyle w:val="Heading1"/>
      </w:pPr>
      <w:r>
        <w:lastRenderedPageBreak/>
        <w:t>NSIT Domain 1: An explicit improvement agenda</w:t>
      </w:r>
    </w:p>
    <w:p w14:paraId="4867E6E0" w14:textId="77777777" w:rsidR="00FE693F" w:rsidRDefault="00FE693F" w:rsidP="007146B1">
      <w:pPr>
        <w:pStyle w:val="Heading2"/>
      </w:pPr>
      <w:r>
        <w:t>Dom</w:t>
      </w:r>
      <w:r w:rsidR="007146B1">
        <w:t>a</w:t>
      </w:r>
      <w:r>
        <w:t>in descript</w:t>
      </w:r>
      <w:r w:rsidR="007146B1">
        <w:t>or</w:t>
      </w:r>
    </w:p>
    <w:p w14:paraId="5510E954" w14:textId="77777777" w:rsidR="00FE693F" w:rsidRPr="007146B1" w:rsidRDefault="00FE693F" w:rsidP="007B3791">
      <w:pPr>
        <w:pStyle w:val="DomainDescriptor"/>
      </w:pPr>
      <w:r w:rsidRPr="007146B1">
        <w:t xml:space="preserve">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w:t>
      </w:r>
      <w:proofErr w:type="gramStart"/>
      <w:r w:rsidRPr="007146B1">
        <w:t>teachers</w:t>
      </w:r>
      <w:proofErr w:type="gramEnd"/>
      <w:r w:rsidRPr="007146B1">
        <w:t xml:space="preserve"> and students, with accompanying timelines.</w:t>
      </w:r>
    </w:p>
    <w:p w14:paraId="04D42013" w14:textId="77777777" w:rsidR="00FE693F" w:rsidRDefault="00FE693F" w:rsidP="00FE693F">
      <w:pPr>
        <w:pStyle w:val="BodyText"/>
      </w:pPr>
    </w:p>
    <w:p w14:paraId="58DF233C" w14:textId="77777777" w:rsidR="00FE693F" w:rsidRDefault="00FE693F" w:rsidP="00FE693F">
      <w:pPr>
        <w:pStyle w:val="Heading2"/>
      </w:pPr>
      <w:r>
        <w:t>Findings</w:t>
      </w:r>
    </w:p>
    <w:p w14:paraId="2E5C4D7B" w14:textId="77777777" w:rsidR="00674A34" w:rsidRPr="002B35DC" w:rsidRDefault="00674A34" w:rsidP="00674A34">
      <w:pPr>
        <w:pStyle w:val="ListParagraph"/>
        <w:tabs>
          <w:tab w:val="clear" w:pos="704"/>
          <w:tab w:val="left" w:pos="284"/>
        </w:tabs>
        <w:ind w:left="284"/>
      </w:pPr>
      <w:r w:rsidRPr="009254B5">
        <w:rPr>
          <w:i/>
          <w:iCs/>
        </w:rPr>
        <w:t>The University of Canberra High School Kaleen</w:t>
      </w:r>
      <w:r>
        <w:rPr>
          <w:i/>
          <w:iCs/>
        </w:rPr>
        <w:t xml:space="preserve"> </w:t>
      </w:r>
      <w:r w:rsidRPr="009254B5">
        <w:rPr>
          <w:i/>
          <w:iCs/>
        </w:rPr>
        <w:t>Strategic Plan 2016-20</w:t>
      </w:r>
      <w:r w:rsidRPr="002B35DC">
        <w:t xml:space="preserve"> outlines </w:t>
      </w:r>
      <w:r>
        <w:t>three</w:t>
      </w:r>
      <w:r w:rsidRPr="002B35DC">
        <w:t xml:space="preserve"> broad strategic priorities: 1. </w:t>
      </w:r>
      <w:r>
        <w:t>e</w:t>
      </w:r>
      <w:r w:rsidRPr="002B35DC">
        <w:t xml:space="preserve">mbed an explicit agenda across the school; 2. </w:t>
      </w:r>
      <w:r>
        <w:t>d</w:t>
      </w:r>
      <w:r w:rsidRPr="002B35DC">
        <w:t xml:space="preserve">evelop an expert teaching team; and 3. </w:t>
      </w:r>
      <w:r>
        <w:t>d</w:t>
      </w:r>
      <w:r w:rsidRPr="002B35DC">
        <w:t xml:space="preserve">evelop high levels of connectedness to the school and wellbeing for all stakeholders. </w:t>
      </w:r>
      <w:r>
        <w:t>The first and second priorities</w:t>
      </w:r>
      <w:r w:rsidRPr="002B35DC">
        <w:t xml:space="preserve"> </w:t>
      </w:r>
      <w:r>
        <w:t>have</w:t>
      </w:r>
      <w:r w:rsidRPr="002B35DC">
        <w:t xml:space="preserve"> student outcome targets in NAPLAN reading, writing</w:t>
      </w:r>
      <w:r>
        <w:t>,</w:t>
      </w:r>
      <w:r w:rsidRPr="002B35DC">
        <w:t xml:space="preserve"> and numeracy</w:t>
      </w:r>
      <w:r>
        <w:t>,</w:t>
      </w:r>
      <w:r w:rsidRPr="002B35DC">
        <w:t xml:space="preserve"> and</w:t>
      </w:r>
      <w:r>
        <w:t xml:space="preserve"> the</w:t>
      </w:r>
      <w:r w:rsidRPr="002B35DC">
        <w:t xml:space="preserve"> </w:t>
      </w:r>
      <w:r>
        <w:t xml:space="preserve">last </w:t>
      </w:r>
      <w:r w:rsidRPr="002B35DC">
        <w:t xml:space="preserve">priority </w:t>
      </w:r>
      <w:r>
        <w:t>has</w:t>
      </w:r>
      <w:r w:rsidRPr="002B35DC">
        <w:t xml:space="preserve"> student outcomes in wellbeing. The </w:t>
      </w:r>
      <w:r>
        <w:t>s</w:t>
      </w:r>
      <w:r w:rsidRPr="002B35DC">
        <w:t>chool use</w:t>
      </w:r>
      <w:r>
        <w:t>d key</w:t>
      </w:r>
      <w:r w:rsidRPr="002B35DC">
        <w:t xml:space="preserve"> strategies from Solution Tree</w:t>
      </w:r>
      <w:r>
        <w:t>’s</w:t>
      </w:r>
      <w:r w:rsidRPr="002B35DC">
        <w:t xml:space="preserve"> </w:t>
      </w:r>
      <w:r>
        <w:t xml:space="preserve">‘Transformative Schools’ framework including </w:t>
      </w:r>
      <w:r w:rsidRPr="002B35DC">
        <w:t xml:space="preserve">Professional Learning Communities </w:t>
      </w:r>
      <w:r>
        <w:t>at</w:t>
      </w:r>
      <w:r w:rsidRPr="002B35DC">
        <w:t xml:space="preserve"> Work</w:t>
      </w:r>
      <w:r>
        <w:t xml:space="preserve"> and</w:t>
      </w:r>
      <w:r w:rsidRPr="002B35DC">
        <w:rPr>
          <w:color w:val="000000" w:themeColor="text1"/>
          <w:shd w:val="clear" w:color="auto" w:fill="FFFFFF"/>
        </w:rPr>
        <w:t xml:space="preserve"> Dr Robert Marzano's </w:t>
      </w:r>
      <w:r w:rsidRPr="00C3437D">
        <w:rPr>
          <w:i/>
          <w:iCs/>
          <w:color w:val="000000" w:themeColor="text1"/>
        </w:rPr>
        <w:t xml:space="preserve">Proficiency </w:t>
      </w:r>
      <w:r w:rsidRPr="00C3437D">
        <w:rPr>
          <w:i/>
          <w:iCs/>
        </w:rPr>
        <w:t>Scales and Essential Learnings</w:t>
      </w:r>
      <w:r>
        <w:t xml:space="preserve">, </w:t>
      </w:r>
      <w:r w:rsidRPr="002B35DC">
        <w:t>to enact this improvement agenda</w:t>
      </w:r>
      <w:r>
        <w:t>.</w:t>
      </w:r>
      <w:r w:rsidRPr="003E04A7">
        <w:t xml:space="preserve"> </w:t>
      </w:r>
      <w:r>
        <w:t>Positive Behaviours for Learning (PBL) was later added to the key strategies. As part of developing this agenda, staff undertook significant professional learning and visited schools in Queensland that are performing well after implementing similar Solution Tree strategies.</w:t>
      </w:r>
    </w:p>
    <w:p w14:paraId="26153396" w14:textId="77777777" w:rsidR="00674A34" w:rsidRPr="002B35DC" w:rsidRDefault="00674A34" w:rsidP="00674A34">
      <w:pPr>
        <w:pStyle w:val="ListParagraph"/>
        <w:tabs>
          <w:tab w:val="clear" w:pos="704"/>
          <w:tab w:val="left" w:pos="284"/>
        </w:tabs>
        <w:ind w:left="284"/>
      </w:pPr>
      <w:r w:rsidRPr="002B35DC">
        <w:t xml:space="preserve">In 2016, the school went through a significant consultation process on developing mission and vision statements. Several staff talked about the intention to </w:t>
      </w:r>
      <w:r w:rsidRPr="002B35DC">
        <w:rPr>
          <w:color w:val="000000"/>
          <w:shd w:val="clear" w:color="auto" w:fill="FFFFFF"/>
        </w:rPr>
        <w:t>“do whatever it takes to ensure all students achieve success”</w:t>
      </w:r>
      <w:r>
        <w:rPr>
          <w:color w:val="000000"/>
          <w:shd w:val="clear" w:color="auto" w:fill="FFFFFF"/>
        </w:rPr>
        <w:t>.</w:t>
      </w:r>
    </w:p>
    <w:p w14:paraId="1668DB69" w14:textId="4391CDF8" w:rsidR="00674A34" w:rsidRPr="002B35DC" w:rsidRDefault="00674A34" w:rsidP="00674A34">
      <w:pPr>
        <w:pStyle w:val="ListParagraph"/>
        <w:tabs>
          <w:tab w:val="clear" w:pos="704"/>
          <w:tab w:val="left" w:pos="284"/>
        </w:tabs>
        <w:ind w:left="284"/>
      </w:pPr>
      <w:r w:rsidRPr="002B35DC">
        <w:t xml:space="preserve">Annual </w:t>
      </w:r>
      <w:r w:rsidR="00016723">
        <w:t>S</w:t>
      </w:r>
      <w:r>
        <w:t>chool B</w:t>
      </w:r>
      <w:r w:rsidRPr="002B35DC">
        <w:t xml:space="preserve">oard reports are located on the school website and communicate to the community </w:t>
      </w:r>
      <w:r>
        <w:t xml:space="preserve">the </w:t>
      </w:r>
      <w:r w:rsidRPr="002B35DC">
        <w:t>required annual performance data. Board members talked about a high level of involvement in the school agenda and a school facility master</w:t>
      </w:r>
      <w:r w:rsidR="00016723">
        <w:t xml:space="preserve"> </w:t>
      </w:r>
      <w:r w:rsidRPr="002B35DC">
        <w:t>plan.</w:t>
      </w:r>
      <w:r>
        <w:t xml:space="preserve"> There is evidence that the school community was involved in the formation of the strategic plan.</w:t>
      </w:r>
    </w:p>
    <w:p w14:paraId="4FB5FD6C" w14:textId="0E10C975" w:rsidR="00674A34" w:rsidRPr="005936B4" w:rsidRDefault="00674A34" w:rsidP="00674A34">
      <w:pPr>
        <w:pStyle w:val="ListParagraph"/>
        <w:tabs>
          <w:tab w:val="clear" w:pos="704"/>
          <w:tab w:val="left" w:pos="284"/>
        </w:tabs>
        <w:ind w:left="284"/>
      </w:pPr>
      <w:r w:rsidRPr="005936B4">
        <w:t xml:space="preserve">Impact </w:t>
      </w:r>
      <w:r w:rsidR="00016723">
        <w:t>R</w:t>
      </w:r>
      <w:r w:rsidRPr="005936B4">
        <w:t xml:space="preserve">eports are also available on the school website and have recently allowed the school to track progress on the strategic plan over the years with some commentary. </w:t>
      </w:r>
      <w:r w:rsidRPr="00AB266B">
        <w:t>A data committee has been established to examine whole school</w:t>
      </w:r>
      <w:r>
        <w:t xml:space="preserve"> and classroom data. </w:t>
      </w:r>
      <w:r w:rsidRPr="00AB266B">
        <w:t xml:space="preserve"> </w:t>
      </w:r>
    </w:p>
    <w:p w14:paraId="13C7ED81" w14:textId="77777777" w:rsidR="00674A34" w:rsidRPr="002B35DC" w:rsidRDefault="00674A34" w:rsidP="00674A34">
      <w:pPr>
        <w:pStyle w:val="ListParagraph"/>
        <w:tabs>
          <w:tab w:val="clear" w:pos="704"/>
          <w:tab w:val="left" w:pos="284"/>
        </w:tabs>
        <w:ind w:left="284"/>
      </w:pPr>
      <w:r>
        <w:t xml:space="preserve">Staff were able to talk about their involvement in many of the key strategies but were less clear about the guiding three priorities and targets. All staff had their annual professional development plans linked to the strategic agenda. Many staff talked passionately about their role in the implementation of planned strategies. </w:t>
      </w:r>
    </w:p>
    <w:p w14:paraId="77EF3C76" w14:textId="77777777" w:rsidR="00674A34" w:rsidRDefault="00674A34" w:rsidP="00674A34">
      <w:pPr>
        <w:pStyle w:val="ListParagraph"/>
        <w:tabs>
          <w:tab w:val="clear" w:pos="704"/>
          <w:tab w:val="left" w:pos="284"/>
        </w:tabs>
        <w:ind w:left="284"/>
      </w:pPr>
      <w:r>
        <w:t>The school has created three Professional Learning Teams (PLTs) to focus on, and guide, school improvement strategies in data, cultural integrity, and PBL.</w:t>
      </w:r>
    </w:p>
    <w:p w14:paraId="0357A6B1" w14:textId="4BAF2B02" w:rsidR="00814292" w:rsidRPr="00674A34" w:rsidRDefault="00674A34" w:rsidP="00674A34">
      <w:pPr>
        <w:pStyle w:val="ListParagraph"/>
        <w:tabs>
          <w:tab w:val="clear" w:pos="704"/>
          <w:tab w:val="left" w:pos="284"/>
        </w:tabs>
        <w:ind w:left="284"/>
      </w:pPr>
      <w:r w:rsidRPr="00D06646">
        <w:t>While there has been considerable effort to communicate the strategic agenda to famili</w:t>
      </w:r>
      <w:r>
        <w:t>es,</w:t>
      </w:r>
      <w:r w:rsidRPr="00D06646">
        <w:t xml:space="preserve"> parents</w:t>
      </w:r>
      <w:r>
        <w:t>/carers</w:t>
      </w:r>
      <w:r w:rsidRPr="00D06646">
        <w:t xml:space="preserve"> interviewed had little understanding of the strategic agenda. </w:t>
      </w:r>
    </w:p>
    <w:p w14:paraId="54A28B5F" w14:textId="77777777" w:rsidR="007146B1" w:rsidRDefault="007146B1" w:rsidP="00814292">
      <w:pPr>
        <w:pStyle w:val="BodyText"/>
        <w:rPr>
          <w:rFonts w:ascii="Montserrat" w:eastAsia="Arial" w:hAnsi="Montserrat" w:cs="Arial"/>
          <w:sz w:val="32"/>
          <w:szCs w:val="32"/>
        </w:rPr>
      </w:pPr>
      <w:r>
        <w:br w:type="page"/>
      </w:r>
    </w:p>
    <w:p w14:paraId="7AC9A8C1" w14:textId="77777777" w:rsidR="007146B1" w:rsidRDefault="007146B1" w:rsidP="007146B1">
      <w:pPr>
        <w:pStyle w:val="Heading1"/>
      </w:pPr>
      <w:r>
        <w:lastRenderedPageBreak/>
        <w:t>NSIT Domain 2: Analysis and discussion of data</w:t>
      </w:r>
    </w:p>
    <w:p w14:paraId="255BEDE0" w14:textId="77777777" w:rsidR="007146B1" w:rsidRDefault="007146B1" w:rsidP="007146B1">
      <w:pPr>
        <w:pStyle w:val="Heading2"/>
      </w:pPr>
      <w:r>
        <w:t>Domain descriptor</w:t>
      </w:r>
    </w:p>
    <w:p w14:paraId="52C1644B" w14:textId="77777777"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14:paraId="60317ABE" w14:textId="77777777" w:rsidR="007146B1" w:rsidRDefault="007146B1" w:rsidP="007146B1">
      <w:pPr>
        <w:pStyle w:val="BodyText"/>
      </w:pPr>
    </w:p>
    <w:p w14:paraId="653EC1A2" w14:textId="77777777" w:rsidR="007146B1" w:rsidRDefault="007146B1" w:rsidP="007146B1">
      <w:pPr>
        <w:pStyle w:val="Heading2"/>
      </w:pPr>
      <w:r>
        <w:t>Findings</w:t>
      </w:r>
    </w:p>
    <w:p w14:paraId="40766FAB" w14:textId="77777777" w:rsidR="00362391" w:rsidRDefault="00362391" w:rsidP="00362391">
      <w:pPr>
        <w:pStyle w:val="ListParagraph"/>
        <w:tabs>
          <w:tab w:val="clear" w:pos="704"/>
          <w:tab w:val="left" w:pos="284"/>
        </w:tabs>
        <w:ind w:left="284"/>
      </w:pPr>
      <w:r w:rsidRPr="00D06646">
        <w:t xml:space="preserve">Throughout the life of the strategic plan there has been an ongoing strategic intent to develop a data culture </w:t>
      </w:r>
      <w:r>
        <w:t>with</w:t>
      </w:r>
      <w:r w:rsidRPr="00D06646">
        <w:t>in the school.</w:t>
      </w:r>
    </w:p>
    <w:p w14:paraId="1AA6D4E8" w14:textId="77777777" w:rsidR="00362391" w:rsidRPr="00C97A44" w:rsidRDefault="00362391" w:rsidP="00362391">
      <w:pPr>
        <w:pStyle w:val="ListParagraph"/>
        <w:tabs>
          <w:tab w:val="clear" w:pos="704"/>
          <w:tab w:val="left" w:pos="284"/>
        </w:tabs>
        <w:ind w:left="284"/>
      </w:pPr>
      <w:r w:rsidRPr="00C97A44">
        <w:t>There has been a strong focus on establishing formative data through pre</w:t>
      </w:r>
      <w:r>
        <w:t>-</w:t>
      </w:r>
      <w:r w:rsidRPr="00C97A44">
        <w:t xml:space="preserve"> and post-testing in all learning areas and using this in faculty based PLTs to develop curriculum delivery responses to suit student needs. Proficiency scales are used to strengthen and moderate learning area grades. The ACT Education Directorate’s </w:t>
      </w:r>
      <w:r>
        <w:t>‘</w:t>
      </w:r>
      <w:proofErr w:type="spellStart"/>
      <w:r w:rsidRPr="00C97A44">
        <w:t>Sentral</w:t>
      </w:r>
      <w:proofErr w:type="spellEnd"/>
      <w:r w:rsidRPr="00C97A44">
        <w:t xml:space="preserve"> </w:t>
      </w:r>
      <w:proofErr w:type="spellStart"/>
      <w:r w:rsidRPr="00C97A44">
        <w:t>Markbook</w:t>
      </w:r>
      <w:proofErr w:type="spellEnd"/>
      <w:r>
        <w:t>’</w:t>
      </w:r>
      <w:r w:rsidRPr="00C97A44">
        <w:t xml:space="preserve"> has provided teachers with easy access to this data.</w:t>
      </w:r>
    </w:p>
    <w:p w14:paraId="0D427D55" w14:textId="77777777" w:rsidR="00362391" w:rsidRDefault="00362391" w:rsidP="00362391">
      <w:pPr>
        <w:pStyle w:val="ListParagraph"/>
        <w:tabs>
          <w:tab w:val="clear" w:pos="704"/>
          <w:tab w:val="left" w:pos="284"/>
        </w:tabs>
        <w:ind w:left="284"/>
      </w:pPr>
      <w:r>
        <w:t>At the school level, data in NAPLAN and satisfaction surveys are displayed in Scout and Qualtrics tools. The leadership team talked about their commentary on the graphs and data sets from these tools. Some of this discussion is presented at staff meetings.</w:t>
      </w:r>
    </w:p>
    <w:p w14:paraId="4ACEF06F" w14:textId="77777777" w:rsidR="00362391" w:rsidRPr="00B8417A" w:rsidRDefault="00362391" w:rsidP="00362391">
      <w:pPr>
        <w:pStyle w:val="ListParagraph"/>
        <w:tabs>
          <w:tab w:val="clear" w:pos="704"/>
          <w:tab w:val="left" w:pos="284"/>
        </w:tabs>
        <w:ind w:left="284"/>
      </w:pPr>
      <w:r w:rsidRPr="0062584E">
        <w:t>PAT</w:t>
      </w:r>
      <w:r>
        <w:t>-</w:t>
      </w:r>
      <w:r w:rsidRPr="0062584E">
        <w:t xml:space="preserve">M </w:t>
      </w:r>
      <w:r>
        <w:t xml:space="preserve">and </w:t>
      </w:r>
      <w:r w:rsidRPr="0062584E">
        <w:t>PA</w:t>
      </w:r>
      <w:r>
        <w:t xml:space="preserve">T-R </w:t>
      </w:r>
      <w:r w:rsidRPr="0062584E">
        <w:t>data</w:t>
      </w:r>
      <w:r>
        <w:t xml:space="preserve"> are </w:t>
      </w:r>
      <w:r w:rsidRPr="0062584E">
        <w:t xml:space="preserve">used by the </w:t>
      </w:r>
      <w:r>
        <w:t>m</w:t>
      </w:r>
      <w:r w:rsidRPr="0062584E">
        <w:t xml:space="preserve">athematics </w:t>
      </w:r>
      <w:r>
        <w:t xml:space="preserve">and English </w:t>
      </w:r>
      <w:r w:rsidRPr="0062584E">
        <w:t>facult</w:t>
      </w:r>
      <w:r>
        <w:t>ies</w:t>
      </w:r>
      <w:r w:rsidRPr="0062584E">
        <w:t xml:space="preserve"> as both a moderation tool and for student grouping. Some staff</w:t>
      </w:r>
      <w:r w:rsidRPr="00AB266B">
        <w:t xml:space="preserve"> commented on a need for further training in these data sets.</w:t>
      </w:r>
    </w:p>
    <w:p w14:paraId="7FEAA1E5" w14:textId="77777777" w:rsidR="00362391" w:rsidRPr="00B8417A" w:rsidRDefault="00362391" w:rsidP="00362391">
      <w:pPr>
        <w:pStyle w:val="ListParagraph"/>
        <w:tabs>
          <w:tab w:val="clear" w:pos="704"/>
          <w:tab w:val="left" w:pos="284"/>
        </w:tabs>
        <w:ind w:left="284"/>
      </w:pPr>
      <w:r>
        <w:t xml:space="preserve">Each year level coordinator maintains a data tracker that monitors behaviours and interventions, and this is analysed on a fortnightly basis by the wellbeing PLT. </w:t>
      </w:r>
      <w:r w:rsidRPr="00BD7DF0">
        <w:t xml:space="preserve">The school aligns </w:t>
      </w:r>
      <w:proofErr w:type="spellStart"/>
      <w:r w:rsidRPr="00BD7DF0">
        <w:t>S</w:t>
      </w:r>
      <w:r>
        <w:t>entral</w:t>
      </w:r>
      <w:proofErr w:type="spellEnd"/>
      <w:r w:rsidRPr="00BD7DF0">
        <w:t xml:space="preserve"> (</w:t>
      </w:r>
      <w:r>
        <w:t>n</w:t>
      </w:r>
      <w:r w:rsidRPr="00BD7DF0">
        <w:t xml:space="preserve">egative incidents) </w:t>
      </w:r>
      <w:r>
        <w:t>d</w:t>
      </w:r>
      <w:r w:rsidRPr="00BD7DF0">
        <w:t xml:space="preserve">ata to </w:t>
      </w:r>
      <w:r>
        <w:t xml:space="preserve">the </w:t>
      </w:r>
      <w:r w:rsidRPr="00BD7DF0">
        <w:t>PBL triangle tool. Th</w:t>
      </w:r>
      <w:r>
        <w:t>ese</w:t>
      </w:r>
      <w:r w:rsidRPr="00BD7DF0">
        <w:t xml:space="preserve"> data inform the pastoral care program and other interventions.</w:t>
      </w:r>
    </w:p>
    <w:p w14:paraId="6751CAA5" w14:textId="4E67A9C1" w:rsidR="00362391" w:rsidRPr="00D06646" w:rsidRDefault="00362391" w:rsidP="00362391">
      <w:pPr>
        <w:pStyle w:val="ListParagraph"/>
        <w:tabs>
          <w:tab w:val="clear" w:pos="704"/>
          <w:tab w:val="left" w:pos="284"/>
        </w:tabs>
        <w:ind w:left="284"/>
      </w:pPr>
      <w:r>
        <w:t xml:space="preserve">The transition coordinator uses a comprehensive tool to gather </w:t>
      </w:r>
      <w:r w:rsidR="00024463">
        <w:t>y</w:t>
      </w:r>
      <w:r>
        <w:t>ear 6 academic and wellbeing data from primary schools which contributes to the ‘special considerations’ list.</w:t>
      </w:r>
    </w:p>
    <w:p w14:paraId="47D810E8" w14:textId="77777777" w:rsidR="00362391" w:rsidRDefault="00362391" w:rsidP="00362391">
      <w:pPr>
        <w:pStyle w:val="ListParagraph"/>
        <w:tabs>
          <w:tab w:val="clear" w:pos="704"/>
          <w:tab w:val="left" w:pos="284"/>
        </w:tabs>
        <w:ind w:left="284"/>
      </w:pPr>
      <w:r>
        <w:t>A data PLT has been established to support the development of a comprehensive data plan for the school. This work is still in progress. The data PLT has provided some commentary on data to staff, however the discussion focuses on whole cohorts.</w:t>
      </w:r>
    </w:p>
    <w:p w14:paraId="470D5C83" w14:textId="77777777" w:rsidR="00362391" w:rsidRDefault="00362391" w:rsidP="00362391">
      <w:pPr>
        <w:pStyle w:val="ListParagraph"/>
        <w:tabs>
          <w:tab w:val="clear" w:pos="704"/>
          <w:tab w:val="left" w:pos="284"/>
        </w:tabs>
        <w:ind w:left="284"/>
      </w:pPr>
      <w:r>
        <w:t>Several staff talked about the need for broader wellbeing testing such as social and emotional learning to support intervention strategies.</w:t>
      </w:r>
    </w:p>
    <w:p w14:paraId="3397524C" w14:textId="11DCBDB6" w:rsidR="007146B1" w:rsidRDefault="00362391" w:rsidP="00362391">
      <w:pPr>
        <w:pStyle w:val="ListParagraph"/>
        <w:tabs>
          <w:tab w:val="clear" w:pos="704"/>
          <w:tab w:val="left" w:pos="284"/>
        </w:tabs>
        <w:ind w:left="284"/>
      </w:pPr>
      <w:r>
        <w:t>While there is evidence that the school is communicating performance data to its community, parents/carers interviewed were unable to talk confidently about how the school was performing.</w:t>
      </w:r>
    </w:p>
    <w:p w14:paraId="4F3CFD68" w14:textId="77777777" w:rsidR="007146B1" w:rsidRDefault="007146B1" w:rsidP="007B3791">
      <w:pPr>
        <w:pStyle w:val="BodyText"/>
        <w:rPr>
          <w:rFonts w:ascii="Montserrat" w:eastAsia="Arial" w:hAnsi="Montserrat" w:cs="Arial"/>
          <w:sz w:val="32"/>
          <w:szCs w:val="32"/>
        </w:rPr>
      </w:pPr>
      <w:r>
        <w:br w:type="page"/>
      </w:r>
    </w:p>
    <w:p w14:paraId="71D269C7" w14:textId="77777777" w:rsidR="007146B1" w:rsidRDefault="007146B1" w:rsidP="007146B1">
      <w:pPr>
        <w:pStyle w:val="Heading1"/>
      </w:pPr>
      <w:r>
        <w:lastRenderedPageBreak/>
        <w:t>NSIT Domain 3: A culture that promotes learning</w:t>
      </w:r>
    </w:p>
    <w:p w14:paraId="3030DFD2" w14:textId="77777777" w:rsidR="007146B1" w:rsidRDefault="007146B1" w:rsidP="007146B1">
      <w:pPr>
        <w:pStyle w:val="Heading2"/>
      </w:pPr>
      <w:r>
        <w:t>Domain descriptor</w:t>
      </w:r>
    </w:p>
    <w:p w14:paraId="5E073DC0" w14:textId="77777777" w:rsidR="007146B1" w:rsidRPr="007146B1" w:rsidRDefault="007146B1" w:rsidP="007146B1">
      <w:pPr>
        <w:pStyle w:val="BodyText"/>
        <w:rPr>
          <w:i/>
        </w:rPr>
      </w:pPr>
      <w:r w:rsidRPr="007146B1">
        <w:rPr>
          <w:i/>
        </w:rPr>
        <w:t xml:space="preserve">The school is driven by a deep belief that every student is capable of successful learning. A high priority is given to building and maintaining positive and caring relationships between staff, </w:t>
      </w:r>
      <w:proofErr w:type="gramStart"/>
      <w:r w:rsidRPr="007146B1">
        <w:rPr>
          <w:i/>
        </w:rPr>
        <w:t>students</w:t>
      </w:r>
      <w:proofErr w:type="gramEnd"/>
      <w:r w:rsidRPr="007146B1">
        <w:rPr>
          <w:i/>
        </w:rPr>
        <w:t xml:space="preserve"> and parents. There is a strong collegial culture of mutual trust and support among teachers and school leaders and parents are treated as partners in the promotion of student learning and wellbeing. The </w:t>
      </w:r>
      <w:proofErr w:type="gramStart"/>
      <w:r w:rsidRPr="007146B1">
        <w:rPr>
          <w:i/>
        </w:rPr>
        <w:t>school works</w:t>
      </w:r>
      <w:proofErr w:type="gramEnd"/>
      <w:r w:rsidRPr="007146B1">
        <w:rPr>
          <w:i/>
        </w:rPr>
        <w:t xml:space="preserve"> to maintain a learning environment that is safe, respectful, tolerant, inclusive and that promotes intellectual rigour.</w:t>
      </w:r>
    </w:p>
    <w:p w14:paraId="56D8CD02" w14:textId="77777777" w:rsidR="007146B1" w:rsidRDefault="007146B1" w:rsidP="007146B1">
      <w:pPr>
        <w:pStyle w:val="BodyText"/>
      </w:pPr>
    </w:p>
    <w:p w14:paraId="563DB2E5" w14:textId="77777777" w:rsidR="007146B1" w:rsidRDefault="007146B1" w:rsidP="007146B1">
      <w:pPr>
        <w:pStyle w:val="Heading2"/>
      </w:pPr>
      <w:r>
        <w:t>Findings</w:t>
      </w:r>
    </w:p>
    <w:p w14:paraId="6931C45D" w14:textId="77777777" w:rsidR="00C2448A" w:rsidRPr="00C70D1F" w:rsidRDefault="00C2448A" w:rsidP="00C2448A">
      <w:pPr>
        <w:pStyle w:val="ListParagraph"/>
        <w:tabs>
          <w:tab w:val="clear" w:pos="704"/>
          <w:tab w:val="left" w:pos="284"/>
        </w:tabs>
        <w:ind w:left="284"/>
      </w:pPr>
      <w:r>
        <w:t>The school’s</w:t>
      </w:r>
      <w:r w:rsidRPr="00C70D1F">
        <w:t xml:space="preserve"> culture is founded upon strong, friendly relationships between all stakeholders. Staff and students talk about the importance of relationships to learning.</w:t>
      </w:r>
    </w:p>
    <w:p w14:paraId="354720C4" w14:textId="77777777" w:rsidR="00C2448A" w:rsidRPr="00C70D1F" w:rsidRDefault="00C2448A" w:rsidP="00C2448A">
      <w:pPr>
        <w:pStyle w:val="ListParagraph"/>
        <w:tabs>
          <w:tab w:val="clear" w:pos="704"/>
          <w:tab w:val="left" w:pos="284"/>
        </w:tabs>
        <w:ind w:left="284"/>
      </w:pPr>
      <w:r>
        <w:t xml:space="preserve">The </w:t>
      </w:r>
      <w:r w:rsidRPr="00C70D1F">
        <w:t>PBL program has been adopted by the school through the life of the 2016 - 2020</w:t>
      </w:r>
      <w:r w:rsidRPr="00AA7A4D">
        <w:t xml:space="preserve"> </w:t>
      </w:r>
      <w:r w:rsidRPr="00C70D1F">
        <w:t>plan. School spaces are adorned with large posters outlining behaviour</w:t>
      </w:r>
      <w:r>
        <w:t>al</w:t>
      </w:r>
      <w:r w:rsidRPr="00C70D1F">
        <w:t xml:space="preserve"> expectations for that </w:t>
      </w:r>
      <w:proofErr w:type="gramStart"/>
      <w:r w:rsidRPr="00C70D1F">
        <w:t>particular area</w:t>
      </w:r>
      <w:proofErr w:type="gramEnd"/>
      <w:r w:rsidRPr="00C70D1F">
        <w:t xml:space="preserve">. The school has aligned </w:t>
      </w:r>
      <w:r>
        <w:t>its</w:t>
      </w:r>
      <w:r w:rsidRPr="00C70D1F">
        <w:t xml:space="preserve"> existing school values of Kindness, Achievement, Respect and Endeavour (KARE) to the PBL program. </w:t>
      </w:r>
      <w:r>
        <w:t>The school</w:t>
      </w:r>
      <w:r w:rsidRPr="00C70D1F">
        <w:t xml:space="preserve"> remains on the PBL journey</w:t>
      </w:r>
      <w:r>
        <w:t>,</w:t>
      </w:r>
      <w:r w:rsidRPr="00C70D1F">
        <w:t xml:space="preserve"> embracing ongoing review and renewal of expectations for improved accessibility and efficacy.</w:t>
      </w:r>
    </w:p>
    <w:p w14:paraId="04C0D826" w14:textId="77777777" w:rsidR="00C2448A" w:rsidRDefault="00C2448A" w:rsidP="00C2448A">
      <w:pPr>
        <w:pStyle w:val="ListParagraph"/>
        <w:tabs>
          <w:tab w:val="clear" w:pos="704"/>
          <w:tab w:val="left" w:pos="284"/>
        </w:tabs>
        <w:ind w:left="284"/>
      </w:pPr>
      <w:r w:rsidRPr="00C70D1F">
        <w:t xml:space="preserve">School learning environments are arranged to </w:t>
      </w:r>
      <w:r>
        <w:t>support learning</w:t>
      </w:r>
      <w:r w:rsidRPr="00C70D1F">
        <w:t>. Along with signs indicating learning behaviour</w:t>
      </w:r>
      <w:r>
        <w:t>al</w:t>
      </w:r>
      <w:r w:rsidRPr="00C70D1F">
        <w:t xml:space="preserve"> expectations, student work and important concepts </w:t>
      </w:r>
      <w:r>
        <w:t>are displayed on</w:t>
      </w:r>
      <w:r w:rsidRPr="00C70D1F">
        <w:t xml:space="preserve"> classroom walls signalling the purpose of the space</w:t>
      </w:r>
      <w:r>
        <w:t xml:space="preserve"> and </w:t>
      </w:r>
      <w:r w:rsidRPr="00C70D1F">
        <w:t>promoting the learning area</w:t>
      </w:r>
      <w:r>
        <w:t>.</w:t>
      </w:r>
    </w:p>
    <w:p w14:paraId="7530CE38" w14:textId="77777777" w:rsidR="00C2448A" w:rsidRDefault="00C2448A" w:rsidP="00C2448A">
      <w:pPr>
        <w:pStyle w:val="ListParagraph"/>
        <w:tabs>
          <w:tab w:val="clear" w:pos="704"/>
          <w:tab w:val="left" w:pos="284"/>
        </w:tabs>
        <w:ind w:left="284"/>
      </w:pPr>
      <w:r>
        <w:t>The review team evidenced productive learning in every classroom however there were some students clearly not engaged.</w:t>
      </w:r>
    </w:p>
    <w:p w14:paraId="6C641ED2" w14:textId="77777777" w:rsidR="00C2448A" w:rsidRPr="00C70D1F" w:rsidRDefault="00C2448A" w:rsidP="00C2448A">
      <w:pPr>
        <w:pStyle w:val="ListParagraph"/>
        <w:tabs>
          <w:tab w:val="clear" w:pos="704"/>
          <w:tab w:val="left" w:pos="284"/>
        </w:tabs>
        <w:ind w:left="284"/>
      </w:pPr>
      <w:r w:rsidRPr="00C70D1F">
        <w:t>The school fa</w:t>
      </w:r>
      <w:r>
        <w:t>ç</w:t>
      </w:r>
      <w:r w:rsidRPr="00C70D1F">
        <w:t xml:space="preserve">ade is attractive, and a master plan is in development </w:t>
      </w:r>
      <w:r>
        <w:t>to</w:t>
      </w:r>
      <w:r w:rsidRPr="00C70D1F">
        <w:t xml:space="preserve"> protect the school grounds and provide stimulating </w:t>
      </w:r>
      <w:r>
        <w:t xml:space="preserve">indoor and </w:t>
      </w:r>
      <w:r w:rsidRPr="00C70D1F">
        <w:t>outdoor learning spaces.</w:t>
      </w:r>
    </w:p>
    <w:p w14:paraId="57FF4E75" w14:textId="77777777" w:rsidR="00C2448A" w:rsidRPr="00C70D1F" w:rsidRDefault="00C2448A" w:rsidP="00C2448A">
      <w:pPr>
        <w:pStyle w:val="ListParagraph"/>
        <w:tabs>
          <w:tab w:val="clear" w:pos="704"/>
          <w:tab w:val="left" w:pos="284"/>
        </w:tabs>
        <w:ind w:left="284"/>
      </w:pPr>
      <w:r>
        <w:t>The school</w:t>
      </w:r>
      <w:r w:rsidRPr="00C70D1F">
        <w:t xml:space="preserve"> has been proactive in seeking meaningful parent</w:t>
      </w:r>
      <w:r>
        <w:t>/carer</w:t>
      </w:r>
      <w:r w:rsidRPr="00C70D1F">
        <w:t xml:space="preserve"> involvement in students’ learning. Google </w:t>
      </w:r>
      <w:r>
        <w:t>c</w:t>
      </w:r>
      <w:r w:rsidRPr="00C70D1F">
        <w:t>lassroom is used widely to enable parents</w:t>
      </w:r>
      <w:r>
        <w:t>/carers</w:t>
      </w:r>
      <w:r w:rsidRPr="00C70D1F">
        <w:t xml:space="preserve"> to support their students in accessing the curriculum, </w:t>
      </w:r>
      <w:proofErr w:type="gramStart"/>
      <w:r w:rsidRPr="00C70D1F">
        <w:t>classwork</w:t>
      </w:r>
      <w:proofErr w:type="gramEnd"/>
      <w:r w:rsidRPr="00C70D1F">
        <w:t xml:space="preserve"> and assessment. The timing of </w:t>
      </w:r>
      <w:r>
        <w:t>p</w:t>
      </w:r>
      <w:r w:rsidRPr="00C70D1F">
        <w:t>arent-teacher nights has been strategically altered to engage parents</w:t>
      </w:r>
      <w:r>
        <w:t>/carers</w:t>
      </w:r>
      <w:r w:rsidRPr="00C70D1F">
        <w:t xml:space="preserve"> formatively in</w:t>
      </w:r>
      <w:r>
        <w:t xml:space="preserve"> </w:t>
      </w:r>
      <w:r w:rsidRPr="00C70D1F">
        <w:t>students</w:t>
      </w:r>
      <w:r>
        <w:t>’</w:t>
      </w:r>
      <w:r w:rsidRPr="00C70D1F">
        <w:t xml:space="preserve"> learning progress.</w:t>
      </w:r>
    </w:p>
    <w:p w14:paraId="7871B531" w14:textId="77777777" w:rsidR="00C2448A" w:rsidRPr="00C70D1F" w:rsidRDefault="00C2448A" w:rsidP="00C2448A">
      <w:pPr>
        <w:pStyle w:val="ListParagraph"/>
        <w:tabs>
          <w:tab w:val="clear" w:pos="704"/>
          <w:tab w:val="left" w:pos="284"/>
        </w:tabs>
        <w:ind w:left="284"/>
      </w:pPr>
      <w:r w:rsidRPr="00C70D1F">
        <w:t xml:space="preserve">Over the life of the strategic plan, the school has established and embedded processes for managing student behaviour. These processes are clearly articulated to staff, </w:t>
      </w:r>
      <w:proofErr w:type="gramStart"/>
      <w:r w:rsidRPr="00C70D1F">
        <w:t>students</w:t>
      </w:r>
      <w:proofErr w:type="gramEnd"/>
      <w:r w:rsidRPr="00C70D1F">
        <w:t xml:space="preserve"> and parents</w:t>
      </w:r>
      <w:r>
        <w:t>/carers</w:t>
      </w:r>
      <w:r w:rsidRPr="00C70D1F">
        <w:t xml:space="preserve">. They are almost universally used. Some staff report significantly improved communication about student outcomes where </w:t>
      </w:r>
      <w:r>
        <w:t>they have referred a</w:t>
      </w:r>
      <w:r w:rsidRPr="00C70D1F">
        <w:t xml:space="preserve"> student to the student </w:t>
      </w:r>
      <w:r>
        <w:t>wellbeing</w:t>
      </w:r>
      <w:r w:rsidRPr="00C70D1F">
        <w:t xml:space="preserve"> team</w:t>
      </w:r>
      <w:r>
        <w:t>,</w:t>
      </w:r>
      <w:r w:rsidRPr="00C70D1F">
        <w:t xml:space="preserve"> fostering greater restoration and </w:t>
      </w:r>
      <w:r>
        <w:t>increased positive</w:t>
      </w:r>
      <w:r w:rsidRPr="00C70D1F">
        <w:t xml:space="preserve"> behaviour over time.</w:t>
      </w:r>
    </w:p>
    <w:p w14:paraId="3D411F13" w14:textId="77777777" w:rsidR="00C2448A" w:rsidRPr="00DE0F52" w:rsidRDefault="00C2448A" w:rsidP="00C2448A">
      <w:pPr>
        <w:pStyle w:val="ListParagraph"/>
        <w:tabs>
          <w:tab w:val="clear" w:pos="704"/>
          <w:tab w:val="left" w:pos="284"/>
        </w:tabs>
        <w:ind w:left="284"/>
      </w:pPr>
      <w:r w:rsidRPr="00DC4E6C">
        <w:t xml:space="preserve">The Enrich </w:t>
      </w:r>
      <w:r>
        <w:t>program</w:t>
      </w:r>
      <w:r w:rsidRPr="00DC4E6C">
        <w:t xml:space="preserve"> has empowered staff to innovate in areas of mutual staff and student passion. It is in these areas that a culture of inquiry is spotlighted, and students </w:t>
      </w:r>
      <w:proofErr w:type="gramStart"/>
      <w:r w:rsidRPr="00DC4E6C">
        <w:t>have the opportunity to</w:t>
      </w:r>
      <w:proofErr w:type="gramEnd"/>
      <w:r w:rsidRPr="00DC4E6C">
        <w:t xml:space="preserve"> apply </w:t>
      </w:r>
      <w:r>
        <w:t>e</w:t>
      </w:r>
      <w:r w:rsidRPr="00DC4E6C">
        <w:t xml:space="preserve">ssential </w:t>
      </w:r>
      <w:r>
        <w:t>l</w:t>
      </w:r>
      <w:r w:rsidRPr="00DC4E6C">
        <w:t>earnings in new contexts.</w:t>
      </w:r>
    </w:p>
    <w:p w14:paraId="102A9A84" w14:textId="5FF881E4" w:rsidR="007B3791" w:rsidRPr="00213CAA" w:rsidRDefault="00C2448A" w:rsidP="007B3791">
      <w:pPr>
        <w:pStyle w:val="ListParagraph"/>
        <w:tabs>
          <w:tab w:val="clear" w:pos="704"/>
          <w:tab w:val="left" w:pos="284"/>
        </w:tabs>
        <w:ind w:left="284"/>
        <w:rPr>
          <w:szCs w:val="24"/>
        </w:rPr>
      </w:pPr>
      <w:r w:rsidRPr="00C2558D">
        <w:t>Many staff thrive at UCHSK and it is their workplace of choice. The school is focused on managing both changes of staff and pressures arising from enrolment growth.</w:t>
      </w:r>
      <w:r w:rsidR="007B3791" w:rsidRPr="007B3791">
        <w:br w:type="page"/>
      </w:r>
    </w:p>
    <w:p w14:paraId="4D7675BF" w14:textId="77777777" w:rsidR="007146B1" w:rsidRDefault="007146B1" w:rsidP="007146B1">
      <w:pPr>
        <w:pStyle w:val="Heading1"/>
      </w:pPr>
      <w:r>
        <w:lastRenderedPageBreak/>
        <w:t>NSIT Domain 4: Targeted use of school resources</w:t>
      </w:r>
    </w:p>
    <w:p w14:paraId="548FF847" w14:textId="77777777" w:rsidR="007146B1" w:rsidRDefault="007146B1" w:rsidP="007146B1">
      <w:pPr>
        <w:pStyle w:val="Heading2"/>
      </w:pPr>
      <w:r>
        <w:t>Domain descriptor</w:t>
      </w:r>
    </w:p>
    <w:p w14:paraId="3234981B" w14:textId="77777777" w:rsidR="007146B1" w:rsidRPr="007146B1" w:rsidRDefault="007146B1" w:rsidP="007B3791">
      <w:pPr>
        <w:pStyle w:val="DomainDescriptor"/>
      </w:pPr>
      <w:r w:rsidRPr="007146B1">
        <w:t xml:space="preserve">The school applies its resources (staff time, expertise, funds, facilities, materials) in a targeted manner to meet the learning and wellbeing needs of all students. It has school-wide policies, </w:t>
      </w:r>
      <w:proofErr w:type="gramStart"/>
      <w:r w:rsidRPr="007146B1">
        <w:t>practices</w:t>
      </w:r>
      <w:proofErr w:type="gramEnd"/>
      <w:r w:rsidRPr="007146B1">
        <w:t xml:space="preserve"> and programs in place to assist in identifying and addressing student needs. Flexible structures and processes enable the school to respond appropriately to the needs of individual learners.</w:t>
      </w:r>
    </w:p>
    <w:p w14:paraId="26BC1542" w14:textId="77777777" w:rsidR="007146B1" w:rsidRDefault="007146B1" w:rsidP="007146B1">
      <w:pPr>
        <w:pStyle w:val="BodyText"/>
      </w:pPr>
    </w:p>
    <w:p w14:paraId="18884977" w14:textId="77777777" w:rsidR="007146B1" w:rsidRDefault="007146B1" w:rsidP="007146B1">
      <w:pPr>
        <w:pStyle w:val="Heading2"/>
      </w:pPr>
      <w:r>
        <w:t>Findings</w:t>
      </w:r>
    </w:p>
    <w:p w14:paraId="38363784" w14:textId="020E76D1" w:rsidR="00213CAA" w:rsidRPr="008B7C05" w:rsidRDefault="00213CAA" w:rsidP="00213CAA">
      <w:pPr>
        <w:pStyle w:val="ListParagraph"/>
        <w:tabs>
          <w:tab w:val="clear" w:pos="704"/>
          <w:tab w:val="left" w:pos="284"/>
        </w:tabs>
        <w:ind w:left="284"/>
      </w:pPr>
      <w:r w:rsidRPr="008B7C05">
        <w:t xml:space="preserve">The school has processes to identify learning </w:t>
      </w:r>
      <w:r w:rsidRPr="00620D09">
        <w:t>and wellbeing</w:t>
      </w:r>
      <w:r w:rsidRPr="008B7C05">
        <w:t xml:space="preserve"> needs of students through its </w:t>
      </w:r>
      <w:r>
        <w:t>s</w:t>
      </w:r>
      <w:r w:rsidRPr="008B7C05">
        <w:t xml:space="preserve">pecial </w:t>
      </w:r>
      <w:r>
        <w:t>c</w:t>
      </w:r>
      <w:r w:rsidRPr="008B7C05">
        <w:t xml:space="preserve">onsiderations list, </w:t>
      </w:r>
      <w:r>
        <w:t>s</w:t>
      </w:r>
      <w:r w:rsidRPr="008B7C05">
        <w:t xml:space="preserve">tudent </w:t>
      </w:r>
      <w:r>
        <w:t>w</w:t>
      </w:r>
      <w:r w:rsidRPr="008B7C05">
        <w:t>ellbeing</w:t>
      </w:r>
      <w:r>
        <w:t>/academic r</w:t>
      </w:r>
      <w:r w:rsidRPr="008B7C05">
        <w:t>eferrals</w:t>
      </w:r>
      <w:r>
        <w:t>,</w:t>
      </w:r>
      <w:r w:rsidRPr="008B7C05">
        <w:t xml:space="preserve"> </w:t>
      </w:r>
      <w:proofErr w:type="spellStart"/>
      <w:r w:rsidRPr="008B7C05">
        <w:t>Sentral</w:t>
      </w:r>
      <w:proofErr w:type="spellEnd"/>
      <w:r w:rsidRPr="008B7C05">
        <w:t xml:space="preserve"> records, </w:t>
      </w:r>
      <w:r>
        <w:t>y</w:t>
      </w:r>
      <w:r w:rsidRPr="008B7C05">
        <w:t xml:space="preserve">ear </w:t>
      </w:r>
      <w:r w:rsidR="00700E84">
        <w:t>6</w:t>
      </w:r>
      <w:r w:rsidRPr="008B7C05">
        <w:t xml:space="preserve"> </w:t>
      </w:r>
      <w:r>
        <w:t>t</w:t>
      </w:r>
      <w:r w:rsidRPr="008B7C05">
        <w:t xml:space="preserve">ransition </w:t>
      </w:r>
      <w:r>
        <w:t>tool</w:t>
      </w:r>
      <w:r w:rsidRPr="008B7C05">
        <w:t xml:space="preserve"> a</w:t>
      </w:r>
      <w:r>
        <w:t>s well as</w:t>
      </w:r>
      <w:r w:rsidRPr="008B7C05">
        <w:t xml:space="preserve"> standardised testing and wellbeing data sets. </w:t>
      </w:r>
      <w:r>
        <w:t>The school’s data PLT and wellbeing PLT examine</w:t>
      </w:r>
      <w:r w:rsidRPr="008B7C05">
        <w:t xml:space="preserve"> the data and determine </w:t>
      </w:r>
      <w:r>
        <w:t xml:space="preserve">any </w:t>
      </w:r>
      <w:r w:rsidRPr="008B7C05">
        <w:t>priorit</w:t>
      </w:r>
      <w:r>
        <w:t>ies</w:t>
      </w:r>
      <w:r w:rsidRPr="008B7C05">
        <w:t xml:space="preserve"> </w:t>
      </w:r>
      <w:r>
        <w:t>or</w:t>
      </w:r>
      <w:r w:rsidRPr="008B7C05">
        <w:t xml:space="preserve"> trends. </w:t>
      </w:r>
      <w:r>
        <w:t>Some gaps in data around personal and social capability and cognitive ability prevent the school from having a systematic view of the whole child.</w:t>
      </w:r>
    </w:p>
    <w:p w14:paraId="12FCA410" w14:textId="77777777" w:rsidR="00213CAA" w:rsidRPr="008B7C05" w:rsidRDefault="00213CAA" w:rsidP="00213CAA">
      <w:pPr>
        <w:pStyle w:val="ListParagraph"/>
        <w:tabs>
          <w:tab w:val="clear" w:pos="704"/>
          <w:tab w:val="left" w:pos="284"/>
        </w:tabs>
        <w:ind w:left="284"/>
      </w:pPr>
      <w:r w:rsidRPr="008B7C05">
        <w:t xml:space="preserve">The school nurse and school psychologist meet once a week with the </w:t>
      </w:r>
      <w:r>
        <w:t>w</w:t>
      </w:r>
      <w:r w:rsidRPr="008B7C05">
        <w:t xml:space="preserve">ellbeing </w:t>
      </w:r>
      <w:r>
        <w:t>e</w:t>
      </w:r>
      <w:r w:rsidRPr="008B7C05">
        <w:t xml:space="preserve">xecutives to determine appropriate levels of adjustment and/or interventions and </w:t>
      </w:r>
      <w:r>
        <w:t xml:space="preserve">then </w:t>
      </w:r>
      <w:r w:rsidRPr="008B7C05">
        <w:t>design a care team to support student</w:t>
      </w:r>
      <w:r>
        <w:t>s</w:t>
      </w:r>
      <w:r w:rsidRPr="008B7C05">
        <w:t xml:space="preserve"> as required.</w:t>
      </w:r>
    </w:p>
    <w:p w14:paraId="012EBCE1" w14:textId="77777777" w:rsidR="00213CAA" w:rsidRPr="008B7C05" w:rsidRDefault="00213CAA" w:rsidP="00213CAA">
      <w:pPr>
        <w:pStyle w:val="ListParagraph"/>
        <w:tabs>
          <w:tab w:val="clear" w:pos="704"/>
          <w:tab w:val="left" w:pos="284"/>
        </w:tabs>
        <w:ind w:left="284"/>
      </w:pPr>
      <w:r w:rsidRPr="008B7C05">
        <w:t xml:space="preserve">The school is resourced for a Learning Support Unit </w:t>
      </w:r>
      <w:r>
        <w:t>(LSU) as well as</w:t>
      </w:r>
      <w:r w:rsidRPr="008B7C05">
        <w:t xml:space="preserve"> </w:t>
      </w:r>
      <w:proofErr w:type="gramStart"/>
      <w:r w:rsidRPr="008B7C05">
        <w:t>a</w:t>
      </w:r>
      <w:proofErr w:type="gramEnd"/>
      <w:r w:rsidRPr="008B7C05">
        <w:t xml:space="preserve"> </w:t>
      </w:r>
      <w:r>
        <w:t>LSU</w:t>
      </w:r>
      <w:r w:rsidRPr="008B7C05">
        <w:t xml:space="preserve"> (Autism) </w:t>
      </w:r>
      <w:r>
        <w:t>and</w:t>
      </w:r>
      <w:r w:rsidRPr="008B7C05">
        <w:t xml:space="preserve"> the school runs these settings </w:t>
      </w:r>
      <w:r>
        <w:t>flexibly with a consideration for mainstream inclusion</w:t>
      </w:r>
      <w:r w:rsidRPr="008B7C05">
        <w:t xml:space="preserve">. Learning support assistants work with students in </w:t>
      </w:r>
      <w:r>
        <w:t>small groups</w:t>
      </w:r>
      <w:r w:rsidRPr="008B7C05">
        <w:t xml:space="preserve"> and mainstream across the school.</w:t>
      </w:r>
    </w:p>
    <w:p w14:paraId="7910A6A7" w14:textId="77777777" w:rsidR="00213CAA" w:rsidRPr="008B7C05" w:rsidRDefault="00213CAA" w:rsidP="00213CAA">
      <w:pPr>
        <w:pStyle w:val="ListParagraph"/>
        <w:tabs>
          <w:tab w:val="clear" w:pos="704"/>
          <w:tab w:val="left" w:pos="284"/>
        </w:tabs>
        <w:ind w:left="284"/>
      </w:pPr>
      <w:r w:rsidRPr="008B7C05">
        <w:t xml:space="preserve">The school has identified funding allocations to support the delivery of professional learning aligned to the </w:t>
      </w:r>
      <w:r>
        <w:t>s</w:t>
      </w:r>
      <w:r w:rsidRPr="008B7C05">
        <w:t xml:space="preserve">trategic </w:t>
      </w:r>
      <w:r>
        <w:t>p</w:t>
      </w:r>
      <w:r w:rsidRPr="008B7C05">
        <w:t xml:space="preserve">riorities in a draft </w:t>
      </w:r>
      <w:r>
        <w:t>p</w:t>
      </w:r>
      <w:r w:rsidRPr="008B7C05">
        <w:t xml:space="preserve">rofessional </w:t>
      </w:r>
      <w:r>
        <w:t>l</w:t>
      </w:r>
      <w:r w:rsidRPr="008B7C05">
        <w:t xml:space="preserve">earning </w:t>
      </w:r>
      <w:r>
        <w:t>p</w:t>
      </w:r>
      <w:r w:rsidRPr="008B7C05">
        <w:t xml:space="preserve">lan. </w:t>
      </w:r>
    </w:p>
    <w:p w14:paraId="0ED6473D" w14:textId="77777777" w:rsidR="00213CAA" w:rsidRPr="008B7C05" w:rsidRDefault="00213CAA" w:rsidP="00213CAA">
      <w:pPr>
        <w:pStyle w:val="ListParagraph"/>
        <w:tabs>
          <w:tab w:val="clear" w:pos="704"/>
          <w:tab w:val="left" w:pos="284"/>
        </w:tabs>
        <w:ind w:left="284"/>
      </w:pPr>
      <w:r w:rsidRPr="008B7C05">
        <w:t xml:space="preserve">The school has provided targeted interventions to meet a range of needs, including UCAN Excel, Achieve, </w:t>
      </w:r>
      <w:proofErr w:type="spellStart"/>
      <w:r w:rsidRPr="008B7C05">
        <w:t>iSteam</w:t>
      </w:r>
      <w:proofErr w:type="spellEnd"/>
      <w:r w:rsidRPr="008B7C05">
        <w:t xml:space="preserve">, Macq Lit, and extra-curricular clubs such as maths, farm, homework and debating. </w:t>
      </w:r>
    </w:p>
    <w:p w14:paraId="4D77A3D6" w14:textId="77777777" w:rsidR="00213CAA" w:rsidRPr="008B7C05" w:rsidRDefault="00213CAA" w:rsidP="00213CAA">
      <w:pPr>
        <w:pStyle w:val="ListParagraph"/>
        <w:tabs>
          <w:tab w:val="clear" w:pos="704"/>
          <w:tab w:val="left" w:pos="284"/>
        </w:tabs>
        <w:ind w:left="284"/>
      </w:pPr>
      <w:r w:rsidRPr="008B7C05">
        <w:t xml:space="preserve">The school has established a student wellbeing team consisting of two </w:t>
      </w:r>
      <w:r>
        <w:t>executive teachers</w:t>
      </w:r>
      <w:r w:rsidRPr="008B7C05">
        <w:t xml:space="preserve">, four </w:t>
      </w:r>
      <w:r>
        <w:t>y</w:t>
      </w:r>
      <w:r w:rsidRPr="008B7C05">
        <w:t>ear</w:t>
      </w:r>
      <w:r>
        <w:t>-level c</w:t>
      </w:r>
      <w:r w:rsidRPr="008B7C05">
        <w:t>oordinators</w:t>
      </w:r>
      <w:r>
        <w:t xml:space="preserve"> (with an executive teacher teamed with each coordinator)</w:t>
      </w:r>
      <w:r w:rsidRPr="008B7C05">
        <w:t xml:space="preserve">, </w:t>
      </w:r>
      <w:r>
        <w:t>d</w:t>
      </w:r>
      <w:r w:rsidRPr="008B7C05">
        <w:t xml:space="preserve">eputy </w:t>
      </w:r>
      <w:r>
        <w:t>p</w:t>
      </w:r>
      <w:r w:rsidRPr="008B7C05">
        <w:t xml:space="preserve">rincipal, </w:t>
      </w:r>
      <w:r>
        <w:t>y</w:t>
      </w:r>
      <w:r w:rsidRPr="008B7C05">
        <w:t xml:space="preserve">outh </w:t>
      </w:r>
      <w:r>
        <w:t>w</w:t>
      </w:r>
      <w:r w:rsidRPr="008B7C05">
        <w:t xml:space="preserve">orker, </w:t>
      </w:r>
      <w:r>
        <w:t>s</w:t>
      </w:r>
      <w:r w:rsidRPr="008B7C05">
        <w:t xml:space="preserve">chool </w:t>
      </w:r>
      <w:r>
        <w:t>h</w:t>
      </w:r>
      <w:r w:rsidRPr="008B7C05">
        <w:t xml:space="preserve">ealth </w:t>
      </w:r>
      <w:r>
        <w:t>n</w:t>
      </w:r>
      <w:r w:rsidRPr="008B7C05">
        <w:t xml:space="preserve">urse and </w:t>
      </w:r>
      <w:r>
        <w:t>s</w:t>
      </w:r>
      <w:r w:rsidRPr="008B7C05">
        <w:t xml:space="preserve">chool </w:t>
      </w:r>
      <w:r>
        <w:t>p</w:t>
      </w:r>
      <w:r w:rsidRPr="008B7C05">
        <w:t xml:space="preserve">sychologist. A </w:t>
      </w:r>
      <w:r>
        <w:t>s</w:t>
      </w:r>
      <w:r w:rsidRPr="008B7C05">
        <w:t xml:space="preserve">tudent </w:t>
      </w:r>
      <w:r>
        <w:t>w</w:t>
      </w:r>
      <w:r w:rsidRPr="008B7C05">
        <w:t xml:space="preserve">ellbeing </w:t>
      </w:r>
      <w:r>
        <w:t>h</w:t>
      </w:r>
      <w:r w:rsidRPr="008B7C05">
        <w:t xml:space="preserve">ub was established to support students in need; students can access the teacher and space as </w:t>
      </w:r>
      <w:r>
        <w:t>required</w:t>
      </w:r>
      <w:r w:rsidRPr="008B7C05">
        <w:t xml:space="preserve">. A variety of student groups exist to support like-minded students or those requiring </w:t>
      </w:r>
      <w:r>
        <w:t>assistance</w:t>
      </w:r>
      <w:r w:rsidRPr="008B7C05">
        <w:t xml:space="preserve"> with a specific aspect of schooling. </w:t>
      </w:r>
      <w:r>
        <w:t xml:space="preserve">These </w:t>
      </w:r>
      <w:r w:rsidRPr="008B7C05">
        <w:t xml:space="preserve">include Rainbow Connection, Girls Group and Friendship Group.  </w:t>
      </w:r>
    </w:p>
    <w:p w14:paraId="01D516D2" w14:textId="77777777" w:rsidR="00213CAA" w:rsidRDefault="00213CAA" w:rsidP="00213CAA">
      <w:pPr>
        <w:pStyle w:val="ListParagraph"/>
        <w:tabs>
          <w:tab w:val="clear" w:pos="704"/>
          <w:tab w:val="left" w:pos="284"/>
        </w:tabs>
        <w:ind w:left="284"/>
      </w:pPr>
      <w:r w:rsidRPr="008B7C05">
        <w:t>The school has a pastoral care program which supports student wellbeing and social emotional learning. The program is built upon the PBL tool. The school identifies common tr</w:t>
      </w:r>
      <w:r>
        <w:t>ends in</w:t>
      </w:r>
      <w:r w:rsidRPr="008B7C05">
        <w:t xml:space="preserve"> behaviour and there is a collective response to negative incidents through </w:t>
      </w:r>
      <w:r>
        <w:t>this</w:t>
      </w:r>
      <w:r w:rsidRPr="008B7C05">
        <w:t xml:space="preserve"> program.</w:t>
      </w:r>
    </w:p>
    <w:p w14:paraId="3F770E75" w14:textId="0AD8DB10" w:rsidR="007146B1" w:rsidRDefault="00213CAA" w:rsidP="00213CAA">
      <w:pPr>
        <w:pStyle w:val="ListParagraph"/>
        <w:tabs>
          <w:tab w:val="clear" w:pos="704"/>
          <w:tab w:val="left" w:pos="284"/>
        </w:tabs>
        <w:ind w:left="284"/>
      </w:pPr>
      <w:r>
        <w:t xml:space="preserve">The school has an executive team member with responsibility </w:t>
      </w:r>
      <w:r w:rsidR="00C87FD2">
        <w:t xml:space="preserve">for </w:t>
      </w:r>
      <w:r>
        <w:t>ICT across the school, a part time assistant for technology and the arts, and school library assistant to support access to technology.</w:t>
      </w:r>
    </w:p>
    <w:p w14:paraId="55726922" w14:textId="77777777" w:rsidR="007146B1" w:rsidRPr="007B3791" w:rsidRDefault="007146B1" w:rsidP="007B3791">
      <w:pPr>
        <w:pStyle w:val="BodyText"/>
      </w:pPr>
      <w:r w:rsidRPr="007B3791">
        <w:br w:type="page"/>
      </w:r>
    </w:p>
    <w:p w14:paraId="213813E5" w14:textId="77777777" w:rsidR="007146B1" w:rsidRDefault="007146B1" w:rsidP="007146B1">
      <w:pPr>
        <w:pStyle w:val="Heading1"/>
      </w:pPr>
      <w:r>
        <w:lastRenderedPageBreak/>
        <w:t>NSIT Domain 5: An expert teaching team</w:t>
      </w:r>
    </w:p>
    <w:p w14:paraId="7F600A29" w14:textId="77777777" w:rsidR="007146B1" w:rsidRDefault="007146B1" w:rsidP="007146B1">
      <w:pPr>
        <w:pStyle w:val="Heading2"/>
      </w:pPr>
      <w:r>
        <w:t>Domain descriptor</w:t>
      </w:r>
    </w:p>
    <w:p w14:paraId="2272BC29" w14:textId="77777777" w:rsidR="007146B1" w:rsidRPr="007146B1" w:rsidRDefault="007146B1" w:rsidP="007B3791">
      <w:pPr>
        <w:pStyle w:val="DomainDescriptor"/>
      </w:pPr>
      <w:r w:rsidRPr="007146B1">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14:paraId="26A92EB6" w14:textId="77777777" w:rsidR="007146B1" w:rsidRDefault="007146B1" w:rsidP="007146B1">
      <w:pPr>
        <w:pStyle w:val="BodyText"/>
      </w:pPr>
    </w:p>
    <w:p w14:paraId="4371D056" w14:textId="77777777" w:rsidR="007146B1" w:rsidRDefault="007146B1" w:rsidP="007146B1">
      <w:pPr>
        <w:pStyle w:val="Heading2"/>
      </w:pPr>
      <w:r>
        <w:t>Findings</w:t>
      </w:r>
    </w:p>
    <w:p w14:paraId="2BCEDA72" w14:textId="77777777" w:rsidR="00702CEC" w:rsidRPr="008B7C05" w:rsidRDefault="00702CEC" w:rsidP="00702CEC">
      <w:pPr>
        <w:pStyle w:val="ListParagraph"/>
        <w:tabs>
          <w:tab w:val="clear" w:pos="704"/>
          <w:tab w:val="left" w:pos="284"/>
        </w:tabs>
        <w:ind w:left="284"/>
      </w:pPr>
      <w:r>
        <w:t>School leaders</w:t>
      </w:r>
      <w:r w:rsidRPr="008B7C05">
        <w:t xml:space="preserve"> recognise that teachers have a fundamental role in the school’s improvement agenda and ha</w:t>
      </w:r>
      <w:r>
        <w:t>ve</w:t>
      </w:r>
      <w:r w:rsidRPr="008B7C05">
        <w:t xml:space="preserve"> adopted a </w:t>
      </w:r>
      <w:r>
        <w:t xml:space="preserve">PLC model </w:t>
      </w:r>
      <w:r w:rsidRPr="008B7C05">
        <w:t xml:space="preserve">to realise key elements of </w:t>
      </w:r>
      <w:r>
        <w:t xml:space="preserve">the </w:t>
      </w:r>
      <w:r w:rsidRPr="008B7C05">
        <w:t xml:space="preserve">strategic plan. </w:t>
      </w:r>
      <w:r>
        <w:t>In this model, the school operates as one PLC.</w:t>
      </w:r>
    </w:p>
    <w:p w14:paraId="399F2261" w14:textId="77777777" w:rsidR="00702CEC" w:rsidRPr="008B7C05" w:rsidRDefault="00702CEC" w:rsidP="00702CEC">
      <w:pPr>
        <w:pStyle w:val="ListParagraph"/>
        <w:tabs>
          <w:tab w:val="clear" w:pos="704"/>
          <w:tab w:val="left" w:pos="284"/>
        </w:tabs>
        <w:ind w:left="284"/>
      </w:pPr>
      <w:r>
        <w:t>PLTs</w:t>
      </w:r>
      <w:r w:rsidRPr="008B7C05">
        <w:t xml:space="preserve"> are established for the purpose of collaborative inquiry and continuous improvement in three priority areas aligned to the school’s </w:t>
      </w:r>
      <w:r>
        <w:t>s</w:t>
      </w:r>
      <w:r w:rsidRPr="008B7C05">
        <w:t xml:space="preserve">trategic </w:t>
      </w:r>
      <w:r>
        <w:t>p</w:t>
      </w:r>
      <w:r w:rsidRPr="008B7C05">
        <w:t>lan. These include data, cultural integrity</w:t>
      </w:r>
      <w:r>
        <w:t>,</w:t>
      </w:r>
      <w:r w:rsidRPr="008B7C05">
        <w:t xml:space="preserve"> and PBL. Each team has representation from each faculty where possible and work is progressed through to the </w:t>
      </w:r>
      <w:r>
        <w:t xml:space="preserve">faculty </w:t>
      </w:r>
      <w:r w:rsidRPr="008B7C05">
        <w:t>PLTs for sharing of information and developments.</w:t>
      </w:r>
    </w:p>
    <w:p w14:paraId="28F6AA59" w14:textId="77777777" w:rsidR="00702CEC" w:rsidRPr="008B7C05" w:rsidRDefault="00702CEC" w:rsidP="00702CEC">
      <w:pPr>
        <w:pStyle w:val="ListParagraph"/>
        <w:tabs>
          <w:tab w:val="clear" w:pos="704"/>
          <w:tab w:val="left" w:pos="284"/>
        </w:tabs>
        <w:ind w:left="284"/>
      </w:pPr>
      <w:r>
        <w:t xml:space="preserve">Each faculty </w:t>
      </w:r>
      <w:r w:rsidRPr="008B7C05">
        <w:t xml:space="preserve">PLT </w:t>
      </w:r>
      <w:r>
        <w:t>is</w:t>
      </w:r>
      <w:r w:rsidRPr="008B7C05">
        <w:t xml:space="preserve"> led by a school executive</w:t>
      </w:r>
      <w:r>
        <w:t xml:space="preserve"> with </w:t>
      </w:r>
      <w:r w:rsidRPr="008B7C05">
        <w:t xml:space="preserve">focus on data discussion and curriculum development </w:t>
      </w:r>
      <w:r>
        <w:t>including</w:t>
      </w:r>
      <w:r w:rsidRPr="008B7C05">
        <w:t xml:space="preserve"> the development of the essential learning</w:t>
      </w:r>
      <w:r>
        <w:t>s</w:t>
      </w:r>
      <w:r w:rsidRPr="008B7C05">
        <w:t xml:space="preserve"> and proficiency scales.</w:t>
      </w:r>
    </w:p>
    <w:p w14:paraId="19F1DA46" w14:textId="77777777" w:rsidR="00702CEC" w:rsidRPr="008B7C05" w:rsidRDefault="00702CEC" w:rsidP="00702CEC">
      <w:pPr>
        <w:pStyle w:val="ListParagraph"/>
        <w:tabs>
          <w:tab w:val="clear" w:pos="704"/>
          <w:tab w:val="left" w:pos="284"/>
        </w:tabs>
        <w:ind w:left="284"/>
      </w:pPr>
      <w:r w:rsidRPr="008B7C05">
        <w:t>Th</w:t>
      </w:r>
      <w:r>
        <w:t>e draft</w:t>
      </w:r>
      <w:r w:rsidRPr="008B7C05">
        <w:t xml:space="preserve"> </w:t>
      </w:r>
      <w:r>
        <w:t>p</w:t>
      </w:r>
      <w:r w:rsidRPr="008B7C05">
        <w:t xml:space="preserve">rofessional </w:t>
      </w:r>
      <w:r>
        <w:t>l</w:t>
      </w:r>
      <w:r w:rsidRPr="008B7C05">
        <w:t xml:space="preserve">earning </w:t>
      </w:r>
      <w:r>
        <w:t>p</w:t>
      </w:r>
      <w:r w:rsidRPr="008B7C05">
        <w:t>lan identifies the multiple opportunities across the year for staff to engage in whole</w:t>
      </w:r>
      <w:r>
        <w:t>-</w:t>
      </w:r>
      <w:r w:rsidRPr="008B7C05">
        <w:t xml:space="preserve">school targeted learning that is linked to the </w:t>
      </w:r>
      <w:r>
        <w:t>s</w:t>
      </w:r>
      <w:r w:rsidRPr="008B7C05">
        <w:t xml:space="preserve">trategic and </w:t>
      </w:r>
      <w:r>
        <w:t>a</w:t>
      </w:r>
      <w:r w:rsidRPr="008B7C05">
        <w:t xml:space="preserve">ction </w:t>
      </w:r>
      <w:r>
        <w:t>p</w:t>
      </w:r>
      <w:r w:rsidRPr="008B7C05">
        <w:t>lans</w:t>
      </w:r>
      <w:r>
        <w:t>.</w:t>
      </w:r>
      <w:r w:rsidRPr="008B7C05">
        <w:t xml:space="preserve"> This document has yet to be shared with staff.</w:t>
      </w:r>
    </w:p>
    <w:p w14:paraId="6E4F5CE9" w14:textId="77777777" w:rsidR="00702CEC" w:rsidRPr="008B7C05" w:rsidRDefault="00702CEC" w:rsidP="00702CEC">
      <w:pPr>
        <w:pStyle w:val="ListParagraph"/>
        <w:tabs>
          <w:tab w:val="clear" w:pos="704"/>
          <w:tab w:val="left" w:pos="284"/>
        </w:tabs>
        <w:ind w:left="284"/>
      </w:pPr>
      <w:r w:rsidRPr="008B7C05">
        <w:t>The leadership team ha</w:t>
      </w:r>
      <w:r>
        <w:t>s</w:t>
      </w:r>
      <w:r w:rsidRPr="008B7C05">
        <w:t xml:space="preserve"> initiated </w:t>
      </w:r>
      <w:bookmarkStart w:id="6" w:name="_Hlk55539258"/>
      <w:r w:rsidRPr="00020F89">
        <w:t xml:space="preserve">Teacher Professional Learning </w:t>
      </w:r>
      <w:bookmarkEnd w:id="6"/>
      <w:r w:rsidRPr="00020F89">
        <w:t>(TPL)</w:t>
      </w:r>
      <w:r w:rsidRPr="008B7C05">
        <w:t xml:space="preserve"> </w:t>
      </w:r>
      <w:r>
        <w:t>t</w:t>
      </w:r>
      <w:r w:rsidRPr="008B7C05">
        <w:t>ours as a</w:t>
      </w:r>
      <w:r>
        <w:t>n</w:t>
      </w:r>
      <w:r w:rsidRPr="008B7C05">
        <w:t xml:space="preserve"> </w:t>
      </w:r>
      <w:r>
        <w:t>observation</w:t>
      </w:r>
      <w:r w:rsidRPr="008B7C05">
        <w:t xml:space="preserve"> model across the school. Some teachers have been visited in their classroom by two executive</w:t>
      </w:r>
      <w:r>
        <w:t>s</w:t>
      </w:r>
      <w:r w:rsidRPr="008B7C05">
        <w:t xml:space="preserve"> and three</w:t>
      </w:r>
      <w:r>
        <w:t xml:space="preserve"> to four</w:t>
      </w:r>
      <w:r w:rsidRPr="008B7C05">
        <w:t xml:space="preserve"> colleagues to observe teaching practi</w:t>
      </w:r>
      <w:r>
        <w:t>c</w:t>
      </w:r>
      <w:r w:rsidRPr="008B7C05">
        <w:t>e related to an identified focus. Teachers commented that they appreciated feedback provided although acknowledged that the visits have been somewhat sporadic.</w:t>
      </w:r>
      <w:r>
        <w:t xml:space="preserve"> Some teachers outlined a need for observation and further discussion of practice within their PLT.</w:t>
      </w:r>
    </w:p>
    <w:p w14:paraId="75AC3A4C" w14:textId="77777777" w:rsidR="00702CEC" w:rsidRPr="008B7C05" w:rsidRDefault="00702CEC" w:rsidP="00702CEC">
      <w:pPr>
        <w:pStyle w:val="ListParagraph"/>
        <w:tabs>
          <w:tab w:val="clear" w:pos="704"/>
          <w:tab w:val="left" w:pos="284"/>
        </w:tabs>
        <w:ind w:left="284"/>
      </w:pPr>
      <w:r w:rsidRPr="008B7C05">
        <w:t xml:space="preserve">The school’s </w:t>
      </w:r>
      <w:r>
        <w:t>p</w:t>
      </w:r>
      <w:r w:rsidRPr="008B7C05">
        <w:t xml:space="preserve">rofessional </w:t>
      </w:r>
      <w:r>
        <w:t>d</w:t>
      </w:r>
      <w:r w:rsidRPr="008B7C05">
        <w:t xml:space="preserve">evelopment </w:t>
      </w:r>
      <w:r>
        <w:t>p</w:t>
      </w:r>
      <w:r w:rsidRPr="008B7C05">
        <w:t>lan process supports teachers to engage in their professional growth. School leaders and teachers develop plans which have SMART goals align</w:t>
      </w:r>
      <w:r>
        <w:t>ed</w:t>
      </w:r>
      <w:r w:rsidRPr="008B7C05">
        <w:t xml:space="preserve"> to the school’s </w:t>
      </w:r>
      <w:r>
        <w:t>s</w:t>
      </w:r>
      <w:r w:rsidRPr="008B7C05">
        <w:t xml:space="preserve">trategic </w:t>
      </w:r>
      <w:r>
        <w:t>p</w:t>
      </w:r>
      <w:r w:rsidRPr="008B7C05">
        <w:t>lan. Personal goals are designed to support the individual pursuit of areas of interest or an identified area for development.</w:t>
      </w:r>
    </w:p>
    <w:p w14:paraId="6B4565ED" w14:textId="77777777" w:rsidR="00702CEC" w:rsidRPr="008B7C05" w:rsidRDefault="00702CEC" w:rsidP="00702CEC">
      <w:pPr>
        <w:pStyle w:val="ListParagraph"/>
        <w:tabs>
          <w:tab w:val="clear" w:pos="704"/>
          <w:tab w:val="left" w:pos="284"/>
        </w:tabs>
        <w:ind w:left="284"/>
      </w:pPr>
      <w:r w:rsidRPr="008B7C05">
        <w:t>Teachers are willing and encouraged to take leadership roles beyond the classroom.</w:t>
      </w:r>
    </w:p>
    <w:p w14:paraId="00525361" w14:textId="606419BA" w:rsidR="007146B1" w:rsidRDefault="00702CEC" w:rsidP="00702CEC">
      <w:pPr>
        <w:pStyle w:val="ListParagraph"/>
        <w:tabs>
          <w:tab w:val="clear" w:pos="704"/>
          <w:tab w:val="left" w:pos="284"/>
        </w:tabs>
        <w:ind w:left="284"/>
      </w:pPr>
      <w:r w:rsidRPr="008B7C05">
        <w:t xml:space="preserve">The leadership team is developing a strategic intent in the recruitment of staff to meet the growing </w:t>
      </w:r>
      <w:r>
        <w:t xml:space="preserve">number </w:t>
      </w:r>
      <w:r w:rsidRPr="008B7C05">
        <w:t>of students and further goals in curriculum delivery across faculties</w:t>
      </w:r>
      <w:r>
        <w:t>.</w:t>
      </w:r>
    </w:p>
    <w:p w14:paraId="7155656F" w14:textId="77777777" w:rsidR="007146B1" w:rsidRPr="007B3791" w:rsidRDefault="007146B1" w:rsidP="007B3791">
      <w:pPr>
        <w:pStyle w:val="BodyText"/>
      </w:pPr>
      <w:r w:rsidRPr="007B3791">
        <w:br w:type="page"/>
      </w:r>
    </w:p>
    <w:p w14:paraId="7421522D" w14:textId="77777777" w:rsidR="007146B1" w:rsidRDefault="007146B1" w:rsidP="007146B1">
      <w:pPr>
        <w:pStyle w:val="Heading1"/>
      </w:pPr>
      <w:r>
        <w:lastRenderedPageBreak/>
        <w:t>NSIT Domain 6: Systematic curriculum delivery</w:t>
      </w:r>
    </w:p>
    <w:p w14:paraId="3D5A8481" w14:textId="77777777" w:rsidR="007146B1" w:rsidRDefault="007146B1" w:rsidP="007146B1">
      <w:pPr>
        <w:pStyle w:val="Heading2"/>
      </w:pPr>
      <w:r>
        <w:t>Domain descriptor</w:t>
      </w:r>
    </w:p>
    <w:p w14:paraId="549A21F4" w14:textId="77777777"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14:paraId="3815665B" w14:textId="77777777" w:rsidR="007146B1" w:rsidRDefault="007146B1" w:rsidP="007146B1">
      <w:pPr>
        <w:pStyle w:val="BodyText"/>
      </w:pPr>
    </w:p>
    <w:p w14:paraId="28048D4C" w14:textId="77777777" w:rsidR="007146B1" w:rsidRDefault="007146B1" w:rsidP="007146B1">
      <w:pPr>
        <w:pStyle w:val="Heading2"/>
      </w:pPr>
      <w:r>
        <w:t>Findings</w:t>
      </w:r>
    </w:p>
    <w:p w14:paraId="1D51ACD5" w14:textId="77777777" w:rsidR="00D255F6" w:rsidRPr="00BB4ECF" w:rsidRDefault="00D255F6" w:rsidP="00D255F6">
      <w:pPr>
        <w:pStyle w:val="ListParagraph"/>
        <w:tabs>
          <w:tab w:val="clear" w:pos="704"/>
          <w:tab w:val="left" w:pos="284"/>
        </w:tabs>
        <w:ind w:left="284"/>
      </w:pPr>
      <w:r w:rsidRPr="00BB4ECF">
        <w:t xml:space="preserve">Aligned to the school’s mission and vision, staff have defined essential learnings from all Australian Curriculum Achievement Standards for units in English, mathematics, science, physical health and education, studies of society and environment, design and digital technologies, the arts and Japanese. </w:t>
      </w:r>
    </w:p>
    <w:p w14:paraId="616017EE" w14:textId="32CB0C60" w:rsidR="00D255F6" w:rsidRPr="00BB4ECF" w:rsidRDefault="00D255F6" w:rsidP="00D255F6">
      <w:pPr>
        <w:pStyle w:val="ListParagraph"/>
        <w:tabs>
          <w:tab w:val="clear" w:pos="704"/>
          <w:tab w:val="left" w:pos="284"/>
        </w:tabs>
        <w:ind w:left="284"/>
      </w:pPr>
      <w:bookmarkStart w:id="7" w:name="_Hlk55539330"/>
      <w:r w:rsidRPr="00BB4ECF">
        <w:t xml:space="preserve">Within the Inclusive Education program, the school has identified </w:t>
      </w:r>
      <w:r>
        <w:t>e</w:t>
      </w:r>
      <w:r w:rsidRPr="00BB4ECF">
        <w:t xml:space="preserve">ssential </w:t>
      </w:r>
      <w:r>
        <w:t>l</w:t>
      </w:r>
      <w:r w:rsidRPr="00BB4ECF">
        <w:t xml:space="preserve">earnings for English, </w:t>
      </w:r>
      <w:proofErr w:type="gramStart"/>
      <w:r w:rsidRPr="00BB4ECF">
        <w:t>mathematics</w:t>
      </w:r>
      <w:proofErr w:type="gramEnd"/>
      <w:r w:rsidRPr="00BB4ECF">
        <w:t xml:space="preserve"> and science from kindergarten to </w:t>
      </w:r>
      <w:r w:rsidR="000C391A">
        <w:t>y</w:t>
      </w:r>
      <w:r w:rsidRPr="00BB4ECF">
        <w:t>ear 10. These inform the delivery of ‘P’ units which are units of work derived from the ACARA-P scales for students with disability. In this program the school has combined learning areas into an interdisciplinary inquiry unit.</w:t>
      </w:r>
    </w:p>
    <w:bookmarkEnd w:id="7"/>
    <w:p w14:paraId="3E82FA46" w14:textId="77777777" w:rsidR="00D255F6" w:rsidRPr="00BB4ECF" w:rsidRDefault="00D255F6" w:rsidP="00D255F6">
      <w:pPr>
        <w:pStyle w:val="ListParagraph"/>
        <w:tabs>
          <w:tab w:val="clear" w:pos="704"/>
          <w:tab w:val="left" w:pos="284"/>
        </w:tabs>
        <w:ind w:left="284"/>
      </w:pPr>
      <w:r w:rsidRPr="00BB4ECF">
        <w:t>For each of the essential learnings the school has created proficiency scales to indicate student achievement. The scales use a four-point system where a score of 3.0 indicates proficiency at the expected standard of knowledge for the essential learning.</w:t>
      </w:r>
    </w:p>
    <w:p w14:paraId="41C83016" w14:textId="77777777" w:rsidR="00D255F6" w:rsidRPr="00BB4ECF" w:rsidRDefault="00D255F6" w:rsidP="00D255F6">
      <w:pPr>
        <w:pStyle w:val="ListParagraph"/>
        <w:tabs>
          <w:tab w:val="clear" w:pos="704"/>
          <w:tab w:val="left" w:pos="284"/>
        </w:tabs>
        <w:ind w:left="284"/>
      </w:pPr>
      <w:r w:rsidRPr="00BB4ECF">
        <w:t>To develop the essential learnings, the school uses a common ‘filtering’ approach that emphasises ‘endurance, leverage, readiness, teacher judgement and assessment connected’ to prioritise what is essential.</w:t>
      </w:r>
    </w:p>
    <w:p w14:paraId="37E9A1F8" w14:textId="77777777" w:rsidR="00D255F6" w:rsidRPr="00BB4ECF" w:rsidRDefault="00D255F6" w:rsidP="00D255F6">
      <w:pPr>
        <w:pStyle w:val="ListParagraph"/>
        <w:tabs>
          <w:tab w:val="clear" w:pos="704"/>
          <w:tab w:val="left" w:pos="284"/>
        </w:tabs>
        <w:ind w:left="284"/>
      </w:pPr>
      <w:r w:rsidRPr="00BB4ECF">
        <w:t>Essential learnings, proficiency scales, and topic scope and sequence documents are regularly discussed in faculty PLTs.</w:t>
      </w:r>
    </w:p>
    <w:p w14:paraId="18F7891A" w14:textId="77777777" w:rsidR="00D255F6" w:rsidRPr="00BB4ECF" w:rsidRDefault="00D255F6" w:rsidP="00D255F6">
      <w:pPr>
        <w:pStyle w:val="ListParagraph"/>
        <w:tabs>
          <w:tab w:val="clear" w:pos="704"/>
          <w:tab w:val="left" w:pos="284"/>
        </w:tabs>
        <w:ind w:left="284"/>
      </w:pPr>
      <w:r w:rsidRPr="00BB4ECF">
        <w:t>The school communicates its essential learnings, proficiency scales and assessment tasks to its community for all learning areas on its website.</w:t>
      </w:r>
    </w:p>
    <w:p w14:paraId="6B537466" w14:textId="77777777" w:rsidR="00D255F6" w:rsidRPr="00BB4ECF" w:rsidRDefault="00D255F6" w:rsidP="00D255F6">
      <w:pPr>
        <w:pStyle w:val="ListParagraph"/>
        <w:tabs>
          <w:tab w:val="clear" w:pos="704"/>
          <w:tab w:val="left" w:pos="284"/>
        </w:tabs>
        <w:ind w:left="284"/>
      </w:pPr>
      <w:r w:rsidRPr="00BB4ECF">
        <w:t xml:space="preserve">All faculties in the school have scope-and-sequence documents that provide an overview of the topics taught across year groups, over the period of a term, </w:t>
      </w:r>
      <w:proofErr w:type="gramStart"/>
      <w:r w:rsidRPr="00BB4ECF">
        <w:t>semester</w:t>
      </w:r>
      <w:proofErr w:type="gramEnd"/>
      <w:r w:rsidRPr="00BB4ECF">
        <w:t xml:space="preserve"> and year. These documents are generally accessed only by teachers in the faculty and come in a variety of formats across the school.</w:t>
      </w:r>
    </w:p>
    <w:p w14:paraId="7BA5519B" w14:textId="77777777" w:rsidR="00D255F6" w:rsidRPr="00BB4ECF" w:rsidRDefault="00D255F6" w:rsidP="00D255F6">
      <w:pPr>
        <w:pStyle w:val="ListParagraph"/>
        <w:tabs>
          <w:tab w:val="clear" w:pos="704"/>
          <w:tab w:val="left" w:pos="284"/>
        </w:tabs>
        <w:ind w:left="284"/>
      </w:pPr>
      <w:r w:rsidRPr="00BB4ECF">
        <w:t xml:space="preserve">All faculties develop common formative assessment items aligned to the essential learnings. </w:t>
      </w:r>
      <w:r w:rsidRPr="00BB4ECF">
        <w:rPr>
          <w:shd w:val="clear" w:color="auto" w:fill="FFFFFF"/>
        </w:rPr>
        <w:t>Moderation of student achievement in these items occurs between teachers in a faculty if there is more than one class.</w:t>
      </w:r>
    </w:p>
    <w:p w14:paraId="10389E86" w14:textId="77777777" w:rsidR="00D255F6" w:rsidRPr="00BB4ECF" w:rsidRDefault="00D255F6" w:rsidP="00D255F6">
      <w:pPr>
        <w:pStyle w:val="ListParagraph"/>
        <w:tabs>
          <w:tab w:val="clear" w:pos="704"/>
          <w:tab w:val="left" w:pos="284"/>
        </w:tabs>
        <w:ind w:left="284"/>
      </w:pPr>
      <w:r w:rsidRPr="00BB4ECF">
        <w:rPr>
          <w:shd w:val="clear" w:color="auto" w:fill="FFFFFF"/>
        </w:rPr>
        <w:t xml:space="preserve">The school is in the process of developing an Indigenous </w:t>
      </w:r>
      <w:r>
        <w:rPr>
          <w:shd w:val="clear" w:color="auto" w:fill="FFFFFF"/>
        </w:rPr>
        <w:t>l</w:t>
      </w:r>
      <w:r w:rsidRPr="00BB4ECF">
        <w:rPr>
          <w:shd w:val="clear" w:color="auto" w:fill="FFFFFF"/>
        </w:rPr>
        <w:t xml:space="preserve">anguage, </w:t>
      </w:r>
      <w:r>
        <w:rPr>
          <w:shd w:val="clear" w:color="auto" w:fill="FFFFFF"/>
        </w:rPr>
        <w:t>h</w:t>
      </w:r>
      <w:r w:rsidRPr="00BB4ECF">
        <w:rPr>
          <w:shd w:val="clear" w:color="auto" w:fill="FFFFFF"/>
        </w:rPr>
        <w:t>istory and</w:t>
      </w:r>
      <w:r>
        <w:rPr>
          <w:shd w:val="clear" w:color="auto" w:fill="FFFFFF"/>
        </w:rPr>
        <w:t xml:space="preserve"> c</w:t>
      </w:r>
      <w:r w:rsidRPr="00BB4ECF">
        <w:rPr>
          <w:shd w:val="clear" w:color="auto" w:fill="FFFFFF"/>
        </w:rPr>
        <w:t>ulture course that will be offered in years 7 and 8 to enable students to explicitly learn about Aboriginal and Torres Strait Islander histories and cultures.</w:t>
      </w:r>
    </w:p>
    <w:p w14:paraId="67262DDB" w14:textId="77777777" w:rsidR="00D255F6" w:rsidRPr="00BB4ECF" w:rsidRDefault="00D255F6" w:rsidP="00D255F6">
      <w:pPr>
        <w:pStyle w:val="ListParagraph"/>
        <w:tabs>
          <w:tab w:val="clear" w:pos="704"/>
          <w:tab w:val="left" w:pos="284"/>
        </w:tabs>
        <w:ind w:left="284"/>
      </w:pPr>
      <w:r w:rsidRPr="00BB4ECF">
        <w:rPr>
          <w:shd w:val="clear" w:color="auto" w:fill="FFFFFF"/>
        </w:rPr>
        <w:t>The school delivers a social and emotional program in pastoral care.</w:t>
      </w:r>
    </w:p>
    <w:p w14:paraId="51AD6716" w14:textId="419CA76B" w:rsidR="007B3791" w:rsidRPr="007B3791" w:rsidRDefault="00D255F6" w:rsidP="00D255F6">
      <w:pPr>
        <w:pStyle w:val="ListParagraph"/>
        <w:tabs>
          <w:tab w:val="clear" w:pos="704"/>
          <w:tab w:val="left" w:pos="284"/>
        </w:tabs>
        <w:ind w:left="284"/>
        <w:rPr>
          <w:szCs w:val="24"/>
        </w:rPr>
      </w:pPr>
      <w:r w:rsidRPr="00BB4ECF">
        <w:rPr>
          <w:shd w:val="clear" w:color="auto" w:fill="FFFFFF"/>
        </w:rPr>
        <w:t xml:space="preserve">The school offers students the opportunity to undertake nationally recognised vocational </w:t>
      </w:r>
      <w:r w:rsidRPr="00BB4ECF">
        <w:rPr>
          <w:shd w:val="clear" w:color="auto" w:fill="FFFFFF"/>
        </w:rPr>
        <w:lastRenderedPageBreak/>
        <w:t xml:space="preserve">training in construction (Statement of Attainment), hospitality (Certificate I) and </w:t>
      </w:r>
      <w:r w:rsidR="00585418" w:rsidRPr="00BB4ECF">
        <w:rPr>
          <w:shd w:val="clear" w:color="auto" w:fill="FFFFFF"/>
        </w:rPr>
        <w:t>agri-food</w:t>
      </w:r>
      <w:r w:rsidRPr="00BB4ECF">
        <w:rPr>
          <w:shd w:val="clear" w:color="auto" w:fill="FFFFFF"/>
        </w:rPr>
        <w:t xml:space="preserve"> operations (Certificate I) with pathways offered for each through the network registered training organisation, Belconnen Training.</w:t>
      </w:r>
    </w:p>
    <w:p w14:paraId="0458A5F7" w14:textId="77777777" w:rsidR="007B3791" w:rsidRPr="007B3791" w:rsidRDefault="007B3791" w:rsidP="007B3791">
      <w:pPr>
        <w:pStyle w:val="BodyText"/>
      </w:pPr>
      <w:r w:rsidRPr="007B3791">
        <w:br w:type="page"/>
      </w:r>
    </w:p>
    <w:p w14:paraId="57E3A894" w14:textId="77777777" w:rsidR="007146B1" w:rsidRDefault="007146B1" w:rsidP="007146B1">
      <w:pPr>
        <w:pStyle w:val="Heading1"/>
      </w:pPr>
      <w:r>
        <w:lastRenderedPageBreak/>
        <w:t>NSIT Domain 7: Differentiated teaching and learning</w:t>
      </w:r>
    </w:p>
    <w:p w14:paraId="53C72A47" w14:textId="77777777" w:rsidR="007146B1" w:rsidRPr="00647D8F" w:rsidRDefault="007146B1" w:rsidP="007146B1">
      <w:pPr>
        <w:pStyle w:val="Heading2"/>
        <w:rPr>
          <w:spacing w:val="-4"/>
        </w:rPr>
      </w:pPr>
      <w:r w:rsidRPr="00647D8F">
        <w:rPr>
          <w:spacing w:val="-4"/>
        </w:rPr>
        <w:t>Domain descriptor</w:t>
      </w:r>
    </w:p>
    <w:p w14:paraId="1AADD0F1" w14:textId="77777777" w:rsidR="007146B1" w:rsidRPr="00647D8F" w:rsidRDefault="007146B1" w:rsidP="007B3791">
      <w:pPr>
        <w:pStyle w:val="DomainDescriptor"/>
        <w:rPr>
          <w:spacing w:val="-4"/>
        </w:rPr>
      </w:pPr>
      <w:r w:rsidRPr="00647D8F">
        <w:rPr>
          <w:spacing w:val="-4"/>
        </w:rPr>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14:paraId="19357DA7" w14:textId="77777777" w:rsidR="007146B1" w:rsidRPr="00647D8F" w:rsidRDefault="007146B1" w:rsidP="007146B1">
      <w:pPr>
        <w:pStyle w:val="BodyText"/>
        <w:rPr>
          <w:spacing w:val="-4"/>
        </w:rPr>
      </w:pPr>
    </w:p>
    <w:p w14:paraId="342229D0" w14:textId="77777777" w:rsidR="007146B1" w:rsidRPr="00647D8F" w:rsidRDefault="007146B1" w:rsidP="007146B1">
      <w:pPr>
        <w:pStyle w:val="Heading2"/>
        <w:rPr>
          <w:spacing w:val="-4"/>
        </w:rPr>
      </w:pPr>
      <w:r w:rsidRPr="00647D8F">
        <w:rPr>
          <w:spacing w:val="-4"/>
        </w:rPr>
        <w:t>Findings</w:t>
      </w:r>
    </w:p>
    <w:p w14:paraId="0EC10ABA" w14:textId="77777777" w:rsidR="00647D8F" w:rsidRPr="00647D8F" w:rsidRDefault="00647D8F" w:rsidP="00647D8F">
      <w:pPr>
        <w:pStyle w:val="ListParagraph"/>
        <w:tabs>
          <w:tab w:val="clear" w:pos="704"/>
          <w:tab w:val="left" w:pos="284"/>
        </w:tabs>
        <w:ind w:left="284"/>
        <w:rPr>
          <w:spacing w:val="-4"/>
        </w:rPr>
      </w:pPr>
      <w:r w:rsidRPr="00647D8F">
        <w:rPr>
          <w:spacing w:val="-4"/>
        </w:rPr>
        <w:t>Across the school, proficiency scales are used to help staff identify where students are at in their learning and where they need to go next. Alongside essential learnings, teachers generally use these as success criteria and learning intentions respectively.</w:t>
      </w:r>
    </w:p>
    <w:p w14:paraId="1EC54B9A" w14:textId="77777777" w:rsidR="00647D8F" w:rsidRPr="00647D8F" w:rsidRDefault="00647D8F" w:rsidP="00647D8F">
      <w:pPr>
        <w:pStyle w:val="ListParagraph"/>
        <w:tabs>
          <w:tab w:val="clear" w:pos="704"/>
          <w:tab w:val="left" w:pos="284"/>
        </w:tabs>
        <w:ind w:left="284"/>
        <w:rPr>
          <w:spacing w:val="-4"/>
        </w:rPr>
      </w:pPr>
      <w:r w:rsidRPr="00647D8F">
        <w:rPr>
          <w:spacing w:val="-4"/>
        </w:rPr>
        <w:t>Common formative assessments, based on topic, are the main way teachers identify student learning gaps in knowledge and skill. Standardised assessments for mathematics and writing help determine appropriate class mixes.</w:t>
      </w:r>
    </w:p>
    <w:p w14:paraId="11F2181B" w14:textId="77777777" w:rsidR="00647D8F" w:rsidRPr="00647D8F" w:rsidRDefault="00647D8F" w:rsidP="00647D8F">
      <w:pPr>
        <w:pStyle w:val="ListParagraph"/>
        <w:tabs>
          <w:tab w:val="clear" w:pos="704"/>
          <w:tab w:val="left" w:pos="284"/>
        </w:tabs>
        <w:ind w:left="284"/>
        <w:rPr>
          <w:spacing w:val="-4"/>
        </w:rPr>
      </w:pPr>
      <w:r w:rsidRPr="00647D8F">
        <w:rPr>
          <w:spacing w:val="-4"/>
        </w:rPr>
        <w:t>Data of student achievement in common formative assessments is used to re-group students in English and mathematics according to progress against the relevant proficiency scale. Other faculties are also exploring this approach.</w:t>
      </w:r>
    </w:p>
    <w:p w14:paraId="0F939063" w14:textId="77777777" w:rsidR="00647D8F" w:rsidRPr="00647D8F" w:rsidRDefault="00647D8F" w:rsidP="00647D8F">
      <w:pPr>
        <w:pStyle w:val="ListParagraph"/>
        <w:tabs>
          <w:tab w:val="clear" w:pos="704"/>
          <w:tab w:val="left" w:pos="284"/>
        </w:tabs>
        <w:ind w:left="284"/>
        <w:rPr>
          <w:spacing w:val="-4"/>
        </w:rPr>
      </w:pPr>
      <w:r w:rsidRPr="00647D8F">
        <w:rPr>
          <w:spacing w:val="-4"/>
        </w:rPr>
        <w:t>There is varying use of the proficiency scales to provide feedback to students and set goals for their learning.</w:t>
      </w:r>
    </w:p>
    <w:p w14:paraId="2B16F1DE" w14:textId="77777777" w:rsidR="00647D8F" w:rsidRPr="00647D8F" w:rsidRDefault="00647D8F" w:rsidP="00647D8F">
      <w:pPr>
        <w:pStyle w:val="ListParagraph"/>
        <w:tabs>
          <w:tab w:val="clear" w:pos="704"/>
          <w:tab w:val="left" w:pos="284"/>
        </w:tabs>
        <w:ind w:left="284"/>
        <w:rPr>
          <w:spacing w:val="-4"/>
        </w:rPr>
      </w:pPr>
      <w:r w:rsidRPr="00647D8F">
        <w:rPr>
          <w:spacing w:val="-4"/>
        </w:rPr>
        <w:t xml:space="preserve">In physical education and health, students </w:t>
      </w:r>
      <w:proofErr w:type="gramStart"/>
      <w:r w:rsidRPr="00647D8F">
        <w:rPr>
          <w:spacing w:val="-4"/>
        </w:rPr>
        <w:t>have the opportunity to</w:t>
      </w:r>
      <w:proofErr w:type="gramEnd"/>
      <w:r w:rsidRPr="00647D8F">
        <w:rPr>
          <w:spacing w:val="-4"/>
        </w:rPr>
        <w:t xml:space="preserve"> access ‘girls only’ or ‘boys only’ classes.</w:t>
      </w:r>
    </w:p>
    <w:p w14:paraId="2A49AB90" w14:textId="77777777" w:rsidR="00647D8F" w:rsidRPr="00647D8F" w:rsidRDefault="00647D8F" w:rsidP="00647D8F">
      <w:pPr>
        <w:pStyle w:val="ListParagraph"/>
        <w:tabs>
          <w:tab w:val="clear" w:pos="704"/>
          <w:tab w:val="left" w:pos="284"/>
        </w:tabs>
        <w:ind w:left="284"/>
        <w:rPr>
          <w:spacing w:val="-4"/>
        </w:rPr>
      </w:pPr>
      <w:r w:rsidRPr="00647D8F">
        <w:rPr>
          <w:spacing w:val="-4"/>
        </w:rPr>
        <w:t>Generally, students who are identified as ‘below proficient’ will receive increased levels of explicit instruction or re-teaching in the class. Students identified as ‘above proficient’ will generally receive additional learning tasks at a higher level or will have the chance to choose self-directed further study on the topic.</w:t>
      </w:r>
    </w:p>
    <w:p w14:paraId="67478BF3" w14:textId="77777777" w:rsidR="00647D8F" w:rsidRPr="00647D8F" w:rsidRDefault="00647D8F" w:rsidP="00647D8F">
      <w:pPr>
        <w:pStyle w:val="ListParagraph"/>
        <w:tabs>
          <w:tab w:val="clear" w:pos="704"/>
          <w:tab w:val="left" w:pos="284"/>
        </w:tabs>
        <w:ind w:left="284"/>
        <w:rPr>
          <w:spacing w:val="-4"/>
        </w:rPr>
      </w:pPr>
      <w:r w:rsidRPr="00647D8F">
        <w:rPr>
          <w:spacing w:val="-4"/>
        </w:rPr>
        <w:t>Across most learning areas, teachers of students in ‘P’ units are provided with strategies to enable differentiation.</w:t>
      </w:r>
    </w:p>
    <w:p w14:paraId="3ED0E4E9" w14:textId="77777777" w:rsidR="00647D8F" w:rsidRPr="00647D8F" w:rsidRDefault="00647D8F" w:rsidP="00647D8F">
      <w:pPr>
        <w:pStyle w:val="ListParagraph"/>
        <w:tabs>
          <w:tab w:val="clear" w:pos="704"/>
          <w:tab w:val="left" w:pos="284"/>
        </w:tabs>
        <w:ind w:left="284"/>
        <w:rPr>
          <w:spacing w:val="-4"/>
        </w:rPr>
      </w:pPr>
      <w:r w:rsidRPr="00647D8F">
        <w:rPr>
          <w:spacing w:val="-4"/>
        </w:rPr>
        <w:t>The review team sighted long- and short-term goals in students’ individual learning plans focused on behavioural expectations. These goals were created with parent/carer input.</w:t>
      </w:r>
    </w:p>
    <w:p w14:paraId="6EEA8D3E" w14:textId="77777777" w:rsidR="00647D8F" w:rsidRPr="00647D8F" w:rsidRDefault="00647D8F" w:rsidP="00647D8F">
      <w:pPr>
        <w:pStyle w:val="ListParagraph"/>
        <w:tabs>
          <w:tab w:val="clear" w:pos="704"/>
          <w:tab w:val="left" w:pos="284"/>
        </w:tabs>
        <w:ind w:left="284"/>
        <w:rPr>
          <w:spacing w:val="-4"/>
        </w:rPr>
      </w:pPr>
      <w:r w:rsidRPr="00647D8F">
        <w:rPr>
          <w:spacing w:val="-4"/>
        </w:rPr>
        <w:t>In some subjects, students can choose an area of interest to learn about or show their learning within the essential learnings.</w:t>
      </w:r>
    </w:p>
    <w:p w14:paraId="3739721E" w14:textId="77777777" w:rsidR="00647D8F" w:rsidRPr="00647D8F" w:rsidRDefault="00647D8F" w:rsidP="00647D8F">
      <w:pPr>
        <w:pStyle w:val="ListParagraph"/>
        <w:tabs>
          <w:tab w:val="clear" w:pos="704"/>
          <w:tab w:val="left" w:pos="284"/>
        </w:tabs>
        <w:ind w:left="284"/>
        <w:rPr>
          <w:spacing w:val="-4"/>
        </w:rPr>
      </w:pPr>
      <w:r w:rsidRPr="00647D8F">
        <w:rPr>
          <w:spacing w:val="-4"/>
        </w:rPr>
        <w:t>Across the school, students generally complete the same learning activities and demonstrate their learning through the same common assessment tasks.</w:t>
      </w:r>
    </w:p>
    <w:p w14:paraId="31DBC6A3" w14:textId="77777777" w:rsidR="00647D8F" w:rsidRPr="00647D8F" w:rsidRDefault="00647D8F" w:rsidP="00647D8F">
      <w:pPr>
        <w:pStyle w:val="ListParagraph"/>
        <w:tabs>
          <w:tab w:val="clear" w:pos="704"/>
          <w:tab w:val="left" w:pos="284"/>
        </w:tabs>
        <w:ind w:left="284"/>
        <w:rPr>
          <w:spacing w:val="-4"/>
        </w:rPr>
      </w:pPr>
      <w:r w:rsidRPr="00647D8F">
        <w:rPr>
          <w:spacing w:val="-4"/>
        </w:rPr>
        <w:t>Faculty PLTs include some discussion about modifying learning activities to better meet student learning needs.</w:t>
      </w:r>
    </w:p>
    <w:p w14:paraId="5760179B" w14:textId="77777777" w:rsidR="00647D8F" w:rsidRPr="00647D8F" w:rsidRDefault="00647D8F" w:rsidP="00647D8F">
      <w:pPr>
        <w:pStyle w:val="ListParagraph"/>
        <w:tabs>
          <w:tab w:val="clear" w:pos="704"/>
          <w:tab w:val="left" w:pos="284"/>
        </w:tabs>
        <w:ind w:left="284"/>
        <w:rPr>
          <w:spacing w:val="-4"/>
        </w:rPr>
      </w:pPr>
      <w:r w:rsidRPr="00647D8F">
        <w:rPr>
          <w:spacing w:val="-4"/>
        </w:rPr>
        <w:t xml:space="preserve">Parents/carers </w:t>
      </w:r>
      <w:proofErr w:type="gramStart"/>
      <w:r w:rsidRPr="00647D8F">
        <w:rPr>
          <w:spacing w:val="-4"/>
        </w:rPr>
        <w:t>are able to</w:t>
      </w:r>
      <w:proofErr w:type="gramEnd"/>
      <w:r w:rsidRPr="00647D8F">
        <w:rPr>
          <w:spacing w:val="-4"/>
        </w:rPr>
        <w:t xml:space="preserve"> see their child’s completion of learning activities via the Google classroom guardian summary.</w:t>
      </w:r>
    </w:p>
    <w:p w14:paraId="40AA4632" w14:textId="7BEB2B6D" w:rsidR="007146B1" w:rsidRPr="007B3791" w:rsidRDefault="00647D8F" w:rsidP="007B3791">
      <w:pPr>
        <w:pStyle w:val="ListParagraph"/>
        <w:tabs>
          <w:tab w:val="clear" w:pos="704"/>
          <w:tab w:val="left" w:pos="284"/>
        </w:tabs>
        <w:ind w:left="284"/>
      </w:pPr>
      <w:r w:rsidRPr="00647D8F">
        <w:rPr>
          <w:spacing w:val="-4"/>
        </w:rPr>
        <w:t>The school offers two parent-teacher interview times to discuss student progress; one prior to the mid-semester progress report and one afterwards. The school no longer includes comments on the end of semester report, instead emphasising the opportunities to meet.</w:t>
      </w:r>
      <w:r w:rsidR="007146B1" w:rsidRPr="007B3791">
        <w:br w:type="page"/>
      </w:r>
    </w:p>
    <w:p w14:paraId="5F53B55E" w14:textId="77777777" w:rsidR="007146B1" w:rsidRDefault="007146B1" w:rsidP="007146B1">
      <w:pPr>
        <w:pStyle w:val="Heading1"/>
      </w:pPr>
      <w:r>
        <w:lastRenderedPageBreak/>
        <w:t>NSIT Domain 8: Effective pedagogical practices</w:t>
      </w:r>
    </w:p>
    <w:p w14:paraId="2961C2BF" w14:textId="77777777" w:rsidR="007146B1" w:rsidRDefault="007146B1" w:rsidP="007146B1">
      <w:pPr>
        <w:pStyle w:val="Heading2"/>
      </w:pPr>
      <w:r>
        <w:t>Domain descriptor</w:t>
      </w:r>
    </w:p>
    <w:p w14:paraId="2678ECEF" w14:textId="77777777" w:rsidR="007146B1" w:rsidRPr="007146B1" w:rsidRDefault="007146B1" w:rsidP="007B3791">
      <w:pPr>
        <w:pStyle w:val="DomainDescriptor"/>
      </w:pPr>
      <w:r w:rsidRPr="007146B1">
        <w:t xml:space="preserve">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w:t>
      </w:r>
      <w:proofErr w:type="gramStart"/>
      <w:r w:rsidRPr="007146B1">
        <w:t>challenged</w:t>
      </w:r>
      <w:proofErr w:type="gramEnd"/>
      <w:r w:rsidRPr="007146B1">
        <w:t xml:space="preserve"> and learning successfully. All teachers understand and use effective teaching methods – including explicit instruction – to maximise student learning.</w:t>
      </w:r>
    </w:p>
    <w:p w14:paraId="0826549C" w14:textId="77777777" w:rsidR="007146B1" w:rsidRDefault="007146B1" w:rsidP="007146B1">
      <w:pPr>
        <w:pStyle w:val="BodyText"/>
      </w:pPr>
    </w:p>
    <w:p w14:paraId="41889899" w14:textId="77777777" w:rsidR="007146B1" w:rsidRDefault="007146B1" w:rsidP="007146B1">
      <w:pPr>
        <w:pStyle w:val="Heading2"/>
      </w:pPr>
      <w:r>
        <w:t>Findings</w:t>
      </w:r>
    </w:p>
    <w:p w14:paraId="6ED5D319" w14:textId="77777777" w:rsidR="00E67882" w:rsidRPr="008B7C05" w:rsidRDefault="00E67882" w:rsidP="00E67882">
      <w:pPr>
        <w:pStyle w:val="ListParagraph"/>
        <w:tabs>
          <w:tab w:val="clear" w:pos="704"/>
          <w:tab w:val="left" w:pos="284"/>
        </w:tabs>
        <w:ind w:left="284"/>
      </w:pPr>
      <w:r w:rsidRPr="008B7C05">
        <w:t xml:space="preserve">The school has developed proficiency scales aligned to the essential learnings filtered from the Australian Curriculum. The proficiency scales are designed as a rubric and articulate what a student </w:t>
      </w:r>
      <w:proofErr w:type="gramStart"/>
      <w:r w:rsidRPr="008B7C05">
        <w:t>is able to</w:t>
      </w:r>
      <w:proofErr w:type="gramEnd"/>
      <w:r w:rsidRPr="008B7C05">
        <w:t xml:space="preserve"> do. The scales are used with students for the purpose of providing feedback and determining next steps in learning </w:t>
      </w:r>
      <w:r>
        <w:t xml:space="preserve">as well as </w:t>
      </w:r>
      <w:r w:rsidRPr="008B7C05">
        <w:t>by teachers in moderation processes. Teachers reported using the scales to varying degrees.</w:t>
      </w:r>
    </w:p>
    <w:p w14:paraId="1C106430" w14:textId="77777777" w:rsidR="00E67882" w:rsidRPr="008B7C05" w:rsidRDefault="00E67882" w:rsidP="00E67882">
      <w:pPr>
        <w:pStyle w:val="ListParagraph"/>
        <w:tabs>
          <w:tab w:val="clear" w:pos="704"/>
          <w:tab w:val="left" w:pos="284"/>
        </w:tabs>
        <w:ind w:left="284"/>
      </w:pPr>
      <w:r w:rsidRPr="006C2870">
        <w:t xml:space="preserve">Teachers provide feedback to students using </w:t>
      </w:r>
      <w:r>
        <w:t>c</w:t>
      </w:r>
      <w:r w:rsidRPr="006C2870">
        <w:t xml:space="preserve">ommon </w:t>
      </w:r>
      <w:r>
        <w:t>f</w:t>
      </w:r>
      <w:r w:rsidRPr="006C2870">
        <w:t xml:space="preserve">ormative </w:t>
      </w:r>
      <w:r>
        <w:t>a</w:t>
      </w:r>
      <w:r w:rsidRPr="006C2870">
        <w:t>ssessments</w:t>
      </w:r>
      <w:r w:rsidRPr="008B7C05">
        <w:t>.</w:t>
      </w:r>
    </w:p>
    <w:p w14:paraId="3BE053E3" w14:textId="77777777" w:rsidR="00E67882" w:rsidRPr="008B7C05" w:rsidRDefault="00E67882" w:rsidP="00E67882">
      <w:pPr>
        <w:pStyle w:val="ListParagraph"/>
        <w:tabs>
          <w:tab w:val="clear" w:pos="704"/>
          <w:tab w:val="left" w:pos="284"/>
        </w:tabs>
        <w:ind w:left="284"/>
      </w:pPr>
      <w:r>
        <w:t>There was an inconsistent understanding about expected</w:t>
      </w:r>
      <w:r w:rsidRPr="008B7C05">
        <w:t xml:space="preserve"> teaching practices/pedagogies </w:t>
      </w:r>
      <w:r>
        <w:t>in</w:t>
      </w:r>
      <w:r w:rsidRPr="008B7C05">
        <w:t xml:space="preserve"> faculty area</w:t>
      </w:r>
      <w:r>
        <w:t>s</w:t>
      </w:r>
      <w:r w:rsidRPr="008B7C05">
        <w:t xml:space="preserve"> </w:t>
      </w:r>
      <w:r>
        <w:t xml:space="preserve">and </w:t>
      </w:r>
      <w:r w:rsidRPr="008B7C05">
        <w:t xml:space="preserve">across the school. Teachers acknowledged the value in TPL </w:t>
      </w:r>
      <w:r>
        <w:t>t</w:t>
      </w:r>
      <w:r w:rsidRPr="008B7C05">
        <w:t xml:space="preserve">ours as a mechanism to </w:t>
      </w:r>
      <w:r>
        <w:t>observe and reflect</w:t>
      </w:r>
      <w:r w:rsidRPr="008B7C05">
        <w:t xml:space="preserve"> </w:t>
      </w:r>
      <w:r>
        <w:t xml:space="preserve">on </w:t>
      </w:r>
      <w:r w:rsidRPr="008B7C05">
        <w:t>teaching practices.</w:t>
      </w:r>
    </w:p>
    <w:p w14:paraId="27FF0C20" w14:textId="77777777" w:rsidR="00E67882" w:rsidRDefault="00E67882" w:rsidP="00E67882">
      <w:pPr>
        <w:pStyle w:val="ListParagraph"/>
        <w:tabs>
          <w:tab w:val="clear" w:pos="704"/>
          <w:tab w:val="left" w:pos="284"/>
        </w:tabs>
        <w:ind w:left="284"/>
      </w:pPr>
      <w:r w:rsidRPr="008B7C05">
        <w:t xml:space="preserve">There is some reference to learning intentions and success criteria using the proficiency scales. Whilst reviewers saw examples of </w:t>
      </w:r>
      <w:r>
        <w:t xml:space="preserve">a range of </w:t>
      </w:r>
      <w:r w:rsidRPr="008B7C05">
        <w:t>teaching practices</w:t>
      </w:r>
      <w:r>
        <w:t xml:space="preserve">, </w:t>
      </w:r>
      <w:r w:rsidRPr="008B7C05">
        <w:t xml:space="preserve">the </w:t>
      </w:r>
      <w:r>
        <w:t>leadership team</w:t>
      </w:r>
      <w:r w:rsidRPr="008B7C05">
        <w:t xml:space="preserve"> has yet to fully articulate the pedagogies </w:t>
      </w:r>
      <w:r>
        <w:t>underpinning delivery of the</w:t>
      </w:r>
      <w:r w:rsidRPr="008B7C05">
        <w:t xml:space="preserve"> intended curriculum that t</w:t>
      </w:r>
      <w:r>
        <w:t xml:space="preserve">hey </w:t>
      </w:r>
      <w:r w:rsidRPr="008B7C05">
        <w:t>expect to see</w:t>
      </w:r>
      <w:r>
        <w:t xml:space="preserve"> at the school.</w:t>
      </w:r>
    </w:p>
    <w:p w14:paraId="7E80E73C" w14:textId="77777777" w:rsidR="00E67882" w:rsidRPr="008B7C05" w:rsidRDefault="00E67882" w:rsidP="00E67882">
      <w:pPr>
        <w:pStyle w:val="ListParagraph"/>
        <w:tabs>
          <w:tab w:val="clear" w:pos="704"/>
          <w:tab w:val="left" w:pos="284"/>
        </w:tabs>
        <w:ind w:left="284"/>
      </w:pPr>
      <w:r>
        <w:t>There are areas of the school implementing some evidence-based pedagogical approaches to deliver curriculum and assessment in different ways. For example, the human-centred design approach in technology subjects.</w:t>
      </w:r>
    </w:p>
    <w:p w14:paraId="3052FAB4" w14:textId="513C1825" w:rsidR="007146B1" w:rsidRDefault="00E67882" w:rsidP="00E67882">
      <w:pPr>
        <w:pStyle w:val="ListParagraph"/>
        <w:tabs>
          <w:tab w:val="clear" w:pos="704"/>
          <w:tab w:val="left" w:pos="284"/>
        </w:tabs>
        <w:ind w:left="284"/>
      </w:pPr>
      <w:r w:rsidRPr="008B7C05">
        <w:t>The school uses ‘The Bumps’ to support students in making appropriate behaviour choices to support learning. Visual supports are evident in every classroom to remind student of expectations.</w:t>
      </w:r>
    </w:p>
    <w:p w14:paraId="7A688C0D" w14:textId="77777777" w:rsidR="007146B1" w:rsidRPr="007B3791" w:rsidRDefault="007146B1" w:rsidP="007B3791">
      <w:pPr>
        <w:pStyle w:val="BodyText"/>
      </w:pPr>
      <w:r w:rsidRPr="007B3791">
        <w:br w:type="page"/>
      </w:r>
    </w:p>
    <w:p w14:paraId="17D1C590" w14:textId="77777777" w:rsidR="007146B1" w:rsidRDefault="007146B1" w:rsidP="007146B1">
      <w:pPr>
        <w:pStyle w:val="Heading1"/>
      </w:pPr>
      <w:r>
        <w:lastRenderedPageBreak/>
        <w:t>NSIT Domain 9: School-community partnerships</w:t>
      </w:r>
    </w:p>
    <w:p w14:paraId="6594DC15" w14:textId="77777777" w:rsidR="007146B1" w:rsidRDefault="007146B1" w:rsidP="007146B1">
      <w:pPr>
        <w:pStyle w:val="Heading2"/>
      </w:pPr>
      <w:r>
        <w:t>Domain descriptor</w:t>
      </w:r>
    </w:p>
    <w:p w14:paraId="1ACC095E" w14:textId="77777777" w:rsidR="007146B1" w:rsidRPr="007146B1" w:rsidRDefault="007146B1" w:rsidP="007B3791">
      <w:pPr>
        <w:pStyle w:val="DomainDescriptor"/>
      </w:pPr>
      <w:r w:rsidRPr="007146B1">
        <w:t xml:space="preserve">The school actively seeks ways to enhance student learning and wellbeing by partnering with parents and families, other education and training institutions, local </w:t>
      </w:r>
      <w:proofErr w:type="gramStart"/>
      <w:r w:rsidRPr="007146B1">
        <w:t>businesses</w:t>
      </w:r>
      <w:proofErr w:type="gramEnd"/>
      <w:r w:rsidRPr="007146B1">
        <w:t xml:space="preserve">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14:paraId="209018AB" w14:textId="77777777" w:rsidR="007146B1" w:rsidRDefault="007146B1" w:rsidP="007146B1">
      <w:pPr>
        <w:pStyle w:val="BodyText"/>
      </w:pPr>
    </w:p>
    <w:p w14:paraId="530F1077" w14:textId="77777777" w:rsidR="007146B1" w:rsidRDefault="007146B1" w:rsidP="007146B1">
      <w:pPr>
        <w:pStyle w:val="Heading2"/>
      </w:pPr>
      <w:r>
        <w:t>Findings</w:t>
      </w:r>
    </w:p>
    <w:p w14:paraId="6AD59D27" w14:textId="77777777" w:rsidR="0046113F" w:rsidRPr="00C70D1F" w:rsidRDefault="0046113F" w:rsidP="0046113F">
      <w:pPr>
        <w:pStyle w:val="ListParagraph"/>
        <w:tabs>
          <w:tab w:val="clear" w:pos="704"/>
          <w:tab w:val="left" w:pos="284"/>
        </w:tabs>
        <w:ind w:left="284"/>
      </w:pPr>
      <w:r w:rsidRPr="00A74E9B">
        <w:t xml:space="preserve">University of Canberra High School Kaleen </w:t>
      </w:r>
      <w:r>
        <w:t>(</w:t>
      </w:r>
      <w:r w:rsidRPr="00C70D1F">
        <w:t>UCHSK</w:t>
      </w:r>
      <w:r>
        <w:t xml:space="preserve">) </w:t>
      </w:r>
      <w:r w:rsidRPr="00C70D1F">
        <w:t xml:space="preserve">has cultivated a partnership with the </w:t>
      </w:r>
      <w:r>
        <w:t xml:space="preserve">Canberra Model Railway Club </w:t>
      </w:r>
      <w:r w:rsidRPr="00C70D1F">
        <w:t xml:space="preserve">which enhances the school’s Enrich program. Adults involved with the </w:t>
      </w:r>
      <w:r>
        <w:t>club</w:t>
      </w:r>
      <w:r w:rsidRPr="00C70D1F">
        <w:t xml:space="preserve"> </w:t>
      </w:r>
      <w:r>
        <w:t xml:space="preserve">mentor </w:t>
      </w:r>
      <w:r w:rsidRPr="00C70D1F">
        <w:t>students</w:t>
      </w:r>
      <w:r>
        <w:t>,</w:t>
      </w:r>
      <w:r w:rsidRPr="00C70D1F">
        <w:t xml:space="preserve"> leading to improved social capability for students. Through their work with the </w:t>
      </w:r>
      <w:r>
        <w:t>club</w:t>
      </w:r>
      <w:r w:rsidRPr="00C70D1F">
        <w:t xml:space="preserve"> students have opportunities to learn new skills </w:t>
      </w:r>
      <w:r>
        <w:t>in</w:t>
      </w:r>
      <w:r w:rsidRPr="00C70D1F">
        <w:t xml:space="preserve"> design, building</w:t>
      </w:r>
      <w:r>
        <w:t>,</w:t>
      </w:r>
      <w:r w:rsidRPr="00C70D1F">
        <w:t xml:space="preserve"> and programming as well as applying the learnings of the mainstream curriculum.</w:t>
      </w:r>
    </w:p>
    <w:p w14:paraId="1FFAD1DD" w14:textId="77777777" w:rsidR="0046113F" w:rsidRPr="00C70D1F" w:rsidRDefault="0046113F" w:rsidP="0046113F">
      <w:pPr>
        <w:pStyle w:val="ListParagraph"/>
        <w:tabs>
          <w:tab w:val="clear" w:pos="704"/>
          <w:tab w:val="left" w:pos="284"/>
        </w:tabs>
        <w:ind w:left="284"/>
      </w:pPr>
      <w:r w:rsidRPr="00C70D1F">
        <w:t>The school</w:t>
      </w:r>
      <w:r>
        <w:t>’</w:t>
      </w:r>
      <w:r w:rsidRPr="00C70D1F">
        <w:t>s partnership with Warehouse Circus extends beyond facility</w:t>
      </w:r>
      <w:r>
        <w:t xml:space="preserve"> and equipment</w:t>
      </w:r>
      <w:r w:rsidRPr="00C70D1F">
        <w:t xml:space="preserve"> </w:t>
      </w:r>
      <w:r>
        <w:t xml:space="preserve">sharing. </w:t>
      </w:r>
      <w:r w:rsidRPr="00C70D1F">
        <w:t xml:space="preserve">‘Circus’ is a fully realised elective for students in </w:t>
      </w:r>
      <w:r>
        <w:t>y</w:t>
      </w:r>
      <w:r w:rsidRPr="00C70D1F">
        <w:t xml:space="preserve">ears </w:t>
      </w:r>
      <w:r>
        <w:t>7-</w:t>
      </w:r>
      <w:r w:rsidRPr="00C70D1F">
        <w:t>10. Staffed by the school, students participate in a program of soci</w:t>
      </w:r>
      <w:r>
        <w:t xml:space="preserve">al and </w:t>
      </w:r>
      <w:r w:rsidRPr="00C70D1F">
        <w:t xml:space="preserve">emotional development in the context of developing such skills as aerials, </w:t>
      </w:r>
      <w:proofErr w:type="spellStart"/>
      <w:r w:rsidRPr="00C70D1F">
        <w:t>equilibristic</w:t>
      </w:r>
      <w:r>
        <w:t>s</w:t>
      </w:r>
      <w:proofErr w:type="spellEnd"/>
      <w:r w:rsidRPr="00C70D1F">
        <w:t xml:space="preserve"> and acrobatics.</w:t>
      </w:r>
      <w:r>
        <w:t xml:space="preserve"> The partnership is regularly monitored for effectiveness.</w:t>
      </w:r>
    </w:p>
    <w:p w14:paraId="7451C5F3" w14:textId="77777777" w:rsidR="0046113F" w:rsidRPr="00C70D1F" w:rsidRDefault="0046113F" w:rsidP="0046113F">
      <w:pPr>
        <w:pStyle w:val="ListParagraph"/>
        <w:tabs>
          <w:tab w:val="clear" w:pos="704"/>
          <w:tab w:val="left" w:pos="284"/>
        </w:tabs>
        <w:ind w:left="284"/>
      </w:pPr>
      <w:r w:rsidRPr="00C70D1F">
        <w:t xml:space="preserve">UCHSK is a </w:t>
      </w:r>
      <w:r>
        <w:t>‘</w:t>
      </w:r>
      <w:r w:rsidRPr="00C70D1F">
        <w:t>full program school</w:t>
      </w:r>
      <w:r>
        <w:t>’</w:t>
      </w:r>
      <w:r w:rsidRPr="00C70D1F">
        <w:t xml:space="preserve"> under the University of Canberra Affiliate</w:t>
      </w:r>
      <w:r>
        <w:t>d</w:t>
      </w:r>
      <w:r w:rsidRPr="00C70D1F">
        <w:t xml:space="preserve"> Schools agreement with the</w:t>
      </w:r>
      <w:r>
        <w:t xml:space="preserve"> ACT</w:t>
      </w:r>
      <w:r w:rsidRPr="00C70D1F">
        <w:t xml:space="preserve"> Education Directorate. The school uses this partnership to develop staff through their involvement in teacher training clinics, the </w:t>
      </w:r>
      <w:r>
        <w:t>t</w:t>
      </w:r>
      <w:r w:rsidRPr="00C70D1F">
        <w:t xml:space="preserve">eachers as </w:t>
      </w:r>
      <w:r>
        <w:t>r</w:t>
      </w:r>
      <w:r w:rsidRPr="00C70D1F">
        <w:t xml:space="preserve">esearchers project, masterclasses, Masters </w:t>
      </w:r>
      <w:r>
        <w:t>s</w:t>
      </w:r>
      <w:r w:rsidRPr="00C70D1F">
        <w:t>cholarships</w:t>
      </w:r>
      <w:r>
        <w:t>,</w:t>
      </w:r>
      <w:r w:rsidRPr="00C70D1F">
        <w:t xml:space="preserve"> and pre-service teacher mentoring.</w:t>
      </w:r>
    </w:p>
    <w:p w14:paraId="0024041A" w14:textId="77777777" w:rsidR="0046113F" w:rsidRPr="00C70D1F" w:rsidRDefault="0046113F" w:rsidP="0046113F">
      <w:pPr>
        <w:pStyle w:val="ListParagraph"/>
        <w:tabs>
          <w:tab w:val="clear" w:pos="704"/>
          <w:tab w:val="left" w:pos="284"/>
        </w:tabs>
        <w:ind w:left="284"/>
      </w:pPr>
      <w:r w:rsidRPr="00C70D1F">
        <w:t>Each of the school’s formal partners are proactive in their desire to review and evaluate the effectiveness of their arrangements with respect to student outcomes.</w:t>
      </w:r>
    </w:p>
    <w:p w14:paraId="00BE00A3" w14:textId="77777777" w:rsidR="0046113F" w:rsidRPr="00C70D1F" w:rsidRDefault="0046113F" w:rsidP="0046113F">
      <w:pPr>
        <w:pStyle w:val="ListParagraph"/>
        <w:tabs>
          <w:tab w:val="clear" w:pos="704"/>
          <w:tab w:val="left" w:pos="284"/>
        </w:tabs>
        <w:ind w:left="284"/>
      </w:pPr>
      <w:r w:rsidRPr="00C70D1F">
        <w:t>Parents</w:t>
      </w:r>
      <w:r>
        <w:t>/carers</w:t>
      </w:r>
      <w:r w:rsidRPr="00C70D1F">
        <w:t xml:space="preserve"> are a valued part of the UCHSK community. The school is fostering improved levels of parent</w:t>
      </w:r>
      <w:r>
        <w:t>/carer</w:t>
      </w:r>
      <w:r w:rsidRPr="00C70D1F">
        <w:t xml:space="preserve"> engagement in their student’s education through strategic placement of parent-teacher nights to affect students formatively. Parents</w:t>
      </w:r>
      <w:r>
        <w:t>/carers</w:t>
      </w:r>
      <w:r w:rsidRPr="00C70D1F">
        <w:t xml:space="preserve"> are kept informed of academic progress through weekly guardian summaries provided by the Google </w:t>
      </w:r>
      <w:r>
        <w:t>c</w:t>
      </w:r>
      <w:r w:rsidRPr="00C70D1F">
        <w:t>lassroom platform.</w:t>
      </w:r>
    </w:p>
    <w:p w14:paraId="142B209F" w14:textId="77777777" w:rsidR="0046113F" w:rsidRDefault="0046113F" w:rsidP="0046113F">
      <w:pPr>
        <w:pStyle w:val="ListParagraph"/>
        <w:tabs>
          <w:tab w:val="clear" w:pos="704"/>
          <w:tab w:val="left" w:pos="284"/>
        </w:tabs>
        <w:ind w:left="284"/>
      </w:pPr>
      <w:r w:rsidRPr="00C70D1F">
        <w:t xml:space="preserve">UCHSK works closely with local community service providers to enhance wellbeing outcomes for students. Through the school’s </w:t>
      </w:r>
      <w:r>
        <w:t>y</w:t>
      </w:r>
      <w:r w:rsidRPr="00C70D1F">
        <w:t xml:space="preserve">outh </w:t>
      </w:r>
      <w:r>
        <w:t>w</w:t>
      </w:r>
      <w:r w:rsidRPr="00C70D1F">
        <w:t xml:space="preserve">orker and </w:t>
      </w:r>
      <w:r>
        <w:t>wellbeing</w:t>
      </w:r>
      <w:r w:rsidRPr="00C70D1F">
        <w:t xml:space="preserve"> team students are connected to Capital Region Community Services </w:t>
      </w:r>
      <w:r>
        <w:t>via</w:t>
      </w:r>
      <w:r w:rsidRPr="00C70D1F">
        <w:t xml:space="preserve"> the Belconnen Youth Centre youth services team. Students are also encouraged, where appropriate, to connect with a broad range of services including Lifeline and </w:t>
      </w:r>
      <w:proofErr w:type="spellStart"/>
      <w:r w:rsidRPr="00C70D1F">
        <w:t>Menslink</w:t>
      </w:r>
      <w:proofErr w:type="spellEnd"/>
      <w:r w:rsidRPr="00C70D1F">
        <w:t>.</w:t>
      </w:r>
    </w:p>
    <w:p w14:paraId="03F795DA" w14:textId="2E9A372E" w:rsidR="007B3791" w:rsidRDefault="0046113F" w:rsidP="0046113F">
      <w:pPr>
        <w:pStyle w:val="ListParagraph"/>
        <w:tabs>
          <w:tab w:val="clear" w:pos="704"/>
          <w:tab w:val="left" w:pos="284"/>
        </w:tabs>
        <w:ind w:left="284"/>
      </w:pPr>
      <w:r>
        <w:t>The Communities and Schools Together (CAST) partnership has enabled specialised assistance to identified students and their families.</w:t>
      </w:r>
    </w:p>
    <w:p w14:paraId="48035AC5" w14:textId="77777777" w:rsidR="00801573" w:rsidRDefault="00801573" w:rsidP="004C477D">
      <w:pPr>
        <w:pStyle w:val="Heading1"/>
      </w:pPr>
      <w:r>
        <w:lastRenderedPageBreak/>
        <w:t>Commendations</w:t>
      </w:r>
    </w:p>
    <w:p w14:paraId="2D6AA485" w14:textId="77777777" w:rsidR="00585418" w:rsidRPr="00E37463" w:rsidRDefault="00585418" w:rsidP="00585418">
      <w:pPr>
        <w:pStyle w:val="ListParagraph"/>
        <w:tabs>
          <w:tab w:val="clear" w:pos="704"/>
          <w:tab w:val="left" w:pos="284"/>
        </w:tabs>
        <w:ind w:left="284"/>
      </w:pPr>
      <w:r>
        <w:t xml:space="preserve">University of Canberra High School Kaleen has </w:t>
      </w:r>
      <w:r w:rsidRPr="00C937D4">
        <w:t>developed a focu</w:t>
      </w:r>
      <w:r>
        <w:t>sed</w:t>
      </w:r>
      <w:r w:rsidRPr="00C937D4">
        <w:t xml:space="preserve"> change agenda</w:t>
      </w:r>
      <w:r>
        <w:t xml:space="preserve"> </w:t>
      </w:r>
      <w:r w:rsidRPr="00C937D4">
        <w:t xml:space="preserve">centred on </w:t>
      </w:r>
      <w:r>
        <w:t xml:space="preserve">the </w:t>
      </w:r>
      <w:r w:rsidRPr="00C937D4">
        <w:t xml:space="preserve">evidence-based framework of </w:t>
      </w:r>
      <w:r w:rsidRPr="003E7434">
        <w:t>Transformative Schools. This</w:t>
      </w:r>
      <w:r w:rsidRPr="00C937D4">
        <w:t xml:space="preserve"> agenda has been sustained through the life of the plan.</w:t>
      </w:r>
      <w:r>
        <w:t xml:space="preserve"> </w:t>
      </w:r>
      <w:r w:rsidRPr="00E37463">
        <w:t>Staff across the school have shown a high level of personal commitment to this change agenda.</w:t>
      </w:r>
    </w:p>
    <w:p w14:paraId="6F363CAF" w14:textId="77777777" w:rsidR="00585418" w:rsidRPr="00C937D4" w:rsidRDefault="00585418" w:rsidP="00585418">
      <w:pPr>
        <w:pStyle w:val="ListParagraph"/>
        <w:tabs>
          <w:tab w:val="clear" w:pos="704"/>
          <w:tab w:val="left" w:pos="284"/>
        </w:tabs>
        <w:ind w:left="284"/>
      </w:pPr>
      <w:r w:rsidRPr="00C937D4">
        <w:t xml:space="preserve">Students say the best thing about this school </w:t>
      </w:r>
      <w:r>
        <w:t>is</w:t>
      </w:r>
      <w:r w:rsidRPr="00C937D4">
        <w:t xml:space="preserve"> its staff and the way they care</w:t>
      </w:r>
      <w:r>
        <w:t xml:space="preserve"> and support them</w:t>
      </w:r>
      <w:r w:rsidRPr="00C937D4">
        <w:t>.</w:t>
      </w:r>
    </w:p>
    <w:p w14:paraId="0EC2F286" w14:textId="77777777" w:rsidR="00585418" w:rsidRPr="00E37463" w:rsidRDefault="00585418" w:rsidP="00585418">
      <w:pPr>
        <w:pStyle w:val="ListParagraph"/>
        <w:tabs>
          <w:tab w:val="clear" w:pos="704"/>
          <w:tab w:val="left" w:pos="284"/>
        </w:tabs>
        <w:ind w:left="284"/>
      </w:pPr>
      <w:r w:rsidRPr="00C937D4">
        <w:t xml:space="preserve">The school has taken a consistent school-wide approach to the </w:t>
      </w:r>
      <w:r>
        <w:t xml:space="preserve">implementation </w:t>
      </w:r>
      <w:r w:rsidRPr="00C937D4">
        <w:t>of its curriculum</w:t>
      </w:r>
      <w:r>
        <w:t>.</w:t>
      </w:r>
      <w:r w:rsidRPr="00C937D4">
        <w:t xml:space="preserve"> </w:t>
      </w:r>
      <w:r>
        <w:t xml:space="preserve">The </w:t>
      </w:r>
      <w:r w:rsidRPr="00C937D4">
        <w:t xml:space="preserve">essential learnings and proficiency scales are used across the school to </w:t>
      </w:r>
      <w:r>
        <w:t>drive</w:t>
      </w:r>
      <w:r w:rsidRPr="00C937D4">
        <w:t xml:space="preserve"> </w:t>
      </w:r>
      <w:r>
        <w:t>teaching and learning</w:t>
      </w:r>
      <w:r w:rsidRPr="00C937D4">
        <w:t>.</w:t>
      </w:r>
      <w:r>
        <w:t xml:space="preserve"> </w:t>
      </w:r>
      <w:r w:rsidRPr="00E37463">
        <w:t xml:space="preserve">Common formative assessment </w:t>
      </w:r>
      <w:r>
        <w:t>is a key aspect of this approach.</w:t>
      </w:r>
    </w:p>
    <w:p w14:paraId="67DEB659" w14:textId="77777777" w:rsidR="00585418" w:rsidRDefault="00585418" w:rsidP="00585418">
      <w:pPr>
        <w:pStyle w:val="ListParagraph"/>
        <w:tabs>
          <w:tab w:val="clear" w:pos="704"/>
          <w:tab w:val="left" w:pos="284"/>
        </w:tabs>
        <w:ind w:left="284"/>
      </w:pPr>
      <w:r w:rsidRPr="00C937D4">
        <w:t xml:space="preserve">The school has </w:t>
      </w:r>
      <w:r>
        <w:t>implemented PBL and student support systems</w:t>
      </w:r>
      <w:r w:rsidRPr="00C937D4">
        <w:t xml:space="preserve"> </w:t>
      </w:r>
      <w:r>
        <w:t xml:space="preserve">to promote safe and respectful behaviour as well as engagement in learning. </w:t>
      </w:r>
    </w:p>
    <w:p w14:paraId="660672F5" w14:textId="77777777" w:rsidR="00585418" w:rsidRPr="00C937D4" w:rsidRDefault="00585418" w:rsidP="00585418">
      <w:pPr>
        <w:pStyle w:val="ListParagraph"/>
        <w:tabs>
          <w:tab w:val="clear" w:pos="704"/>
          <w:tab w:val="left" w:pos="284"/>
        </w:tabs>
        <w:ind w:left="284"/>
      </w:pPr>
      <w:r w:rsidRPr="00C937D4">
        <w:t xml:space="preserve">The school has a well-established inclusive education area that provides response to intervention, </w:t>
      </w:r>
      <w:r>
        <w:t xml:space="preserve">and </w:t>
      </w:r>
      <w:r w:rsidRPr="00C937D4">
        <w:t>small group and flexible learning for the academic</w:t>
      </w:r>
      <w:r>
        <w:t xml:space="preserve"> </w:t>
      </w:r>
      <w:r w:rsidRPr="00C937D4">
        <w:t xml:space="preserve">and wellbeing needs of </w:t>
      </w:r>
      <w:r>
        <w:t xml:space="preserve">all </w:t>
      </w:r>
      <w:r w:rsidRPr="00C937D4">
        <w:t>students.</w:t>
      </w:r>
    </w:p>
    <w:p w14:paraId="43BE0498" w14:textId="7EBAB909" w:rsidR="00C433B8" w:rsidRPr="00585418" w:rsidRDefault="00585418" w:rsidP="00585418">
      <w:pPr>
        <w:pStyle w:val="ListParagraph"/>
        <w:tabs>
          <w:tab w:val="clear" w:pos="704"/>
          <w:tab w:val="left" w:pos="284"/>
        </w:tabs>
        <w:ind w:left="284"/>
      </w:pPr>
      <w:r w:rsidRPr="00C937D4">
        <w:t>The school has developed strong and mutually beneficial relationships with a range of external organisations.</w:t>
      </w:r>
      <w:r>
        <w:t xml:space="preserve"> The partnerships with the </w:t>
      </w:r>
      <w:r w:rsidRPr="00C937D4">
        <w:t xml:space="preserve">Circus Warehouse and </w:t>
      </w:r>
      <w:r>
        <w:t>Canberra</w:t>
      </w:r>
      <w:r w:rsidRPr="00C937D4">
        <w:t xml:space="preserve"> Model Railway </w:t>
      </w:r>
      <w:r>
        <w:t xml:space="preserve">Club </w:t>
      </w:r>
      <w:r w:rsidRPr="00C937D4">
        <w:t>show</w:t>
      </w:r>
      <w:r>
        <w:t xml:space="preserve"> obvious student growth</w:t>
      </w:r>
      <w:r w:rsidRPr="00C937D4">
        <w:t xml:space="preserve"> </w:t>
      </w:r>
      <w:r>
        <w:t>in</w:t>
      </w:r>
      <w:r w:rsidRPr="00C937D4">
        <w:t xml:space="preserve"> </w:t>
      </w:r>
      <w:r>
        <w:t>general capabilities</w:t>
      </w:r>
      <w:r w:rsidRPr="00C937D4">
        <w:t>.</w:t>
      </w:r>
    </w:p>
    <w:p w14:paraId="6BC30A91" w14:textId="77777777" w:rsidR="007B3791" w:rsidRPr="006065B3" w:rsidRDefault="007B3791" w:rsidP="007B3791">
      <w:pPr>
        <w:pStyle w:val="BodyText"/>
      </w:pPr>
    </w:p>
    <w:p w14:paraId="3479443A" w14:textId="77777777" w:rsidR="00284665" w:rsidRPr="00801573" w:rsidRDefault="001A2A65" w:rsidP="004C477D">
      <w:pPr>
        <w:pStyle w:val="Heading1"/>
      </w:pPr>
      <w:r w:rsidRPr="00801573">
        <w:t>Affirmations</w:t>
      </w:r>
    </w:p>
    <w:p w14:paraId="024D1C38" w14:textId="055DFB32" w:rsidR="00585418" w:rsidRPr="00C70D1F" w:rsidRDefault="00585418" w:rsidP="00585418">
      <w:pPr>
        <w:pStyle w:val="ListParagraph"/>
        <w:tabs>
          <w:tab w:val="clear" w:pos="704"/>
          <w:tab w:val="left" w:pos="284"/>
        </w:tabs>
        <w:ind w:left="284"/>
      </w:pPr>
      <w:r w:rsidRPr="00E429F4">
        <w:t>P</w:t>
      </w:r>
      <w:r>
        <w:t xml:space="preserve">LTs </w:t>
      </w:r>
      <w:r w:rsidRPr="00C70D1F">
        <w:t>drive strategic initiatives</w:t>
      </w:r>
      <w:r>
        <w:t xml:space="preserve"> in</w:t>
      </w:r>
      <w:r w:rsidRPr="00C70D1F">
        <w:t xml:space="preserve"> </w:t>
      </w:r>
      <w:r>
        <w:t>d</w:t>
      </w:r>
      <w:r w:rsidRPr="00C70D1F">
        <w:t>ata, PBL</w:t>
      </w:r>
      <w:r>
        <w:t>,</w:t>
      </w:r>
      <w:r w:rsidRPr="00C70D1F">
        <w:t xml:space="preserve"> and </w:t>
      </w:r>
      <w:r>
        <w:t>c</w:t>
      </w:r>
      <w:r w:rsidRPr="00C70D1F">
        <w:t xml:space="preserve">ultural </w:t>
      </w:r>
      <w:r>
        <w:t>i</w:t>
      </w:r>
      <w:r w:rsidRPr="00C70D1F">
        <w:t>ntegrity.</w:t>
      </w:r>
    </w:p>
    <w:p w14:paraId="63404FCE" w14:textId="77777777" w:rsidR="00585418" w:rsidRPr="00C70D1F" w:rsidRDefault="00585418" w:rsidP="00585418">
      <w:pPr>
        <w:pStyle w:val="ListParagraph"/>
        <w:tabs>
          <w:tab w:val="clear" w:pos="704"/>
          <w:tab w:val="left" w:pos="284"/>
        </w:tabs>
        <w:ind w:left="284"/>
      </w:pPr>
      <w:r w:rsidRPr="00C70D1F">
        <w:t xml:space="preserve">The school is developing a data culture linked to common formative assessment. </w:t>
      </w:r>
    </w:p>
    <w:p w14:paraId="35428C46" w14:textId="77777777" w:rsidR="00585418" w:rsidRPr="00C70D1F" w:rsidRDefault="00585418" w:rsidP="00585418">
      <w:pPr>
        <w:pStyle w:val="ListParagraph"/>
        <w:tabs>
          <w:tab w:val="clear" w:pos="704"/>
          <w:tab w:val="left" w:pos="284"/>
        </w:tabs>
        <w:ind w:left="284"/>
      </w:pPr>
      <w:r w:rsidRPr="00C70D1F">
        <w:t xml:space="preserve">The four driving questions </w:t>
      </w:r>
      <w:r>
        <w:t>used by</w:t>
      </w:r>
      <w:r w:rsidRPr="00C70D1F">
        <w:t xml:space="preserve"> </w:t>
      </w:r>
      <w:r>
        <w:t xml:space="preserve">PLTs promote </w:t>
      </w:r>
      <w:r w:rsidRPr="00C70D1F">
        <w:t>the responsiveness of teacher practice to evidence.</w:t>
      </w:r>
    </w:p>
    <w:p w14:paraId="550C1C44" w14:textId="77777777" w:rsidR="00585418" w:rsidRPr="00C70D1F" w:rsidRDefault="00585418" w:rsidP="00585418">
      <w:pPr>
        <w:pStyle w:val="ListParagraph"/>
        <w:tabs>
          <w:tab w:val="clear" w:pos="704"/>
          <w:tab w:val="left" w:pos="284"/>
        </w:tabs>
        <w:ind w:left="284"/>
      </w:pPr>
      <w:r w:rsidRPr="00C70D1F">
        <w:t>The school leadership team</w:t>
      </w:r>
      <w:r>
        <w:t xml:space="preserve"> is</w:t>
      </w:r>
      <w:r w:rsidRPr="00C70D1F">
        <w:t xml:space="preserve"> committed to staff wellbeing</w:t>
      </w:r>
      <w:r>
        <w:t>.</w:t>
      </w:r>
      <w:r w:rsidRPr="00C70D1F">
        <w:t xml:space="preserve"> </w:t>
      </w:r>
    </w:p>
    <w:p w14:paraId="4CA53771" w14:textId="77777777" w:rsidR="00585418" w:rsidRPr="00C70D1F" w:rsidRDefault="00585418" w:rsidP="00585418">
      <w:pPr>
        <w:pStyle w:val="ListParagraph"/>
        <w:tabs>
          <w:tab w:val="clear" w:pos="704"/>
          <w:tab w:val="left" w:pos="284"/>
        </w:tabs>
        <w:ind w:left="284"/>
      </w:pPr>
      <w:r>
        <w:t>S</w:t>
      </w:r>
      <w:r w:rsidRPr="00C70D1F">
        <w:t>tudents recognise the importance of their relationships with teachers as intrinsic to their learning.</w:t>
      </w:r>
    </w:p>
    <w:p w14:paraId="794CC29D" w14:textId="77777777" w:rsidR="00585418" w:rsidRPr="00C70D1F" w:rsidRDefault="00585418" w:rsidP="00585418">
      <w:pPr>
        <w:pStyle w:val="ListParagraph"/>
        <w:tabs>
          <w:tab w:val="clear" w:pos="704"/>
          <w:tab w:val="left" w:pos="284"/>
        </w:tabs>
        <w:ind w:left="284"/>
      </w:pPr>
      <w:r>
        <w:t>S</w:t>
      </w:r>
      <w:r w:rsidRPr="00C70D1F">
        <w:t>taff and students express a high level of connection to the school.</w:t>
      </w:r>
    </w:p>
    <w:p w14:paraId="10D2F5B4" w14:textId="017A61D8" w:rsidR="00585418" w:rsidRPr="00C70D1F" w:rsidRDefault="00585418" w:rsidP="00585418">
      <w:pPr>
        <w:pStyle w:val="ListParagraph"/>
        <w:tabs>
          <w:tab w:val="clear" w:pos="704"/>
          <w:tab w:val="left" w:pos="284"/>
        </w:tabs>
        <w:ind w:left="284"/>
      </w:pPr>
      <w:r>
        <w:t xml:space="preserve">The </w:t>
      </w:r>
      <w:r w:rsidRPr="00C70D1F">
        <w:t>master</w:t>
      </w:r>
      <w:r w:rsidR="00617303">
        <w:t xml:space="preserve"> </w:t>
      </w:r>
      <w:r w:rsidRPr="00C70D1F">
        <w:t>plan</w:t>
      </w:r>
      <w:r>
        <w:t>ning process</w:t>
      </w:r>
      <w:r w:rsidRPr="00C70D1F">
        <w:t xml:space="preserve"> has been effective in generating </w:t>
      </w:r>
      <w:r>
        <w:t>important discussion</w:t>
      </w:r>
      <w:r w:rsidRPr="00C70D1F">
        <w:t xml:space="preserve"> </w:t>
      </w:r>
      <w:r>
        <w:t xml:space="preserve">about </w:t>
      </w:r>
      <w:r w:rsidRPr="00C70D1F">
        <w:t xml:space="preserve">how school spaces can </w:t>
      </w:r>
      <w:r>
        <w:t xml:space="preserve">best </w:t>
      </w:r>
      <w:r w:rsidRPr="00C70D1F">
        <w:t>meet the learning and wellbeing needs of students.</w:t>
      </w:r>
    </w:p>
    <w:p w14:paraId="0828A6D4" w14:textId="77777777" w:rsidR="00585418" w:rsidRPr="00C70D1F" w:rsidRDefault="00585418" w:rsidP="00585418">
      <w:pPr>
        <w:pStyle w:val="ListParagraph"/>
        <w:tabs>
          <w:tab w:val="clear" w:pos="704"/>
          <w:tab w:val="left" w:pos="284"/>
        </w:tabs>
        <w:ind w:left="284"/>
      </w:pPr>
      <w:r w:rsidRPr="00C70D1F">
        <w:t xml:space="preserve">Teachers are observing </w:t>
      </w:r>
      <w:r>
        <w:t xml:space="preserve">the </w:t>
      </w:r>
      <w:r w:rsidRPr="00C70D1F">
        <w:t xml:space="preserve">practice </w:t>
      </w:r>
      <w:r>
        <w:t xml:space="preserve">of others </w:t>
      </w:r>
      <w:r w:rsidRPr="00C70D1F">
        <w:t>to reflect on their own.</w:t>
      </w:r>
    </w:p>
    <w:p w14:paraId="1A94BB7B" w14:textId="77777777" w:rsidR="00585418" w:rsidRDefault="00585418" w:rsidP="00585418">
      <w:pPr>
        <w:pStyle w:val="ListParagraph"/>
        <w:tabs>
          <w:tab w:val="clear" w:pos="704"/>
          <w:tab w:val="left" w:pos="284"/>
        </w:tabs>
        <w:ind w:left="284"/>
      </w:pPr>
      <w:r w:rsidRPr="00C70D1F">
        <w:t xml:space="preserve">The school is offering a diverse range of electives and enrichment activities in response to student need and interest. </w:t>
      </w:r>
      <w:r>
        <w:t>Students talked about the many opportunities they have at this school.</w:t>
      </w:r>
    </w:p>
    <w:p w14:paraId="56E91475" w14:textId="50AEF168" w:rsidR="00585418" w:rsidRPr="00C70D1F" w:rsidRDefault="00585418" w:rsidP="00585418">
      <w:pPr>
        <w:pStyle w:val="ListParagraph"/>
        <w:tabs>
          <w:tab w:val="clear" w:pos="704"/>
          <w:tab w:val="left" w:pos="284"/>
        </w:tabs>
        <w:ind w:left="284"/>
      </w:pPr>
      <w:r>
        <w:t xml:space="preserve">Programs such as circus, </w:t>
      </w:r>
      <w:r w:rsidR="008B0C16">
        <w:t>R</w:t>
      </w:r>
      <w:r>
        <w:t>ole-play</w:t>
      </w:r>
      <w:r w:rsidR="008B0C16">
        <w:t xml:space="preserve"> and</w:t>
      </w:r>
      <w:r>
        <w:t xml:space="preserve"> </w:t>
      </w:r>
      <w:r w:rsidR="008B0C16">
        <w:t>G</w:t>
      </w:r>
      <w:r>
        <w:t xml:space="preserve">aming, and </w:t>
      </w:r>
      <w:r w:rsidR="008B0C16">
        <w:t>A</w:t>
      </w:r>
      <w:r>
        <w:t>gri-foods are grounded in</w:t>
      </w:r>
      <w:r w:rsidRPr="00C70D1F">
        <w:t xml:space="preserve"> robust interdisciplinary studie</w:t>
      </w:r>
      <w:r>
        <w:t>s</w:t>
      </w:r>
      <w:r w:rsidRPr="00C70D1F">
        <w:t>.</w:t>
      </w:r>
    </w:p>
    <w:p w14:paraId="2B3B401C" w14:textId="5AFBAB1E" w:rsidR="00C433B8" w:rsidRPr="00585418" w:rsidRDefault="00585418" w:rsidP="00585418">
      <w:pPr>
        <w:pStyle w:val="ListParagraph"/>
        <w:tabs>
          <w:tab w:val="clear" w:pos="704"/>
          <w:tab w:val="left" w:pos="284"/>
        </w:tabs>
        <w:ind w:left="284"/>
      </w:pPr>
      <w:r w:rsidRPr="00C70D1F">
        <w:t xml:space="preserve">Proficiency </w:t>
      </w:r>
      <w:r>
        <w:t>s</w:t>
      </w:r>
      <w:r w:rsidRPr="00C70D1F">
        <w:t xml:space="preserve">cales are identified by students as the articulation of learning expectations. </w:t>
      </w:r>
      <w:r w:rsidRPr="00C70D1F">
        <w:lastRenderedPageBreak/>
        <w:t>They know what to do next to improve.</w:t>
      </w:r>
    </w:p>
    <w:p w14:paraId="1B174040" w14:textId="77777777" w:rsidR="007B3791" w:rsidRPr="007B3791" w:rsidRDefault="007B3791" w:rsidP="007B3791">
      <w:pPr>
        <w:pStyle w:val="BodyText"/>
      </w:pPr>
    </w:p>
    <w:p w14:paraId="66089510" w14:textId="77777777" w:rsidR="00284665" w:rsidRDefault="001A2A65" w:rsidP="004C477D">
      <w:pPr>
        <w:pStyle w:val="Heading1"/>
      </w:pPr>
      <w:bookmarkStart w:id="8" w:name="Recommendations"/>
      <w:bookmarkStart w:id="9" w:name="_bookmark28"/>
      <w:bookmarkEnd w:id="8"/>
      <w:bookmarkEnd w:id="9"/>
      <w:r>
        <w:t>Recommendations</w:t>
      </w:r>
    </w:p>
    <w:p w14:paraId="5F4D0DAC" w14:textId="77777777" w:rsidR="002B1B9B" w:rsidRPr="00E429F4" w:rsidRDefault="002B1B9B" w:rsidP="002B1B9B">
      <w:pPr>
        <w:pStyle w:val="ListParagraph"/>
        <w:tabs>
          <w:tab w:val="clear" w:pos="704"/>
          <w:tab w:val="left" w:pos="284"/>
        </w:tabs>
        <w:ind w:left="284"/>
      </w:pPr>
      <w:r w:rsidRPr="00E429F4">
        <w:t xml:space="preserve">Collaboratively develop a </w:t>
      </w:r>
      <w:r>
        <w:t xml:space="preserve">University of Canberra High School Kaleen </w:t>
      </w:r>
      <w:r w:rsidRPr="00E429F4">
        <w:t xml:space="preserve">Improvement Plan 2021-2025 with the wider school community, which: </w:t>
      </w:r>
    </w:p>
    <w:p w14:paraId="2A12634A" w14:textId="581E5E57" w:rsidR="002B1B9B" w:rsidRPr="00E429F4" w:rsidRDefault="002B1B9B" w:rsidP="00FE2D36">
      <w:pPr>
        <w:pStyle w:val="ListParagraph"/>
        <w:widowControl/>
        <w:numPr>
          <w:ilvl w:val="1"/>
          <w:numId w:val="34"/>
        </w:numPr>
        <w:tabs>
          <w:tab w:val="clear" w:pos="704"/>
          <w:tab w:val="left" w:pos="284"/>
        </w:tabs>
        <w:autoSpaceDE/>
        <w:autoSpaceDN/>
        <w:spacing w:after="0" w:line="360" w:lineRule="auto"/>
        <w:ind w:left="709" w:hanging="283"/>
        <w:contextualSpacing/>
        <w:jc w:val="both"/>
        <w:rPr>
          <w:rFonts w:ascii="Arial" w:hAnsi="Arial" w:cs="Arial"/>
          <w:sz w:val="22"/>
        </w:rPr>
      </w:pPr>
      <w:r w:rsidRPr="00E429F4">
        <w:rPr>
          <w:rFonts w:ascii="Arial" w:hAnsi="Arial" w:cs="Arial"/>
          <w:sz w:val="22"/>
        </w:rPr>
        <w:t>is consistent with the school’s vision for teaching and learning</w:t>
      </w:r>
    </w:p>
    <w:p w14:paraId="1E77E5A0" w14:textId="77777777" w:rsidR="002B1B9B" w:rsidRPr="00E429F4" w:rsidRDefault="002B1B9B" w:rsidP="00FE2D36">
      <w:pPr>
        <w:pStyle w:val="ListParagraph"/>
        <w:widowControl/>
        <w:numPr>
          <w:ilvl w:val="1"/>
          <w:numId w:val="34"/>
        </w:numPr>
        <w:tabs>
          <w:tab w:val="clear" w:pos="704"/>
          <w:tab w:val="left" w:pos="284"/>
        </w:tabs>
        <w:autoSpaceDE/>
        <w:autoSpaceDN/>
        <w:spacing w:after="0" w:line="360" w:lineRule="auto"/>
        <w:ind w:left="709" w:hanging="283"/>
        <w:contextualSpacing/>
        <w:jc w:val="both"/>
        <w:rPr>
          <w:rFonts w:ascii="Arial" w:hAnsi="Arial" w:cs="Arial"/>
          <w:sz w:val="22"/>
        </w:rPr>
      </w:pPr>
      <w:r w:rsidRPr="00E429F4">
        <w:rPr>
          <w:rFonts w:ascii="Arial" w:hAnsi="Arial" w:cs="Arial"/>
          <w:sz w:val="22"/>
        </w:rPr>
        <w:t xml:space="preserve">provides a narrow and sharp agenda focused on student outcomes, derived from analysis of performance over </w:t>
      </w:r>
      <w:proofErr w:type="gramStart"/>
      <w:r w:rsidRPr="00E429F4">
        <w:rPr>
          <w:rFonts w:ascii="Arial" w:hAnsi="Arial" w:cs="Arial"/>
          <w:sz w:val="22"/>
        </w:rPr>
        <w:t>a number of</w:t>
      </w:r>
      <w:proofErr w:type="gramEnd"/>
      <w:r w:rsidRPr="00E429F4">
        <w:rPr>
          <w:rFonts w:ascii="Arial" w:hAnsi="Arial" w:cs="Arial"/>
          <w:sz w:val="22"/>
        </w:rPr>
        <w:t xml:space="preserve"> years;</w:t>
      </w:r>
      <w:r>
        <w:rPr>
          <w:rFonts w:ascii="Arial" w:hAnsi="Arial" w:cs="Arial"/>
          <w:sz w:val="22"/>
        </w:rPr>
        <w:t xml:space="preserve"> and </w:t>
      </w:r>
    </w:p>
    <w:p w14:paraId="78B0F97F" w14:textId="77777777" w:rsidR="002B1B9B" w:rsidRPr="00FE48BB" w:rsidRDefault="002B1B9B" w:rsidP="00FE2D36">
      <w:pPr>
        <w:pStyle w:val="ListParagraph"/>
        <w:widowControl/>
        <w:numPr>
          <w:ilvl w:val="1"/>
          <w:numId w:val="34"/>
        </w:numPr>
        <w:tabs>
          <w:tab w:val="clear" w:pos="704"/>
          <w:tab w:val="left" w:pos="284"/>
        </w:tabs>
        <w:autoSpaceDE/>
        <w:autoSpaceDN/>
        <w:spacing w:after="0" w:line="360" w:lineRule="auto"/>
        <w:ind w:left="709" w:hanging="283"/>
        <w:contextualSpacing/>
        <w:jc w:val="both"/>
        <w:rPr>
          <w:rFonts w:ascii="Arial" w:hAnsi="Arial" w:cs="Arial"/>
          <w:sz w:val="22"/>
        </w:rPr>
      </w:pPr>
      <w:r w:rsidRPr="00E429F4">
        <w:rPr>
          <w:rFonts w:ascii="Arial" w:hAnsi="Arial" w:cs="Arial"/>
          <w:sz w:val="22"/>
        </w:rPr>
        <w:t>incorporates explicit targets that are monitored over the life of the plan</w:t>
      </w:r>
      <w:r>
        <w:rPr>
          <w:rFonts w:ascii="Arial" w:hAnsi="Arial" w:cs="Arial"/>
          <w:sz w:val="22"/>
        </w:rPr>
        <w:t>.</w:t>
      </w:r>
    </w:p>
    <w:p w14:paraId="38607D31" w14:textId="77777777" w:rsidR="002B1B9B" w:rsidRPr="00E429F4" w:rsidRDefault="002B1B9B" w:rsidP="002B1B9B">
      <w:pPr>
        <w:pStyle w:val="ListParagraph"/>
        <w:tabs>
          <w:tab w:val="clear" w:pos="704"/>
          <w:tab w:val="left" w:pos="284"/>
        </w:tabs>
        <w:ind w:left="284"/>
      </w:pPr>
      <w:bookmarkStart w:id="10" w:name="_Hlk513092445"/>
      <w:r w:rsidRPr="00E429F4">
        <w:t xml:space="preserve">Develop a data plan that incorporates a full range of </w:t>
      </w:r>
      <w:r>
        <w:t>school</w:t>
      </w:r>
      <w:r w:rsidRPr="00E429F4">
        <w:t xml:space="preserve"> data (student achievement and wellbeing) that: </w:t>
      </w:r>
    </w:p>
    <w:p w14:paraId="68AF849C" w14:textId="20160B2C" w:rsidR="002B1B9B" w:rsidRPr="00E429F4" w:rsidRDefault="002B1B9B" w:rsidP="00FE2D36">
      <w:pPr>
        <w:pStyle w:val="ListParagraph"/>
        <w:widowControl/>
        <w:numPr>
          <w:ilvl w:val="1"/>
          <w:numId w:val="34"/>
        </w:numPr>
        <w:tabs>
          <w:tab w:val="clear" w:pos="704"/>
          <w:tab w:val="left" w:pos="284"/>
        </w:tabs>
        <w:autoSpaceDE/>
        <w:autoSpaceDN/>
        <w:spacing w:after="0" w:line="360" w:lineRule="auto"/>
        <w:ind w:left="709" w:hanging="283"/>
        <w:contextualSpacing/>
        <w:jc w:val="both"/>
        <w:rPr>
          <w:rFonts w:ascii="Arial" w:hAnsi="Arial" w:cs="Arial"/>
          <w:sz w:val="22"/>
        </w:rPr>
      </w:pPr>
      <w:r w:rsidRPr="00E429F4">
        <w:rPr>
          <w:rFonts w:ascii="Arial" w:hAnsi="Arial" w:cs="Arial"/>
          <w:sz w:val="22"/>
        </w:rPr>
        <w:t>clearly outlines the purpose of data at each level of the school as appropriate</w:t>
      </w:r>
    </w:p>
    <w:p w14:paraId="307F3D46" w14:textId="08B7491D" w:rsidR="002B1B9B" w:rsidRPr="00E429F4" w:rsidRDefault="002B1B9B" w:rsidP="00FE2D36">
      <w:pPr>
        <w:pStyle w:val="ListParagraph"/>
        <w:widowControl/>
        <w:numPr>
          <w:ilvl w:val="1"/>
          <w:numId w:val="34"/>
        </w:numPr>
        <w:tabs>
          <w:tab w:val="clear" w:pos="704"/>
          <w:tab w:val="left" w:pos="284"/>
        </w:tabs>
        <w:autoSpaceDE/>
        <w:autoSpaceDN/>
        <w:spacing w:after="0" w:line="360" w:lineRule="auto"/>
        <w:ind w:left="709" w:hanging="283"/>
        <w:contextualSpacing/>
        <w:jc w:val="both"/>
        <w:rPr>
          <w:rFonts w:ascii="Arial" w:hAnsi="Arial" w:cs="Arial"/>
          <w:sz w:val="22"/>
        </w:rPr>
      </w:pPr>
      <w:r w:rsidRPr="00E429F4">
        <w:rPr>
          <w:rFonts w:ascii="Arial" w:hAnsi="Arial" w:cs="Arial"/>
          <w:sz w:val="22"/>
        </w:rPr>
        <w:t>provides clarity around the performance of priority groups</w:t>
      </w:r>
    </w:p>
    <w:p w14:paraId="1C5E6FC9" w14:textId="7A7CA4DD" w:rsidR="002B1B9B" w:rsidRPr="00E429F4" w:rsidRDefault="002B1B9B" w:rsidP="00FE2D36">
      <w:pPr>
        <w:pStyle w:val="ListParagraph"/>
        <w:widowControl/>
        <w:numPr>
          <w:ilvl w:val="1"/>
          <w:numId w:val="34"/>
        </w:numPr>
        <w:tabs>
          <w:tab w:val="clear" w:pos="704"/>
          <w:tab w:val="left" w:pos="284"/>
        </w:tabs>
        <w:autoSpaceDE/>
        <w:autoSpaceDN/>
        <w:spacing w:after="0" w:line="360" w:lineRule="auto"/>
        <w:ind w:left="709" w:hanging="283"/>
        <w:contextualSpacing/>
        <w:jc w:val="both"/>
        <w:rPr>
          <w:rFonts w:ascii="Arial" w:hAnsi="Arial" w:cs="Arial"/>
          <w:sz w:val="22"/>
        </w:rPr>
      </w:pPr>
      <w:r w:rsidRPr="00E429F4">
        <w:rPr>
          <w:rFonts w:ascii="Arial" w:hAnsi="Arial" w:cs="Arial"/>
          <w:sz w:val="22"/>
        </w:rPr>
        <w:t xml:space="preserve">clarifies roles and responsibilities for the leaders, </w:t>
      </w:r>
      <w:proofErr w:type="gramStart"/>
      <w:r w:rsidRPr="00E429F4">
        <w:rPr>
          <w:rFonts w:ascii="Arial" w:hAnsi="Arial" w:cs="Arial"/>
          <w:sz w:val="22"/>
        </w:rPr>
        <w:t>teachers</w:t>
      </w:r>
      <w:proofErr w:type="gramEnd"/>
      <w:r w:rsidRPr="00E429F4">
        <w:rPr>
          <w:rFonts w:ascii="Arial" w:hAnsi="Arial" w:cs="Arial"/>
          <w:sz w:val="22"/>
        </w:rPr>
        <w:t xml:space="preserve"> and students in their use of data</w:t>
      </w:r>
    </w:p>
    <w:p w14:paraId="6DF34530" w14:textId="77777777" w:rsidR="002B1B9B" w:rsidRPr="00E429F4" w:rsidRDefault="002B1B9B" w:rsidP="00FE2D36">
      <w:pPr>
        <w:pStyle w:val="ListParagraph"/>
        <w:widowControl/>
        <w:numPr>
          <w:ilvl w:val="1"/>
          <w:numId w:val="34"/>
        </w:numPr>
        <w:tabs>
          <w:tab w:val="clear" w:pos="704"/>
          <w:tab w:val="left" w:pos="284"/>
        </w:tabs>
        <w:autoSpaceDE/>
        <w:autoSpaceDN/>
        <w:spacing w:after="0" w:line="360" w:lineRule="auto"/>
        <w:ind w:left="709" w:hanging="283"/>
        <w:contextualSpacing/>
        <w:jc w:val="both"/>
        <w:rPr>
          <w:rFonts w:ascii="Arial" w:hAnsi="Arial" w:cs="Arial"/>
          <w:sz w:val="22"/>
        </w:rPr>
      </w:pPr>
      <w:r w:rsidRPr="00E429F4">
        <w:rPr>
          <w:rFonts w:ascii="Arial" w:hAnsi="Arial" w:cs="Arial"/>
          <w:sz w:val="22"/>
        </w:rPr>
        <w:t xml:space="preserve">specifies how software can be used to support data analysis and communication at all levels; and </w:t>
      </w:r>
    </w:p>
    <w:p w14:paraId="28B2341B" w14:textId="77777777" w:rsidR="002B1B9B" w:rsidRPr="00E429F4" w:rsidRDefault="002B1B9B" w:rsidP="00FE2D36">
      <w:pPr>
        <w:pStyle w:val="ListParagraph"/>
        <w:widowControl/>
        <w:numPr>
          <w:ilvl w:val="1"/>
          <w:numId w:val="34"/>
        </w:numPr>
        <w:tabs>
          <w:tab w:val="clear" w:pos="704"/>
          <w:tab w:val="left" w:pos="284"/>
        </w:tabs>
        <w:autoSpaceDE/>
        <w:autoSpaceDN/>
        <w:spacing w:after="0" w:line="360" w:lineRule="auto"/>
        <w:ind w:left="709" w:hanging="283"/>
        <w:contextualSpacing/>
        <w:jc w:val="both"/>
        <w:rPr>
          <w:rFonts w:ascii="Arial" w:hAnsi="Arial" w:cs="Arial"/>
          <w:sz w:val="22"/>
        </w:rPr>
      </w:pPr>
      <w:r w:rsidRPr="00E429F4">
        <w:rPr>
          <w:rFonts w:ascii="Arial" w:hAnsi="Arial" w:cs="Arial"/>
          <w:sz w:val="22"/>
        </w:rPr>
        <w:t>provides opportunities for increasing the data literacy of school leaders and teachers as appropriate.</w:t>
      </w:r>
      <w:bookmarkEnd w:id="10"/>
    </w:p>
    <w:p w14:paraId="5785B86A" w14:textId="77777777" w:rsidR="002B1B9B" w:rsidRPr="00EC418C" w:rsidRDefault="002B1B9B" w:rsidP="002B1B9B">
      <w:pPr>
        <w:pStyle w:val="ListParagraph"/>
        <w:tabs>
          <w:tab w:val="clear" w:pos="704"/>
          <w:tab w:val="left" w:pos="284"/>
        </w:tabs>
        <w:ind w:left="284"/>
      </w:pPr>
      <w:r>
        <w:t xml:space="preserve">Further develop systematic processes to identify student need; identify and/or develop and implement interventions; and measure success. </w:t>
      </w:r>
    </w:p>
    <w:p w14:paraId="400094B9" w14:textId="77777777" w:rsidR="002B1B9B" w:rsidRPr="00EC418C" w:rsidRDefault="002B1B9B" w:rsidP="002B1B9B">
      <w:pPr>
        <w:pStyle w:val="ListParagraph"/>
        <w:tabs>
          <w:tab w:val="clear" w:pos="704"/>
          <w:tab w:val="left" w:pos="284"/>
        </w:tabs>
        <w:ind w:left="284"/>
      </w:pPr>
      <w:r w:rsidRPr="00E429F4">
        <w:t xml:space="preserve">Build upon the </w:t>
      </w:r>
      <w:r>
        <w:t>p</w:t>
      </w:r>
      <w:r w:rsidRPr="00E429F4">
        <w:t xml:space="preserve">rofessional </w:t>
      </w:r>
      <w:r>
        <w:t>l</w:t>
      </w:r>
      <w:r w:rsidRPr="00E429F4">
        <w:t xml:space="preserve">earning </w:t>
      </w:r>
      <w:r>
        <w:t>c</w:t>
      </w:r>
      <w:r w:rsidRPr="00E429F4">
        <w:t xml:space="preserve">ommunity model to collaboratively </w:t>
      </w:r>
      <w:r>
        <w:t>refine the</w:t>
      </w:r>
      <w:r w:rsidRPr="00E429F4">
        <w:t xml:space="preserve"> whole</w:t>
      </w:r>
      <w:r>
        <w:t>-</w:t>
      </w:r>
      <w:r w:rsidRPr="00E429F4">
        <w:t xml:space="preserve"> of</w:t>
      </w:r>
      <w:r>
        <w:t>-</w:t>
      </w:r>
      <w:r w:rsidRPr="00E429F4">
        <w:t xml:space="preserve">school professional learning plan to cater for the individual needs of each staff member, particularly in respect </w:t>
      </w:r>
      <w:r>
        <w:t>to the</w:t>
      </w:r>
      <w:r w:rsidRPr="00E429F4">
        <w:t xml:space="preserve"> strategic agenda of the school. This should include a tailored approach to observation, feedback, mentoring and coaching of staff with clear roles and responsibilities.</w:t>
      </w:r>
    </w:p>
    <w:p w14:paraId="71564B5B" w14:textId="77777777" w:rsidR="002B1B9B" w:rsidRPr="00E429F4" w:rsidRDefault="002B1B9B" w:rsidP="002B1B9B">
      <w:pPr>
        <w:pStyle w:val="ListParagraph"/>
        <w:tabs>
          <w:tab w:val="clear" w:pos="704"/>
          <w:tab w:val="left" w:pos="284"/>
        </w:tabs>
        <w:ind w:left="284"/>
      </w:pPr>
      <w:r>
        <w:t>Enhance the</w:t>
      </w:r>
      <w:r w:rsidRPr="00E429F4">
        <w:t xml:space="preserve"> plan for curriculum delivery </w:t>
      </w:r>
      <w:r>
        <w:t>to</w:t>
      </w:r>
      <w:r w:rsidRPr="00E429F4">
        <w:t xml:space="preserve"> </w:t>
      </w:r>
      <w:r>
        <w:t xml:space="preserve">provide a whole school view of curriculum including </w:t>
      </w:r>
      <w:r w:rsidRPr="00E429F4">
        <w:t xml:space="preserve">the use of </w:t>
      </w:r>
      <w:r>
        <w:t>g</w:t>
      </w:r>
      <w:r w:rsidRPr="00E429F4">
        <w:t xml:space="preserve">eneral </w:t>
      </w:r>
      <w:r>
        <w:t>c</w:t>
      </w:r>
      <w:r w:rsidRPr="00E429F4">
        <w:t xml:space="preserve">apabilities and </w:t>
      </w:r>
      <w:r>
        <w:t>c</w:t>
      </w:r>
      <w:r w:rsidRPr="00E429F4">
        <w:t>ross-</w:t>
      </w:r>
      <w:r>
        <w:t>c</w:t>
      </w:r>
      <w:r w:rsidRPr="00E429F4">
        <w:t xml:space="preserve">urriculum </w:t>
      </w:r>
      <w:r>
        <w:t>p</w:t>
      </w:r>
      <w:r w:rsidRPr="00E429F4">
        <w:t>riorities</w:t>
      </w:r>
      <w:r>
        <w:t>.</w:t>
      </w:r>
    </w:p>
    <w:p w14:paraId="1695CD35" w14:textId="77777777" w:rsidR="002B1B9B" w:rsidRPr="00E429F4" w:rsidRDefault="002B1B9B" w:rsidP="002B1B9B">
      <w:pPr>
        <w:pStyle w:val="ListParagraph"/>
        <w:tabs>
          <w:tab w:val="clear" w:pos="704"/>
          <w:tab w:val="left" w:pos="284"/>
        </w:tabs>
        <w:ind w:left="284"/>
      </w:pPr>
      <w:r>
        <w:t>Develop a collective understanding of differentiated teaching and learning to guide staff adoption</w:t>
      </w:r>
      <w:r w:rsidRPr="00EC418C">
        <w:t xml:space="preserve"> </w:t>
      </w:r>
      <w:r>
        <w:t xml:space="preserve">of evidence-based classroom practices to cater for the diverse range of cultures, </w:t>
      </w:r>
      <w:proofErr w:type="gramStart"/>
      <w:r>
        <w:t>experience</w:t>
      </w:r>
      <w:proofErr w:type="gramEnd"/>
      <w:r>
        <w:t xml:space="preserve"> and individual differences of students.</w:t>
      </w:r>
    </w:p>
    <w:p w14:paraId="0BEE3A81" w14:textId="77777777" w:rsidR="002B1B9B" w:rsidRPr="008057CE" w:rsidRDefault="002B1B9B" w:rsidP="002B1B9B">
      <w:pPr>
        <w:pStyle w:val="ListParagraph"/>
        <w:tabs>
          <w:tab w:val="clear" w:pos="704"/>
          <w:tab w:val="left" w:pos="284"/>
        </w:tabs>
        <w:ind w:left="284"/>
      </w:pPr>
      <w:r w:rsidRPr="00E429F4">
        <w:t>Continue to refine and document common expectations of teaching and learning that are grounded in evidence-based research.</w:t>
      </w:r>
    </w:p>
    <w:p w14:paraId="724B8164" w14:textId="355776F9" w:rsidR="007B3791" w:rsidRPr="00C53B09" w:rsidRDefault="002B1B9B" w:rsidP="002B1B9B">
      <w:pPr>
        <w:pStyle w:val="ListParagraph"/>
        <w:tabs>
          <w:tab w:val="clear" w:pos="704"/>
          <w:tab w:val="left" w:pos="284"/>
        </w:tabs>
        <w:ind w:left="284"/>
      </w:pPr>
      <w:r>
        <w:t>Develop or refine partnerships to support the strategic intent of the school.</w:t>
      </w:r>
    </w:p>
    <w:p w14:paraId="55AFDFD3" w14:textId="77777777" w:rsidR="00C433B8" w:rsidRPr="007B3791" w:rsidRDefault="00C433B8" w:rsidP="007B3791">
      <w:pPr>
        <w:pStyle w:val="BodyText"/>
      </w:pPr>
    </w:p>
    <w:sectPr w:rsidR="00C433B8" w:rsidRPr="007B3791" w:rsidSect="009A2F6D">
      <w:footerReference w:type="default" r:id="rId11"/>
      <w:pgSz w:w="11910" w:h="16840"/>
      <w:pgMar w:top="1440" w:right="1440" w:bottom="1440" w:left="1440" w:header="0" w:footer="99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66C21" w14:textId="77777777" w:rsidR="00204BE1" w:rsidRDefault="00204BE1">
      <w:r>
        <w:separator/>
      </w:r>
    </w:p>
  </w:endnote>
  <w:endnote w:type="continuationSeparator" w:id="0">
    <w:p w14:paraId="285D1EC6" w14:textId="77777777" w:rsidR="00204BE1" w:rsidRDefault="0020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689011"/>
      <w:docPartObj>
        <w:docPartGallery w:val="Page Numbers (Bottom of Page)"/>
        <w:docPartUnique/>
      </w:docPartObj>
    </w:sdtPr>
    <w:sdtEndPr/>
    <w:sdtContent>
      <w:p w14:paraId="20FFB5FE" w14:textId="77777777"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14:paraId="0CF596BC" w14:textId="77777777"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57E09" w14:textId="77777777" w:rsidR="00204BE1" w:rsidRDefault="00204BE1">
      <w:r>
        <w:separator/>
      </w:r>
    </w:p>
  </w:footnote>
  <w:footnote w:type="continuationSeparator" w:id="0">
    <w:p w14:paraId="43B3558E" w14:textId="77777777" w:rsidR="00204BE1" w:rsidRDefault="00204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 w15:restartNumberingAfterBreak="0">
    <w:nsid w:val="073C432D"/>
    <w:multiLevelType w:val="hybridMultilevel"/>
    <w:tmpl w:val="9EA80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B14381"/>
    <w:multiLevelType w:val="hybridMultilevel"/>
    <w:tmpl w:val="46DE00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4"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5" w15:restartNumberingAfterBreak="0">
    <w:nsid w:val="2A070D96"/>
    <w:multiLevelType w:val="hybridMultilevel"/>
    <w:tmpl w:val="90020524"/>
    <w:lvl w:ilvl="0" w:tplc="A538F85C">
      <w:start w:val="1"/>
      <w:numFmt w:val="bullet"/>
      <w:pStyle w:val="ListParagraph"/>
      <w:lvlText w:val=""/>
      <w:lvlJc w:val="left"/>
      <w:pPr>
        <w:ind w:left="703"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6" w15:restartNumberingAfterBreak="0">
    <w:nsid w:val="2B89566E"/>
    <w:multiLevelType w:val="hybridMultilevel"/>
    <w:tmpl w:val="03342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960DF3"/>
    <w:multiLevelType w:val="hybridMultilevel"/>
    <w:tmpl w:val="FA9A6A06"/>
    <w:lvl w:ilvl="0" w:tplc="C5B416BA">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9A5BB8"/>
    <w:multiLevelType w:val="hybridMultilevel"/>
    <w:tmpl w:val="D23E1274"/>
    <w:lvl w:ilvl="0" w:tplc="A538F85C">
      <w:start w:val="1"/>
      <w:numFmt w:val="bullet"/>
      <w:lvlText w:val=""/>
      <w:lvlJc w:val="left"/>
      <w:pPr>
        <w:ind w:left="703" w:hanging="284"/>
      </w:pPr>
      <w:rPr>
        <w:rFonts w:ascii="Wingdings" w:hAnsi="Wingdings" w:hint="default"/>
        <w:color w:val="000000" w:themeColor="text1"/>
        <w:w w:val="100"/>
        <w:sz w:val="24"/>
        <w:szCs w:val="24"/>
        <w:lang w:val="en-AU" w:eastAsia="en-AU" w:bidi="en-AU"/>
      </w:rPr>
    </w:lvl>
    <w:lvl w:ilvl="1" w:tplc="D0D6498C">
      <w:numFmt w:val="bullet"/>
      <w:lvlText w:val="˃"/>
      <w:lvlJc w:val="left"/>
      <w:pPr>
        <w:ind w:left="1588" w:hanging="284"/>
      </w:pPr>
      <w:rPr>
        <w:rFonts w:ascii="Calibri" w:hAnsi="Calibri"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9" w15:restartNumberingAfterBreak="0">
    <w:nsid w:val="35AB1EE3"/>
    <w:multiLevelType w:val="hybridMultilevel"/>
    <w:tmpl w:val="642A347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CD1506"/>
    <w:multiLevelType w:val="hybridMultilevel"/>
    <w:tmpl w:val="5C12A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12" w15:restartNumberingAfterBreak="0">
    <w:nsid w:val="3E2F6300"/>
    <w:multiLevelType w:val="hybridMultilevel"/>
    <w:tmpl w:val="68026BA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5365EE"/>
    <w:multiLevelType w:val="hybridMultilevel"/>
    <w:tmpl w:val="5B14A562"/>
    <w:lvl w:ilvl="0" w:tplc="718A4290">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5" w15:restartNumberingAfterBreak="0">
    <w:nsid w:val="6C221C49"/>
    <w:multiLevelType w:val="hybridMultilevel"/>
    <w:tmpl w:val="C0761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AA0DA8"/>
    <w:multiLevelType w:val="hybridMultilevel"/>
    <w:tmpl w:val="23FE3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5"/>
  </w:num>
  <w:num w:numId="5">
    <w:abstractNumId w:val="14"/>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3"/>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12"/>
  </w:num>
  <w:num w:numId="24">
    <w:abstractNumId w:val="17"/>
  </w:num>
  <w:num w:numId="25">
    <w:abstractNumId w:val="7"/>
  </w:num>
  <w:num w:numId="26">
    <w:abstractNumId w:val="13"/>
  </w:num>
  <w:num w:numId="27">
    <w:abstractNumId w:val="16"/>
  </w:num>
  <w:num w:numId="28">
    <w:abstractNumId w:val="9"/>
  </w:num>
  <w:num w:numId="29">
    <w:abstractNumId w:val="15"/>
  </w:num>
  <w:num w:numId="30">
    <w:abstractNumId w:val="6"/>
  </w:num>
  <w:num w:numId="31">
    <w:abstractNumId w:val="1"/>
  </w:num>
  <w:num w:numId="32">
    <w:abstractNumId w:val="10"/>
  </w:num>
  <w:num w:numId="33">
    <w:abstractNumId w:val="2"/>
  </w:num>
  <w:num w:numId="34">
    <w:abstractNumId w:val="8"/>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8C"/>
    <w:rsid w:val="00011E01"/>
    <w:rsid w:val="00016723"/>
    <w:rsid w:val="00017BF0"/>
    <w:rsid w:val="00024463"/>
    <w:rsid w:val="000361A1"/>
    <w:rsid w:val="000443EF"/>
    <w:rsid w:val="00047B23"/>
    <w:rsid w:val="00047C09"/>
    <w:rsid w:val="00054F08"/>
    <w:rsid w:val="00073697"/>
    <w:rsid w:val="000842E7"/>
    <w:rsid w:val="000A0773"/>
    <w:rsid w:val="000A5AE7"/>
    <w:rsid w:val="000C391A"/>
    <w:rsid w:val="000E25EE"/>
    <w:rsid w:val="000E6A51"/>
    <w:rsid w:val="001005A1"/>
    <w:rsid w:val="001A2A65"/>
    <w:rsid w:val="001A387C"/>
    <w:rsid w:val="001C07B8"/>
    <w:rsid w:val="001C1597"/>
    <w:rsid w:val="001C1F74"/>
    <w:rsid w:val="001D46E5"/>
    <w:rsid w:val="001E5A23"/>
    <w:rsid w:val="00204BE1"/>
    <w:rsid w:val="002051C5"/>
    <w:rsid w:val="00213CAA"/>
    <w:rsid w:val="0022608C"/>
    <w:rsid w:val="00236154"/>
    <w:rsid w:val="00242295"/>
    <w:rsid w:val="00253CF8"/>
    <w:rsid w:val="00284665"/>
    <w:rsid w:val="002B1B9B"/>
    <w:rsid w:val="002B1EB9"/>
    <w:rsid w:val="002D4FCC"/>
    <w:rsid w:val="002F7410"/>
    <w:rsid w:val="00315B26"/>
    <w:rsid w:val="00324C01"/>
    <w:rsid w:val="00327BAD"/>
    <w:rsid w:val="00362391"/>
    <w:rsid w:val="00392135"/>
    <w:rsid w:val="0039394F"/>
    <w:rsid w:val="00394FD4"/>
    <w:rsid w:val="003B3BC8"/>
    <w:rsid w:val="003B44A8"/>
    <w:rsid w:val="003D6C67"/>
    <w:rsid w:val="00401C84"/>
    <w:rsid w:val="004237EB"/>
    <w:rsid w:val="00457CC1"/>
    <w:rsid w:val="0046113F"/>
    <w:rsid w:val="0047429C"/>
    <w:rsid w:val="0049732B"/>
    <w:rsid w:val="004C477D"/>
    <w:rsid w:val="004E0AAB"/>
    <w:rsid w:val="004F2A5D"/>
    <w:rsid w:val="00530B55"/>
    <w:rsid w:val="00533371"/>
    <w:rsid w:val="00563FC3"/>
    <w:rsid w:val="00581FC5"/>
    <w:rsid w:val="00585418"/>
    <w:rsid w:val="005B5446"/>
    <w:rsid w:val="005C1341"/>
    <w:rsid w:val="005C312F"/>
    <w:rsid w:val="006065B3"/>
    <w:rsid w:val="00617303"/>
    <w:rsid w:val="00644E5E"/>
    <w:rsid w:val="00645F17"/>
    <w:rsid w:val="00647D8F"/>
    <w:rsid w:val="00653050"/>
    <w:rsid w:val="00665545"/>
    <w:rsid w:val="00674A34"/>
    <w:rsid w:val="006972C0"/>
    <w:rsid w:val="006B37AA"/>
    <w:rsid w:val="00700E84"/>
    <w:rsid w:val="00702CEC"/>
    <w:rsid w:val="007146B1"/>
    <w:rsid w:val="00746CCD"/>
    <w:rsid w:val="00752370"/>
    <w:rsid w:val="0079197A"/>
    <w:rsid w:val="00797AF3"/>
    <w:rsid w:val="007B3791"/>
    <w:rsid w:val="007B4C62"/>
    <w:rsid w:val="00801573"/>
    <w:rsid w:val="00814292"/>
    <w:rsid w:val="00814406"/>
    <w:rsid w:val="00837AD8"/>
    <w:rsid w:val="008620AA"/>
    <w:rsid w:val="00874472"/>
    <w:rsid w:val="0088541E"/>
    <w:rsid w:val="008B0C16"/>
    <w:rsid w:val="008C09E8"/>
    <w:rsid w:val="008E3E89"/>
    <w:rsid w:val="00923BE3"/>
    <w:rsid w:val="00987D66"/>
    <w:rsid w:val="009A2F6D"/>
    <w:rsid w:val="009A71F9"/>
    <w:rsid w:val="009D22B4"/>
    <w:rsid w:val="009E54E9"/>
    <w:rsid w:val="00A063F4"/>
    <w:rsid w:val="00A37FBD"/>
    <w:rsid w:val="00A42473"/>
    <w:rsid w:val="00A46076"/>
    <w:rsid w:val="00A550FE"/>
    <w:rsid w:val="00A562CB"/>
    <w:rsid w:val="00A65FD7"/>
    <w:rsid w:val="00A73336"/>
    <w:rsid w:val="00AA42C6"/>
    <w:rsid w:val="00AA4ABF"/>
    <w:rsid w:val="00AA5D79"/>
    <w:rsid w:val="00AC4411"/>
    <w:rsid w:val="00B06025"/>
    <w:rsid w:val="00B263A7"/>
    <w:rsid w:val="00B47D65"/>
    <w:rsid w:val="00B5472E"/>
    <w:rsid w:val="00B6764D"/>
    <w:rsid w:val="00B93855"/>
    <w:rsid w:val="00BB3E78"/>
    <w:rsid w:val="00BB5640"/>
    <w:rsid w:val="00C06F3F"/>
    <w:rsid w:val="00C2448A"/>
    <w:rsid w:val="00C25D46"/>
    <w:rsid w:val="00C26A70"/>
    <w:rsid w:val="00C342E7"/>
    <w:rsid w:val="00C3702A"/>
    <w:rsid w:val="00C4299D"/>
    <w:rsid w:val="00C433B8"/>
    <w:rsid w:val="00C503F7"/>
    <w:rsid w:val="00C53B09"/>
    <w:rsid w:val="00C67FB9"/>
    <w:rsid w:val="00C82F68"/>
    <w:rsid w:val="00C83041"/>
    <w:rsid w:val="00C8760C"/>
    <w:rsid w:val="00C87FD2"/>
    <w:rsid w:val="00D00E65"/>
    <w:rsid w:val="00D05B33"/>
    <w:rsid w:val="00D255F6"/>
    <w:rsid w:val="00D34E2C"/>
    <w:rsid w:val="00D4270D"/>
    <w:rsid w:val="00D92CEC"/>
    <w:rsid w:val="00DA1498"/>
    <w:rsid w:val="00DD4C1B"/>
    <w:rsid w:val="00E1149E"/>
    <w:rsid w:val="00E11EE3"/>
    <w:rsid w:val="00E54725"/>
    <w:rsid w:val="00E60D24"/>
    <w:rsid w:val="00E67882"/>
    <w:rsid w:val="00EB23C9"/>
    <w:rsid w:val="00EB65A9"/>
    <w:rsid w:val="00EF17DA"/>
    <w:rsid w:val="00F0224B"/>
    <w:rsid w:val="00F149EC"/>
    <w:rsid w:val="00F15033"/>
    <w:rsid w:val="00F3086F"/>
    <w:rsid w:val="00F31361"/>
    <w:rsid w:val="00F8200F"/>
    <w:rsid w:val="00FA06C1"/>
    <w:rsid w:val="00FC020C"/>
    <w:rsid w:val="00FC598A"/>
    <w:rsid w:val="00FE2D36"/>
    <w:rsid w:val="00FE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22A84B"/>
  <w15:docId w15:val="{8BCFDB62-526E-4603-B299-6D66DC9B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299D"/>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uiPriority w:val="1"/>
    <w:qFormat/>
    <w:rsid w:val="004C477D"/>
    <w:rPr>
      <w:sz w:val="24"/>
      <w:szCs w:val="24"/>
    </w:rPr>
  </w:style>
  <w:style w:type="paragraph" w:styleId="ListParagraph">
    <w:name w:val="List Paragraph"/>
    <w:aliases w:val="List Paragraph1,Recommendation,List Paragraph11,Content descriptions,Bullet point"/>
    <w:basedOn w:val="Normal"/>
    <w:link w:val="ListParagraphChar"/>
    <w:uiPriority w:val="34"/>
    <w:qFormat/>
    <w:rsid w:val="004C477D"/>
    <w:pPr>
      <w:numPr>
        <w:numId w:val="4"/>
      </w:num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pPr>
      <w:ind w:left="284"/>
    </w:pPr>
  </w:style>
  <w:style w:type="paragraph" w:customStyle="1" w:styleId="DomainDescriptor">
    <w:name w:val="DomainDescriptor"/>
    <w:basedOn w:val="BodyText"/>
    <w:uiPriority w:val="1"/>
    <w:qFormat/>
    <w:rsid w:val="007B3791"/>
    <w:rPr>
      <w:i/>
    </w:rPr>
  </w:style>
  <w:style w:type="character" w:styleId="Hyperlink">
    <w:name w:val="Hyperlink"/>
    <w:basedOn w:val="DefaultParagraphFont"/>
    <w:uiPriority w:val="99"/>
    <w:unhideWhenUsed/>
    <w:rsid w:val="00797AF3"/>
    <w:rPr>
      <w:color w:val="0000FF" w:themeColor="hyperlink"/>
      <w:u w:val="single"/>
    </w:rPr>
  </w:style>
  <w:style w:type="character" w:styleId="UnresolvedMention">
    <w:name w:val="Unresolved Mention"/>
    <w:basedOn w:val="DefaultParagraphFont"/>
    <w:uiPriority w:val="99"/>
    <w:semiHidden/>
    <w:unhideWhenUsed/>
    <w:rsid w:val="00797AF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674A34"/>
    <w:rPr>
      <w:rFonts w:ascii="Calibri" w:eastAsia="Calibri" w:hAnsi="Calibri" w:cs="Calibri"/>
      <w:sz w:val="24"/>
      <w:lang w:val="en-AU" w:eastAsia="en-AU" w:bidi="en-AU"/>
    </w:rPr>
  </w:style>
  <w:style w:type="paragraph" w:styleId="CommentText">
    <w:name w:val="annotation text"/>
    <w:basedOn w:val="Normal"/>
    <w:link w:val="CommentTextChar"/>
    <w:uiPriority w:val="99"/>
    <w:unhideWhenUsed/>
    <w:rsid w:val="00C2448A"/>
    <w:pPr>
      <w:widowControl/>
      <w:autoSpaceDE/>
      <w:autoSpaceDN/>
    </w:pPr>
    <w:rPr>
      <w:rFonts w:ascii="Times New Roman" w:eastAsia="Times New Roman" w:hAnsi="Times New Roman" w:cs="Times New Roman"/>
      <w:sz w:val="20"/>
      <w:szCs w:val="20"/>
      <w:lang w:eastAsia="en-GB" w:bidi="ar-SA"/>
    </w:rPr>
  </w:style>
  <w:style w:type="character" w:customStyle="1" w:styleId="CommentTextChar">
    <w:name w:val="Comment Text Char"/>
    <w:basedOn w:val="DefaultParagraphFont"/>
    <w:link w:val="CommentText"/>
    <w:uiPriority w:val="99"/>
    <w:rsid w:val="00C2448A"/>
    <w:rPr>
      <w:rFonts w:ascii="Times New Roman" w:eastAsia="Times New Roman" w:hAnsi="Times New Roman" w:cs="Times New Roman"/>
      <w:sz w:val="20"/>
      <w:szCs w:val="20"/>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cer.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acer.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huwdiy\Downloads\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INSERT SCHOOL NAME Report of Review 2019</Template>
  <TotalTime>29</TotalTime>
  <Pages>17</Pages>
  <Words>5144</Words>
  <Characters>29325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34401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Yehuwdiy</dc:creator>
  <cp:lastModifiedBy>Ejaz, Shahid</cp:lastModifiedBy>
  <cp:revision>26</cp:revision>
  <cp:lastPrinted>2019-05-16T02:51:00Z</cp:lastPrinted>
  <dcterms:created xsi:type="dcterms:W3CDTF">2020-11-10T01:32:00Z</dcterms:created>
  <dcterms:modified xsi:type="dcterms:W3CDTF">2020-12-02T22:26:00Z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