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5" w:rsidRDefault="00220CA7" w:rsidP="00053575">
      <w:pPr>
        <w:pStyle w:val="Title"/>
        <w:spacing w:before="960" w:after="120"/>
        <w:jc w:val="left"/>
        <w:rPr>
          <w:noProof/>
          <w:color w:val="548DD4"/>
          <w:lang w:val="en-AU"/>
        </w:rPr>
      </w:pPr>
      <w:r>
        <w:rPr>
          <w:noProof/>
          <w:color w:val="548DD4"/>
          <w:lang w:val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-15240</wp:posOffset>
            </wp:positionV>
            <wp:extent cx="1155700" cy="1143000"/>
            <wp:effectExtent l="19050" t="0" r="6350" b="0"/>
            <wp:wrapNone/>
            <wp:docPr id="2" name="Picture 2" descr="Copy of full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fullst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9EB" w:rsidRDefault="009771D2" w:rsidP="007939EB">
      <w:pPr>
        <w:pStyle w:val="ReportTitle"/>
        <w:spacing w:before="600" w:after="360"/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</w:pPr>
      <w:r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Giralang Primary</w:t>
      </w:r>
      <w:r w:rsidR="007939EB" w:rsidRPr="007939EB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 xml:space="preserve"> School</w:t>
      </w:r>
      <w:r w:rsidR="000D3E61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 xml:space="preserve"> Strategic Plan</w:t>
      </w:r>
      <w:r w:rsidR="007939EB" w:rsidRPr="0076528E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 xml:space="preserve"> </w:t>
      </w:r>
    </w:p>
    <w:p w:rsidR="00CD6BB2" w:rsidRPr="007939EB" w:rsidRDefault="007939EB" w:rsidP="007939EB">
      <w:pPr>
        <w:pStyle w:val="ReportTitle"/>
        <w:spacing w:before="600" w:after="360"/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</w:pPr>
      <w:r w:rsidRPr="0076528E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201</w:t>
      </w:r>
      <w:r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4</w:t>
      </w:r>
      <w:r w:rsidRPr="0076528E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-201</w:t>
      </w:r>
      <w:r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 xml:space="preserve">7 </w:t>
      </w:r>
    </w:p>
    <w:p w:rsidR="00CD6BB2" w:rsidRPr="0076528E" w:rsidRDefault="009771D2" w:rsidP="007939EB">
      <w:pPr>
        <w:pStyle w:val="ReportTitle"/>
        <w:spacing w:before="480" w:after="840"/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</w:pPr>
      <w:r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Belconnen</w:t>
      </w:r>
      <w:r w:rsidR="00822E10" w:rsidRPr="0076528E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 xml:space="preserve"> N</w:t>
      </w:r>
      <w:r w:rsidR="00CD6BB2" w:rsidRPr="0076528E">
        <w:rPr>
          <w:rFonts w:ascii="Calibri" w:hAnsi="Calibri"/>
          <w:b/>
          <w:bCs/>
          <w:color w:val="548DD4"/>
          <w:spacing w:val="0"/>
          <w:sz w:val="48"/>
          <w:szCs w:val="24"/>
          <w:lang w:val="en-US"/>
        </w:rPr>
        <w:t>etwork</w:t>
      </w:r>
    </w:p>
    <w:p w:rsidR="0076528E" w:rsidRPr="0076528E" w:rsidRDefault="0076528E" w:rsidP="00A10EA3">
      <w:pPr>
        <w:pStyle w:val="TableRowA3"/>
        <w:spacing w:before="120" w:after="600" w:line="220" w:lineRule="atLeast"/>
        <w:rPr>
          <w:rFonts w:ascii="Calibri" w:hAnsi="Calibri" w:cs="Calibri"/>
          <w:b/>
          <w:sz w:val="24"/>
          <w:szCs w:val="24"/>
        </w:rPr>
      </w:pPr>
      <w:r w:rsidRPr="0076528E">
        <w:rPr>
          <w:rFonts w:ascii="Calibri" w:hAnsi="Calibri" w:cs="Calibri"/>
          <w:b/>
          <w:sz w:val="24"/>
          <w:szCs w:val="24"/>
        </w:rPr>
        <w:t>Endorsement by School Principal</w:t>
      </w:r>
    </w:p>
    <w:p w:rsidR="0076528E" w:rsidRPr="008D5876" w:rsidRDefault="0076528E" w:rsidP="0076528E">
      <w:pPr>
        <w:pStyle w:val="NormalA3"/>
        <w:rPr>
          <w:rFonts w:ascii="Calibri" w:hAnsi="Calibri" w:cs="Calibri"/>
          <w:sz w:val="24"/>
        </w:rPr>
      </w:pPr>
      <w:r w:rsidRPr="008D5876">
        <w:rPr>
          <w:rFonts w:ascii="Calibri" w:hAnsi="Calibri" w:cs="Calibri"/>
          <w:sz w:val="24"/>
        </w:rPr>
        <w:t xml:space="preserve">Name: </w:t>
      </w:r>
      <w:r w:rsidR="003D6654">
        <w:rPr>
          <w:rFonts w:ascii="Calibri" w:hAnsi="Calibri" w:cs="Calibri"/>
          <w:sz w:val="24"/>
        </w:rPr>
        <w:t>Belinda Love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52"/>
        <w:gridCol w:w="2508"/>
        <w:gridCol w:w="2501"/>
      </w:tblGrid>
      <w:tr w:rsidR="0076528E" w:rsidRPr="0076528E" w:rsidTr="0082117C">
        <w:trPr>
          <w:trHeight w:val="5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>Signed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="0076528E" w:rsidRPr="0076528E" w:rsidRDefault="0076528E" w:rsidP="006439C3">
      <w:pPr>
        <w:pStyle w:val="TableRowA3"/>
        <w:spacing w:before="480" w:after="240" w:line="360" w:lineRule="auto"/>
        <w:rPr>
          <w:rFonts w:ascii="Calibri" w:hAnsi="Calibri" w:cs="Calibri"/>
          <w:b/>
          <w:sz w:val="24"/>
          <w:szCs w:val="24"/>
        </w:rPr>
      </w:pPr>
      <w:r w:rsidRPr="0076528E">
        <w:rPr>
          <w:rFonts w:ascii="Calibri" w:hAnsi="Calibri" w:cs="Calibri"/>
          <w:b/>
          <w:sz w:val="24"/>
          <w:szCs w:val="24"/>
        </w:rPr>
        <w:t>Endorsement by School Board Chair</w:t>
      </w:r>
    </w:p>
    <w:p w:rsidR="0076528E" w:rsidRDefault="0076528E" w:rsidP="0076528E">
      <w:pPr>
        <w:pStyle w:val="NormalA3"/>
        <w:rPr>
          <w:rFonts w:ascii="Calibri" w:hAnsi="Calibri" w:cs="Calibri"/>
          <w:sz w:val="24"/>
        </w:rPr>
      </w:pPr>
      <w:r w:rsidRPr="008D5876">
        <w:rPr>
          <w:rFonts w:ascii="Calibri" w:hAnsi="Calibri" w:cs="Calibri"/>
          <w:sz w:val="24"/>
        </w:rPr>
        <w:t>Name</w:t>
      </w:r>
      <w:r w:rsidR="00FF1312">
        <w:rPr>
          <w:rFonts w:ascii="Calibri" w:hAnsi="Calibri" w:cs="Calibri"/>
          <w:sz w:val="24"/>
        </w:rPr>
        <w:t xml:space="preserve">: </w:t>
      </w:r>
      <w:r w:rsidR="009771D2">
        <w:rPr>
          <w:rFonts w:ascii="Calibri" w:hAnsi="Calibri" w:cs="Calibri"/>
          <w:sz w:val="24"/>
        </w:rPr>
        <w:t>Alison Brake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52"/>
        <w:gridCol w:w="2508"/>
        <w:gridCol w:w="2501"/>
      </w:tblGrid>
      <w:tr w:rsidR="0076528E" w:rsidRPr="0076528E" w:rsidTr="0082117C">
        <w:trPr>
          <w:trHeight w:val="5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 xml:space="preserve">Signed 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76528E" w:rsidRPr="0082117C" w:rsidRDefault="0076528E" w:rsidP="0082117C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76528E" w:rsidRPr="006439C3" w:rsidRDefault="0076528E" w:rsidP="006439C3">
      <w:pPr>
        <w:pStyle w:val="TableRowA3"/>
        <w:spacing w:before="480" w:after="240" w:line="360" w:lineRule="auto"/>
        <w:rPr>
          <w:rFonts w:ascii="Calibri" w:hAnsi="Calibri" w:cs="Calibri"/>
          <w:b/>
          <w:sz w:val="24"/>
          <w:szCs w:val="24"/>
        </w:rPr>
      </w:pPr>
      <w:r w:rsidRPr="006439C3">
        <w:rPr>
          <w:rFonts w:ascii="Calibri" w:hAnsi="Calibri" w:cs="Calibri"/>
          <w:b/>
          <w:sz w:val="24"/>
          <w:szCs w:val="24"/>
        </w:rPr>
        <w:t>Endorsement by School Network Leader</w:t>
      </w:r>
    </w:p>
    <w:p w:rsidR="0076528E" w:rsidRPr="008D5876" w:rsidRDefault="0076528E" w:rsidP="0076528E">
      <w:pPr>
        <w:pStyle w:val="NormalA3"/>
        <w:rPr>
          <w:rFonts w:ascii="Calibri" w:hAnsi="Calibri" w:cs="Calibri"/>
          <w:sz w:val="24"/>
        </w:rPr>
      </w:pPr>
      <w:r w:rsidRPr="008D5876">
        <w:rPr>
          <w:rFonts w:ascii="Calibri" w:hAnsi="Calibri" w:cs="Calibri"/>
          <w:sz w:val="24"/>
        </w:rPr>
        <w:t>Name</w:t>
      </w:r>
      <w:r>
        <w:rPr>
          <w:rFonts w:ascii="Calibri" w:hAnsi="Calibri" w:cs="Calibri"/>
          <w:sz w:val="24"/>
        </w:rPr>
        <w:t xml:space="preserve">: </w:t>
      </w:r>
      <w:r w:rsidR="009771D2">
        <w:rPr>
          <w:rFonts w:ascii="Calibri" w:hAnsi="Calibri" w:cs="Calibri"/>
          <w:sz w:val="24"/>
        </w:rPr>
        <w:t>Anne Huard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52"/>
        <w:gridCol w:w="2508"/>
        <w:gridCol w:w="2501"/>
      </w:tblGrid>
      <w:tr w:rsidR="0076528E" w:rsidRPr="0076528E" w:rsidTr="0082117C">
        <w:trPr>
          <w:trHeight w:val="5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76528E">
            <w:pPr>
              <w:pStyle w:val="NormalA3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 xml:space="preserve">Signed 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 w:rsidR="0076528E" w:rsidRPr="0082117C" w:rsidRDefault="0076528E" w:rsidP="0076528E">
            <w:pPr>
              <w:pStyle w:val="NormalA3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28E" w:rsidRPr="0082117C" w:rsidRDefault="0076528E" w:rsidP="0076528E">
            <w:pPr>
              <w:pStyle w:val="NormalA3"/>
              <w:rPr>
                <w:rFonts w:ascii="Calibri" w:hAnsi="Calibri" w:cs="Calibri"/>
                <w:sz w:val="24"/>
              </w:rPr>
            </w:pPr>
            <w:r w:rsidRPr="0082117C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76528E" w:rsidRPr="0082117C" w:rsidRDefault="0076528E" w:rsidP="0076528E">
            <w:pPr>
              <w:pStyle w:val="NormalA3"/>
              <w:rPr>
                <w:rFonts w:ascii="Calibri" w:hAnsi="Calibri" w:cs="Calibri"/>
                <w:sz w:val="24"/>
              </w:rPr>
            </w:pPr>
          </w:p>
        </w:tc>
      </w:tr>
    </w:tbl>
    <w:p w:rsidR="0076528E" w:rsidRPr="002F08FA" w:rsidRDefault="00CD6BB2" w:rsidP="006439C3">
      <w:pPr>
        <w:pStyle w:val="Heading1"/>
        <w:spacing w:before="240"/>
        <w:rPr>
          <w:sz w:val="24"/>
          <w:szCs w:val="24"/>
        </w:rPr>
      </w:pPr>
      <w:r w:rsidRPr="008D5876">
        <w:rPr>
          <w:rFonts w:cs="Calibri"/>
          <w:b w:val="0"/>
          <w:bCs w:val="0"/>
        </w:rPr>
        <w:br w:type="page"/>
      </w:r>
      <w:r w:rsidR="0076528E" w:rsidRPr="002F08FA">
        <w:rPr>
          <w:sz w:val="24"/>
          <w:szCs w:val="24"/>
        </w:rPr>
        <w:lastRenderedPageBreak/>
        <w:t xml:space="preserve">School Context </w:t>
      </w:r>
    </w:p>
    <w:p w:rsidR="00B70C13" w:rsidRDefault="00B70C13" w:rsidP="001F552B">
      <w:pPr>
        <w:rPr>
          <w:lang w:val="en-US"/>
        </w:rPr>
      </w:pPr>
      <w:r>
        <w:rPr>
          <w:lang w:val="en-US"/>
        </w:rPr>
        <w:t xml:space="preserve">Giralang Primary School opened in 1976 and was designed to reflect international trends in education at the time. It is uniquely open planned to facilitate a philosophy of education that is about learning in flexible, multi-purpose spaces that enables teachers to work in teams. </w:t>
      </w:r>
    </w:p>
    <w:p w:rsidR="00B70C13" w:rsidRPr="005E6598" w:rsidRDefault="00B70C13" w:rsidP="001F552B">
      <w:pPr>
        <w:rPr>
          <w:sz w:val="16"/>
          <w:szCs w:val="16"/>
          <w:lang w:val="en-US"/>
        </w:rPr>
      </w:pPr>
    </w:p>
    <w:p w:rsidR="001F552B" w:rsidRPr="001F552B" w:rsidRDefault="004D0F42" w:rsidP="001F552B">
      <w:r>
        <w:rPr>
          <w:lang w:val="en-US"/>
        </w:rPr>
        <w:t xml:space="preserve">A new Principal </w:t>
      </w:r>
      <w:proofErr w:type="gramStart"/>
      <w:r>
        <w:rPr>
          <w:lang w:val="en-US"/>
        </w:rPr>
        <w:t>has been appointed</w:t>
      </w:r>
      <w:proofErr w:type="gramEnd"/>
      <w:r>
        <w:rPr>
          <w:lang w:val="en-US"/>
        </w:rPr>
        <w:t xml:space="preserve"> to commence at the beginning of 2014. With the school having </w:t>
      </w:r>
      <w:r w:rsidR="00DA5E52">
        <w:rPr>
          <w:lang w:val="en-US"/>
        </w:rPr>
        <w:t>participated in</w:t>
      </w:r>
      <w:r>
        <w:rPr>
          <w:lang w:val="en-US"/>
        </w:rPr>
        <w:t xml:space="preserve"> the External Validation process </w:t>
      </w:r>
      <w:r w:rsidR="00DA5E52">
        <w:rPr>
          <w:lang w:val="en-US"/>
        </w:rPr>
        <w:t>during</w:t>
      </w:r>
      <w:r>
        <w:rPr>
          <w:lang w:val="en-US"/>
        </w:rPr>
        <w:t xml:space="preserve"> September 2013, the new school plan reflects the recommendations of the External Validation panel</w:t>
      </w:r>
      <w:r w:rsidR="00DA5E52">
        <w:rPr>
          <w:lang w:val="en-US"/>
        </w:rPr>
        <w:t>,</w:t>
      </w:r>
      <w:r>
        <w:rPr>
          <w:lang w:val="en-US"/>
        </w:rPr>
        <w:t xml:space="preserve"> the vision of the incoming Principal</w:t>
      </w:r>
      <w:r w:rsidR="00DA5E52">
        <w:rPr>
          <w:lang w:val="en-US"/>
        </w:rPr>
        <w:t xml:space="preserve"> and the consultation outcomes with the School Board</w:t>
      </w:r>
      <w:r>
        <w:rPr>
          <w:lang w:val="en-US"/>
        </w:rPr>
        <w:t xml:space="preserve">. </w:t>
      </w:r>
    </w:p>
    <w:p w:rsidR="00C10C90" w:rsidRPr="005E6598" w:rsidRDefault="00C10C90" w:rsidP="00025E74">
      <w:pPr>
        <w:pStyle w:val="Heading1"/>
        <w:spacing w:before="240"/>
        <w:rPr>
          <w:color w:val="17365D" w:themeColor="text2" w:themeShade="BF"/>
          <w:sz w:val="24"/>
          <w:szCs w:val="24"/>
        </w:rPr>
      </w:pPr>
      <w:r w:rsidRPr="005E6598">
        <w:rPr>
          <w:color w:val="17365D" w:themeColor="text2" w:themeShade="BF"/>
          <w:sz w:val="24"/>
          <w:szCs w:val="24"/>
        </w:rPr>
        <w:t xml:space="preserve">Strategic Priority 1: </w:t>
      </w:r>
      <w:r w:rsidR="002E216F" w:rsidRPr="005E6598">
        <w:rPr>
          <w:color w:val="17365D" w:themeColor="text2" w:themeShade="BF"/>
          <w:sz w:val="24"/>
          <w:szCs w:val="24"/>
        </w:rPr>
        <w:t xml:space="preserve">Improve </w:t>
      </w:r>
      <w:r w:rsidR="00C75529" w:rsidRPr="005E6598">
        <w:rPr>
          <w:color w:val="17365D" w:themeColor="text2" w:themeShade="BF"/>
          <w:sz w:val="24"/>
          <w:szCs w:val="24"/>
        </w:rPr>
        <w:t>student outcomes</w:t>
      </w:r>
      <w:r w:rsidR="009771D2" w:rsidRPr="005E6598">
        <w:rPr>
          <w:color w:val="17365D" w:themeColor="text2" w:themeShade="BF"/>
          <w:sz w:val="24"/>
          <w:szCs w:val="24"/>
        </w:rPr>
        <w:t xml:space="preserve"> in Literacy and Numeracy</w:t>
      </w:r>
    </w:p>
    <w:p w:rsidR="00C10C90" w:rsidRPr="002F08FA" w:rsidRDefault="00C10C90" w:rsidP="005E6598">
      <w:pPr>
        <w:pStyle w:val="Heading2"/>
        <w:spacing w:before="120"/>
        <w:rPr>
          <w:sz w:val="24"/>
          <w:szCs w:val="24"/>
        </w:rPr>
      </w:pPr>
      <w:r w:rsidRPr="002F08FA">
        <w:rPr>
          <w:sz w:val="24"/>
          <w:szCs w:val="24"/>
        </w:rPr>
        <w:t>Performance Measures</w:t>
      </w:r>
    </w:p>
    <w:p w:rsidR="003460E6" w:rsidRDefault="003460E6" w:rsidP="009771D2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>
        <w:rPr>
          <w:rFonts w:eastAsia="Calibri"/>
          <w:b w:val="0"/>
          <w:bCs w:val="0"/>
          <w:sz w:val="22"/>
          <w:szCs w:val="22"/>
          <w:lang w:val="en-AU"/>
        </w:rPr>
        <w:t>The proportion of within school matched stud</w:t>
      </w:r>
      <w:r w:rsidR="000F4262">
        <w:rPr>
          <w:rFonts w:eastAsia="Calibri"/>
          <w:b w:val="0"/>
          <w:bCs w:val="0"/>
          <w:sz w:val="22"/>
          <w:szCs w:val="22"/>
          <w:lang w:val="en-AU"/>
        </w:rPr>
        <w:t>ents achieving expected growth i</w:t>
      </w:r>
      <w:r>
        <w:rPr>
          <w:rFonts w:eastAsia="Calibri"/>
          <w:b w:val="0"/>
          <w:bCs w:val="0"/>
          <w:sz w:val="22"/>
          <w:szCs w:val="22"/>
          <w:lang w:val="en-AU"/>
        </w:rPr>
        <w:t xml:space="preserve">n NAPLAN </w:t>
      </w:r>
      <w:r w:rsidR="003F4714">
        <w:rPr>
          <w:rFonts w:eastAsia="Calibri"/>
          <w:b w:val="0"/>
          <w:bCs w:val="0"/>
          <w:sz w:val="22"/>
          <w:szCs w:val="22"/>
          <w:lang w:val="en-AU"/>
        </w:rPr>
        <w:t>literacy with a focus on reading</w:t>
      </w:r>
    </w:p>
    <w:p w:rsidR="003460E6" w:rsidRPr="000F4262" w:rsidRDefault="00972662" w:rsidP="003460E6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>
        <w:rPr>
          <w:rFonts w:eastAsia="Calibri"/>
          <w:b w:val="0"/>
          <w:bCs w:val="0"/>
          <w:sz w:val="22"/>
          <w:szCs w:val="22"/>
          <w:lang w:val="en-AU"/>
        </w:rPr>
        <w:t xml:space="preserve">The proportion of within school matched students </w:t>
      </w:r>
      <w:r w:rsidR="003460E6" w:rsidRPr="000F4262">
        <w:rPr>
          <w:rFonts w:eastAsia="Calibri"/>
          <w:b w:val="0"/>
          <w:bCs w:val="0"/>
          <w:sz w:val="22"/>
          <w:szCs w:val="22"/>
          <w:lang w:val="en-AU"/>
        </w:rPr>
        <w:t>in the NAPLAN proficiency bands</w:t>
      </w:r>
    </w:p>
    <w:p w:rsidR="00883C87" w:rsidRPr="003460E6" w:rsidRDefault="00883C87" w:rsidP="009771D2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 w:rsidRPr="003460E6">
        <w:rPr>
          <w:rFonts w:eastAsia="Calibri"/>
          <w:b w:val="0"/>
          <w:bCs w:val="0"/>
          <w:sz w:val="22"/>
          <w:szCs w:val="22"/>
          <w:lang w:val="en-AU"/>
        </w:rPr>
        <w:t>NAPLAN Mean score targets in year 3 and 5 reading and numeracy</w:t>
      </w:r>
    </w:p>
    <w:p w:rsidR="00C10C90" w:rsidRPr="001F552B" w:rsidRDefault="00C10C90" w:rsidP="005E6598">
      <w:pPr>
        <w:pStyle w:val="Heading2"/>
        <w:spacing w:before="120"/>
        <w:rPr>
          <w:sz w:val="24"/>
          <w:szCs w:val="24"/>
        </w:rPr>
      </w:pPr>
      <w:r w:rsidRPr="001F552B">
        <w:rPr>
          <w:sz w:val="24"/>
          <w:szCs w:val="24"/>
        </w:rPr>
        <w:t xml:space="preserve">Key Improvement Strategies </w:t>
      </w:r>
    </w:p>
    <w:p w:rsidR="009771D2" w:rsidRDefault="002E216F" w:rsidP="009771D2">
      <w:pPr>
        <w:pStyle w:val="ListParagraph"/>
        <w:numPr>
          <w:ilvl w:val="0"/>
          <w:numId w:val="29"/>
        </w:numPr>
        <w:spacing w:after="0"/>
      </w:pPr>
      <w:r>
        <w:t>Develop a school wide strategy to facilitate tailored, early and sustained interventions for students identified as requiring additional support</w:t>
      </w:r>
    </w:p>
    <w:p w:rsidR="002E216F" w:rsidRDefault="002E216F" w:rsidP="009771D2">
      <w:pPr>
        <w:pStyle w:val="ListParagraph"/>
        <w:numPr>
          <w:ilvl w:val="0"/>
          <w:numId w:val="29"/>
        </w:numPr>
        <w:spacing w:after="0"/>
      </w:pPr>
      <w:r>
        <w:t>Develop a personalised approach to learning for all students</w:t>
      </w:r>
      <w:r w:rsidR="007C1B78">
        <w:t xml:space="preserve">, </w:t>
      </w:r>
      <w:r w:rsidR="007C1B78" w:rsidRPr="00874BA2">
        <w:t>including ATSIE students</w:t>
      </w:r>
    </w:p>
    <w:p w:rsidR="00C4768A" w:rsidRPr="00C4768A" w:rsidRDefault="00C4768A" w:rsidP="003F4714">
      <w:pPr>
        <w:pStyle w:val="ListParagraph"/>
        <w:numPr>
          <w:ilvl w:val="0"/>
          <w:numId w:val="29"/>
        </w:numPr>
        <w:spacing w:after="0"/>
      </w:pPr>
      <w:r w:rsidRPr="00C4768A">
        <w:t xml:space="preserve">Promote the use of differentiated teaching as a strategy for ensuring that every student is engaged and learning successfully </w:t>
      </w:r>
    </w:p>
    <w:p w:rsidR="003F4714" w:rsidRDefault="003F4714" w:rsidP="003F4714">
      <w:pPr>
        <w:pStyle w:val="ListParagraph"/>
        <w:numPr>
          <w:ilvl w:val="0"/>
          <w:numId w:val="29"/>
        </w:numPr>
        <w:spacing w:after="0"/>
      </w:pPr>
      <w:r>
        <w:t>Develop and implement a culture and model of professional learning, feedback, support through coaching and mentoring</w:t>
      </w:r>
      <w:bookmarkStart w:id="0" w:name="_GoBack"/>
      <w:bookmarkEnd w:id="0"/>
    </w:p>
    <w:p w:rsidR="00C10C90" w:rsidRPr="005E6598" w:rsidRDefault="002F08FA" w:rsidP="005E6598">
      <w:pPr>
        <w:pStyle w:val="Heading2"/>
        <w:spacing w:before="120"/>
        <w:rPr>
          <w:sz w:val="24"/>
          <w:szCs w:val="24"/>
        </w:rPr>
      </w:pPr>
      <w:r w:rsidRPr="005E6598">
        <w:rPr>
          <w:sz w:val="24"/>
          <w:szCs w:val="24"/>
        </w:rPr>
        <w:t>Links to Directorate Strategic Plan</w:t>
      </w:r>
    </w:p>
    <w:p w:rsidR="00B4701D" w:rsidRPr="00B4701D" w:rsidRDefault="00A662FD" w:rsidP="00025E74">
      <w:pPr>
        <w:rPr>
          <w:color w:val="FF0000"/>
          <w:sz w:val="22"/>
          <w:szCs w:val="22"/>
        </w:rPr>
      </w:pPr>
      <w:r w:rsidRPr="00A662FD">
        <w:rPr>
          <w:sz w:val="22"/>
          <w:szCs w:val="22"/>
        </w:rPr>
        <w:t>Quality Le</w:t>
      </w:r>
      <w:r w:rsidR="00850B40">
        <w:rPr>
          <w:sz w:val="22"/>
          <w:szCs w:val="22"/>
        </w:rPr>
        <w:t>arning</w:t>
      </w:r>
      <w:r w:rsidR="002E216F">
        <w:rPr>
          <w:sz w:val="22"/>
          <w:szCs w:val="22"/>
        </w:rPr>
        <w:t>,</w:t>
      </w:r>
      <w:r w:rsidR="00850B40">
        <w:rPr>
          <w:sz w:val="22"/>
          <w:szCs w:val="22"/>
        </w:rPr>
        <w:t xml:space="preserve"> Inspir</w:t>
      </w:r>
      <w:r w:rsidR="00665947">
        <w:rPr>
          <w:sz w:val="22"/>
          <w:szCs w:val="22"/>
        </w:rPr>
        <w:t xml:space="preserve">ational </w:t>
      </w:r>
      <w:r w:rsidR="00850B40">
        <w:rPr>
          <w:sz w:val="22"/>
          <w:szCs w:val="22"/>
        </w:rPr>
        <w:t>teaching and l</w:t>
      </w:r>
      <w:r w:rsidRPr="00A662FD">
        <w:rPr>
          <w:sz w:val="22"/>
          <w:szCs w:val="22"/>
        </w:rPr>
        <w:t>eade</w:t>
      </w:r>
      <w:r w:rsidR="00850B40">
        <w:rPr>
          <w:sz w:val="22"/>
          <w:szCs w:val="22"/>
        </w:rPr>
        <w:t>rship</w:t>
      </w:r>
      <w:r w:rsidR="002E216F">
        <w:rPr>
          <w:sz w:val="22"/>
          <w:szCs w:val="22"/>
        </w:rPr>
        <w:t>, High expectations and</w:t>
      </w:r>
      <w:r w:rsidR="00850B40">
        <w:rPr>
          <w:sz w:val="22"/>
          <w:szCs w:val="22"/>
        </w:rPr>
        <w:t xml:space="preserve"> High performance</w:t>
      </w:r>
    </w:p>
    <w:p w:rsidR="00193C69" w:rsidRPr="005E6598" w:rsidRDefault="00193C69" w:rsidP="005E6598">
      <w:pPr>
        <w:pStyle w:val="Heading2"/>
        <w:spacing w:before="120"/>
        <w:rPr>
          <w:sz w:val="24"/>
          <w:szCs w:val="24"/>
        </w:rPr>
      </w:pPr>
      <w:r w:rsidRPr="005E6598">
        <w:rPr>
          <w:sz w:val="24"/>
          <w:szCs w:val="24"/>
        </w:rPr>
        <w:t xml:space="preserve">National Quality Standard Area covered by this priority </w:t>
      </w:r>
    </w:p>
    <w:p w:rsidR="009771D2" w:rsidRPr="009771D2" w:rsidRDefault="009771D2" w:rsidP="009771D2">
      <w:pPr>
        <w:pStyle w:val="ListParagraph"/>
        <w:numPr>
          <w:ilvl w:val="0"/>
          <w:numId w:val="29"/>
        </w:numPr>
        <w:spacing w:after="0"/>
      </w:pPr>
      <w:r w:rsidRPr="009771D2">
        <w:t>QA1 Educational Program and Practice</w:t>
      </w:r>
    </w:p>
    <w:p w:rsidR="001B6314" w:rsidRPr="002F08FA" w:rsidRDefault="009771D2" w:rsidP="001B631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9771D2">
        <w:t>QA7 Leadership and Service Management</w:t>
      </w:r>
      <w:r>
        <w:rPr>
          <w:rFonts w:cs="Calibri"/>
          <w:b/>
          <w:bCs/>
        </w:rPr>
        <w:t xml:space="preserve"> </w:t>
      </w:r>
    </w:p>
    <w:p w:rsidR="00D13502" w:rsidRPr="005E6598" w:rsidRDefault="00D13502" w:rsidP="00D13502">
      <w:pPr>
        <w:pStyle w:val="Heading1"/>
        <w:spacing w:before="240"/>
        <w:rPr>
          <w:color w:val="17365D" w:themeColor="text2" w:themeShade="BF"/>
          <w:sz w:val="24"/>
          <w:szCs w:val="24"/>
        </w:rPr>
      </w:pPr>
      <w:r w:rsidRPr="005E6598">
        <w:rPr>
          <w:color w:val="17365D" w:themeColor="text2" w:themeShade="BF"/>
          <w:sz w:val="24"/>
          <w:szCs w:val="24"/>
        </w:rPr>
        <w:t xml:space="preserve">Strategic Priority 2: </w:t>
      </w:r>
      <w:r w:rsidR="002E216F" w:rsidRPr="005E6598">
        <w:rPr>
          <w:color w:val="17365D" w:themeColor="text2" w:themeShade="BF"/>
          <w:sz w:val="24"/>
          <w:szCs w:val="24"/>
        </w:rPr>
        <w:t>Achieve consistency in curriculum implementation and assessment throughout the school</w:t>
      </w:r>
      <w:r w:rsidR="003519CA" w:rsidRPr="005E6598">
        <w:rPr>
          <w:color w:val="17365D" w:themeColor="text2" w:themeShade="BF"/>
          <w:sz w:val="24"/>
          <w:szCs w:val="24"/>
        </w:rPr>
        <w:t xml:space="preserve"> </w:t>
      </w:r>
    </w:p>
    <w:p w:rsidR="00D13502" w:rsidRPr="002F08FA" w:rsidRDefault="00D13502" w:rsidP="005E6598">
      <w:pPr>
        <w:pStyle w:val="Heading2"/>
        <w:spacing w:before="120"/>
        <w:rPr>
          <w:sz w:val="24"/>
          <w:szCs w:val="24"/>
        </w:rPr>
      </w:pPr>
      <w:r w:rsidRPr="002F08FA">
        <w:rPr>
          <w:sz w:val="24"/>
          <w:szCs w:val="24"/>
        </w:rPr>
        <w:t>Performance Measures</w:t>
      </w:r>
    </w:p>
    <w:p w:rsidR="000323D9" w:rsidRPr="003460E6" w:rsidRDefault="00972662" w:rsidP="00D13502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>
        <w:rPr>
          <w:rFonts w:eastAsia="Calibri"/>
          <w:b w:val="0"/>
          <w:bCs w:val="0"/>
          <w:sz w:val="22"/>
          <w:szCs w:val="22"/>
          <w:lang w:val="en-AU"/>
        </w:rPr>
        <w:t>The proportion of within school matched students achieving a ‘C’ grade or greater</w:t>
      </w:r>
      <w:r w:rsidR="00220CA7">
        <w:rPr>
          <w:rFonts w:eastAsia="Calibri"/>
          <w:b w:val="0"/>
          <w:bCs w:val="0"/>
          <w:sz w:val="22"/>
          <w:szCs w:val="22"/>
          <w:lang w:val="en-AU"/>
        </w:rPr>
        <w:t xml:space="preserve"> </w:t>
      </w:r>
      <w:r w:rsidR="00874BA2">
        <w:rPr>
          <w:rFonts w:eastAsia="Calibri"/>
          <w:b w:val="0"/>
          <w:bCs w:val="0"/>
          <w:sz w:val="22"/>
          <w:szCs w:val="22"/>
          <w:lang w:val="en-AU"/>
        </w:rPr>
        <w:t>in all Australian Curriculum subjects</w:t>
      </w:r>
    </w:p>
    <w:p w:rsidR="00D13502" w:rsidRPr="001F552B" w:rsidRDefault="00D13502" w:rsidP="005E6598">
      <w:pPr>
        <w:pStyle w:val="Heading2"/>
        <w:spacing w:before="120"/>
        <w:rPr>
          <w:sz w:val="24"/>
          <w:szCs w:val="24"/>
        </w:rPr>
      </w:pPr>
      <w:r w:rsidRPr="001F552B">
        <w:rPr>
          <w:sz w:val="24"/>
          <w:szCs w:val="24"/>
        </w:rPr>
        <w:t xml:space="preserve">Key Improvement Strategies </w:t>
      </w:r>
    </w:p>
    <w:p w:rsidR="002E216F" w:rsidRDefault="002E216F" w:rsidP="00D13502">
      <w:pPr>
        <w:pStyle w:val="ListParagraph"/>
        <w:numPr>
          <w:ilvl w:val="0"/>
          <w:numId w:val="29"/>
        </w:numPr>
        <w:spacing w:after="0"/>
      </w:pPr>
      <w:r>
        <w:t>Develop a suite of Giralang Primary curriculum documents including documents to support assessment, planning and teacher reflection</w:t>
      </w:r>
      <w:r w:rsidR="00220CA7">
        <w:t xml:space="preserve">, </w:t>
      </w:r>
      <w:r w:rsidR="00220CA7" w:rsidRPr="00874BA2">
        <w:t>which align with current curricula.</w:t>
      </w:r>
    </w:p>
    <w:p w:rsidR="000323D9" w:rsidRDefault="000323D9" w:rsidP="002E216F">
      <w:pPr>
        <w:pStyle w:val="ListParagraph"/>
        <w:numPr>
          <w:ilvl w:val="0"/>
          <w:numId w:val="29"/>
        </w:numPr>
        <w:spacing w:after="0"/>
      </w:pPr>
      <w:r>
        <w:t>Develop an explicit, coherent and sequenced plan for curriculum delivery</w:t>
      </w:r>
      <w:r w:rsidR="003F4714">
        <w:t xml:space="preserve"> including </w:t>
      </w:r>
      <w:r w:rsidR="00B70C13">
        <w:t>essential learnings</w:t>
      </w:r>
    </w:p>
    <w:p w:rsidR="003F4714" w:rsidRPr="00883C87" w:rsidRDefault="003F4714" w:rsidP="002E216F">
      <w:pPr>
        <w:pStyle w:val="ListParagraph"/>
        <w:numPr>
          <w:ilvl w:val="0"/>
          <w:numId w:val="29"/>
        </w:numPr>
        <w:spacing w:after="0"/>
      </w:pPr>
      <w:r>
        <w:t xml:space="preserve">Develop a systematic approach for the collection and analysis of diagnostic, formative and summative data whilst also maintaining a focus on rapid formative feedback to students </w:t>
      </w:r>
    </w:p>
    <w:p w:rsidR="00D13502" w:rsidRPr="005E6598" w:rsidRDefault="00D13502" w:rsidP="005E6598">
      <w:pPr>
        <w:pStyle w:val="Heading2"/>
        <w:spacing w:before="120"/>
        <w:rPr>
          <w:b w:val="0"/>
          <w:bCs w:val="0"/>
          <w:sz w:val="24"/>
          <w:szCs w:val="24"/>
        </w:rPr>
      </w:pPr>
      <w:r w:rsidRPr="005E6598">
        <w:rPr>
          <w:sz w:val="24"/>
          <w:szCs w:val="24"/>
        </w:rPr>
        <w:t>Links to Directorate Strategic Plan</w:t>
      </w:r>
    </w:p>
    <w:p w:rsidR="00D13502" w:rsidRPr="00B4701D" w:rsidRDefault="00D13502" w:rsidP="00D13502">
      <w:pPr>
        <w:rPr>
          <w:color w:val="FF0000"/>
          <w:sz w:val="22"/>
          <w:szCs w:val="22"/>
        </w:rPr>
      </w:pPr>
      <w:r w:rsidRPr="00A662FD">
        <w:rPr>
          <w:sz w:val="22"/>
          <w:szCs w:val="22"/>
        </w:rPr>
        <w:t>Quality Le</w:t>
      </w:r>
      <w:r>
        <w:rPr>
          <w:sz w:val="22"/>
          <w:szCs w:val="22"/>
        </w:rPr>
        <w:t>arning: Inspirational teaching and l</w:t>
      </w:r>
      <w:r w:rsidRPr="00A662FD">
        <w:rPr>
          <w:sz w:val="22"/>
          <w:szCs w:val="22"/>
        </w:rPr>
        <w:t>eade</w:t>
      </w:r>
      <w:r>
        <w:rPr>
          <w:sz w:val="22"/>
          <w:szCs w:val="22"/>
        </w:rPr>
        <w:t>rship: High expectations, High performance</w:t>
      </w:r>
    </w:p>
    <w:p w:rsidR="00D13502" w:rsidRPr="005E6598" w:rsidRDefault="00D13502" w:rsidP="005E6598">
      <w:pPr>
        <w:pStyle w:val="Heading2"/>
        <w:spacing w:before="120"/>
        <w:rPr>
          <w:sz w:val="24"/>
          <w:szCs w:val="24"/>
        </w:rPr>
      </w:pPr>
      <w:r w:rsidRPr="005E6598">
        <w:rPr>
          <w:sz w:val="24"/>
          <w:szCs w:val="24"/>
        </w:rPr>
        <w:t xml:space="preserve">National Quality Standard Area covered by this priority </w:t>
      </w:r>
    </w:p>
    <w:p w:rsidR="000323D9" w:rsidRDefault="00D13502" w:rsidP="000323D9">
      <w:pPr>
        <w:pStyle w:val="ListParagraph"/>
        <w:numPr>
          <w:ilvl w:val="0"/>
          <w:numId w:val="29"/>
        </w:numPr>
        <w:spacing w:after="0"/>
      </w:pPr>
      <w:r w:rsidRPr="009771D2">
        <w:t>QA1 Educational Program and Practice</w:t>
      </w:r>
    </w:p>
    <w:p w:rsidR="00D13502" w:rsidRPr="000323D9" w:rsidRDefault="00D13502" w:rsidP="000323D9">
      <w:pPr>
        <w:pStyle w:val="ListParagraph"/>
        <w:numPr>
          <w:ilvl w:val="0"/>
          <w:numId w:val="29"/>
        </w:numPr>
        <w:spacing w:after="0"/>
      </w:pPr>
      <w:r w:rsidRPr="009771D2">
        <w:lastRenderedPageBreak/>
        <w:t>QA7 Leadership and Service Management</w:t>
      </w:r>
    </w:p>
    <w:p w:rsidR="00D13502" w:rsidRPr="005E6598" w:rsidRDefault="00D13502" w:rsidP="00D13502">
      <w:pPr>
        <w:pStyle w:val="Heading1"/>
        <w:spacing w:before="240"/>
        <w:rPr>
          <w:color w:val="17365D" w:themeColor="text2" w:themeShade="BF"/>
          <w:sz w:val="24"/>
          <w:szCs w:val="24"/>
        </w:rPr>
      </w:pPr>
      <w:r w:rsidRPr="005E6598">
        <w:rPr>
          <w:color w:val="17365D" w:themeColor="text2" w:themeShade="BF"/>
          <w:sz w:val="24"/>
          <w:szCs w:val="24"/>
        </w:rPr>
        <w:t xml:space="preserve">Strategic Priority 3: To </w:t>
      </w:r>
      <w:r w:rsidR="00C75529" w:rsidRPr="005E6598">
        <w:rPr>
          <w:color w:val="17365D" w:themeColor="text2" w:themeShade="BF"/>
          <w:sz w:val="24"/>
          <w:szCs w:val="24"/>
        </w:rPr>
        <w:t>provide an educational service for preschool students of a national q</w:t>
      </w:r>
      <w:r w:rsidR="001B6314" w:rsidRPr="005E6598">
        <w:rPr>
          <w:color w:val="17365D" w:themeColor="text2" w:themeShade="BF"/>
          <w:sz w:val="24"/>
          <w:szCs w:val="24"/>
        </w:rPr>
        <w:t xml:space="preserve">uality </w:t>
      </w:r>
      <w:r w:rsidR="00C75529" w:rsidRPr="005E6598">
        <w:rPr>
          <w:color w:val="17365D" w:themeColor="text2" w:themeShade="BF"/>
          <w:sz w:val="24"/>
          <w:szCs w:val="24"/>
        </w:rPr>
        <w:t>s</w:t>
      </w:r>
      <w:r w:rsidRPr="005E6598">
        <w:rPr>
          <w:color w:val="17365D" w:themeColor="text2" w:themeShade="BF"/>
          <w:sz w:val="24"/>
          <w:szCs w:val="24"/>
        </w:rPr>
        <w:t>tandard</w:t>
      </w:r>
    </w:p>
    <w:p w:rsidR="00D13502" w:rsidRPr="002F08FA" w:rsidRDefault="00D13502" w:rsidP="00D13502">
      <w:pPr>
        <w:pStyle w:val="Heading2"/>
        <w:rPr>
          <w:sz w:val="24"/>
          <w:szCs w:val="24"/>
        </w:rPr>
      </w:pPr>
      <w:r w:rsidRPr="002F08FA">
        <w:rPr>
          <w:sz w:val="24"/>
          <w:szCs w:val="24"/>
        </w:rPr>
        <w:t>Performance Measures</w:t>
      </w:r>
    </w:p>
    <w:p w:rsidR="003519CA" w:rsidRDefault="003519CA" w:rsidP="00D13502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>
        <w:rPr>
          <w:rFonts w:eastAsia="Calibri"/>
          <w:b w:val="0"/>
          <w:bCs w:val="0"/>
          <w:sz w:val="22"/>
          <w:szCs w:val="22"/>
          <w:lang w:val="en-AU"/>
        </w:rPr>
        <w:t xml:space="preserve">Number of NQS Areas achieving accreditation to an </w:t>
      </w:r>
      <w:r w:rsidR="00972662">
        <w:rPr>
          <w:rFonts w:eastAsia="Calibri"/>
          <w:b w:val="0"/>
          <w:bCs w:val="0"/>
          <w:sz w:val="22"/>
          <w:szCs w:val="22"/>
          <w:lang w:val="en-AU"/>
        </w:rPr>
        <w:t>exceeding</w:t>
      </w:r>
      <w:r>
        <w:rPr>
          <w:rFonts w:eastAsia="Calibri"/>
          <w:b w:val="0"/>
          <w:bCs w:val="0"/>
          <w:sz w:val="22"/>
          <w:szCs w:val="22"/>
          <w:lang w:val="en-AU"/>
        </w:rPr>
        <w:t xml:space="preserve"> level </w:t>
      </w:r>
    </w:p>
    <w:p w:rsidR="00D13502" w:rsidRPr="001F552B" w:rsidRDefault="00D13502" w:rsidP="001F552B">
      <w:pPr>
        <w:pStyle w:val="Heading2"/>
        <w:rPr>
          <w:sz w:val="24"/>
          <w:szCs w:val="24"/>
        </w:rPr>
      </w:pPr>
      <w:r w:rsidRPr="001F552B">
        <w:rPr>
          <w:sz w:val="24"/>
          <w:szCs w:val="24"/>
        </w:rPr>
        <w:t xml:space="preserve">Key Improvement Strategies </w:t>
      </w:r>
    </w:p>
    <w:p w:rsidR="00D13502" w:rsidRDefault="003519CA" w:rsidP="00D13502">
      <w:pPr>
        <w:pStyle w:val="ListParagraph"/>
        <w:numPr>
          <w:ilvl w:val="0"/>
          <w:numId w:val="29"/>
        </w:numPr>
        <w:spacing w:after="0"/>
      </w:pPr>
      <w:r>
        <w:t>Embed a culture of reflective practice in relation to program delivery</w:t>
      </w:r>
    </w:p>
    <w:p w:rsidR="003519CA" w:rsidRDefault="003519CA" w:rsidP="00D13502">
      <w:pPr>
        <w:pStyle w:val="ListParagraph"/>
        <w:numPr>
          <w:ilvl w:val="0"/>
          <w:numId w:val="29"/>
        </w:numPr>
        <w:spacing w:after="0"/>
      </w:pPr>
      <w:r>
        <w:t xml:space="preserve">Review the appropriateness of the design of the premises to provide appropriate services </w:t>
      </w:r>
    </w:p>
    <w:p w:rsidR="003519CA" w:rsidRDefault="003519CA" w:rsidP="00D13502">
      <w:pPr>
        <w:pStyle w:val="ListParagraph"/>
        <w:numPr>
          <w:ilvl w:val="0"/>
          <w:numId w:val="29"/>
        </w:numPr>
        <w:spacing w:after="0"/>
      </w:pPr>
      <w:r>
        <w:t>Review</w:t>
      </w:r>
      <w:r w:rsidR="00962ED0">
        <w:t>, update and embed</w:t>
      </w:r>
      <w:r>
        <w:t xml:space="preserve"> processes that will allow for supportive relationships with families to be </w:t>
      </w:r>
      <w:r w:rsidR="005A633E">
        <w:t>m</w:t>
      </w:r>
      <w:r>
        <w:t xml:space="preserve">aintained </w:t>
      </w:r>
    </w:p>
    <w:p w:rsidR="005A633E" w:rsidRDefault="005A633E" w:rsidP="00962ED0">
      <w:pPr>
        <w:pStyle w:val="ListParagraph"/>
        <w:numPr>
          <w:ilvl w:val="0"/>
          <w:numId w:val="29"/>
        </w:numPr>
        <w:spacing w:after="0"/>
      </w:pPr>
      <w:r>
        <w:t xml:space="preserve">Develop processes and practices that ensure a commitment to continuous improvement </w:t>
      </w:r>
    </w:p>
    <w:p w:rsidR="00D13502" w:rsidRPr="005E6598" w:rsidRDefault="00D13502" w:rsidP="005E6598">
      <w:pPr>
        <w:pStyle w:val="Heading2"/>
        <w:spacing w:before="120"/>
        <w:rPr>
          <w:b w:val="0"/>
          <w:bCs w:val="0"/>
          <w:sz w:val="24"/>
          <w:szCs w:val="24"/>
        </w:rPr>
      </w:pPr>
      <w:r w:rsidRPr="005E6598">
        <w:rPr>
          <w:sz w:val="24"/>
          <w:szCs w:val="24"/>
        </w:rPr>
        <w:t>Links to Directorate Strategic Plan</w:t>
      </w:r>
    </w:p>
    <w:p w:rsidR="00D13502" w:rsidRPr="00B4701D" w:rsidRDefault="00D13502" w:rsidP="00D13502">
      <w:pPr>
        <w:rPr>
          <w:color w:val="FF0000"/>
          <w:sz w:val="22"/>
          <w:szCs w:val="22"/>
        </w:rPr>
      </w:pPr>
      <w:r w:rsidRPr="00A662FD">
        <w:rPr>
          <w:sz w:val="22"/>
          <w:szCs w:val="22"/>
        </w:rPr>
        <w:t>Quality Le</w:t>
      </w:r>
      <w:r>
        <w:rPr>
          <w:sz w:val="22"/>
          <w:szCs w:val="22"/>
        </w:rPr>
        <w:t>arning: Inspirational teaching and l</w:t>
      </w:r>
      <w:r w:rsidRPr="00A662FD">
        <w:rPr>
          <w:sz w:val="22"/>
          <w:szCs w:val="22"/>
        </w:rPr>
        <w:t>eade</w:t>
      </w:r>
      <w:r>
        <w:rPr>
          <w:sz w:val="22"/>
          <w:szCs w:val="22"/>
        </w:rPr>
        <w:t>rship: High expectations, High performance</w:t>
      </w:r>
    </w:p>
    <w:p w:rsidR="00D13502" w:rsidRPr="005B2DBD" w:rsidRDefault="00D13502" w:rsidP="00D13502">
      <w:pPr>
        <w:pStyle w:val="Title"/>
        <w:spacing w:before="120"/>
        <w:jc w:val="left"/>
        <w:rPr>
          <w:rStyle w:val="Heading2Char"/>
          <w:sz w:val="24"/>
          <w:szCs w:val="24"/>
          <w:lang w:val="en-AU"/>
        </w:rPr>
      </w:pPr>
      <w:r w:rsidRPr="005B2DBD">
        <w:rPr>
          <w:rStyle w:val="Heading2Char"/>
          <w:b/>
          <w:bCs/>
          <w:sz w:val="24"/>
          <w:szCs w:val="24"/>
          <w:lang w:val="en-AU"/>
        </w:rPr>
        <w:t>National Quality Standard Area covered by this priority</w:t>
      </w:r>
      <w:r w:rsidRPr="005B2DBD">
        <w:rPr>
          <w:rStyle w:val="Heading2Char"/>
          <w:sz w:val="24"/>
          <w:szCs w:val="24"/>
          <w:lang w:val="en-AU"/>
        </w:rPr>
        <w:t xml:space="preserve"> </w:t>
      </w:r>
    </w:p>
    <w:p w:rsidR="00D13502" w:rsidRDefault="00D13502" w:rsidP="00D13502">
      <w:pPr>
        <w:pStyle w:val="ListParagraph"/>
        <w:numPr>
          <w:ilvl w:val="0"/>
          <w:numId w:val="29"/>
        </w:numPr>
        <w:spacing w:after="0"/>
      </w:pPr>
      <w:r w:rsidRPr="009771D2">
        <w:t>QA1 Educational Program and Practice</w:t>
      </w:r>
    </w:p>
    <w:p w:rsidR="000323D9" w:rsidRDefault="000323D9" w:rsidP="00D13502">
      <w:pPr>
        <w:pStyle w:val="ListParagraph"/>
        <w:numPr>
          <w:ilvl w:val="0"/>
          <w:numId w:val="29"/>
        </w:numPr>
        <w:spacing w:after="0"/>
      </w:pPr>
      <w:r>
        <w:t>QA3</w:t>
      </w:r>
      <w:r w:rsidR="007835B9">
        <w:t xml:space="preserve"> Physical Environment </w:t>
      </w:r>
    </w:p>
    <w:p w:rsidR="000323D9" w:rsidRDefault="000323D9" w:rsidP="00D13502">
      <w:pPr>
        <w:pStyle w:val="ListParagraph"/>
        <w:numPr>
          <w:ilvl w:val="0"/>
          <w:numId w:val="29"/>
        </w:numPr>
        <w:spacing w:after="0"/>
      </w:pPr>
      <w:r>
        <w:t>QA6</w:t>
      </w:r>
      <w:r w:rsidR="007835B9">
        <w:t xml:space="preserve"> Collaborative partnerships with families and communities </w:t>
      </w:r>
    </w:p>
    <w:p w:rsidR="00807BE0" w:rsidRDefault="000323D9" w:rsidP="00D13502">
      <w:pPr>
        <w:pStyle w:val="ListParagraph"/>
        <w:numPr>
          <w:ilvl w:val="0"/>
          <w:numId w:val="29"/>
        </w:numPr>
        <w:spacing w:before="120" w:after="120"/>
      </w:pPr>
      <w:r>
        <w:t>QA7</w:t>
      </w:r>
      <w:r w:rsidR="00D13502" w:rsidRPr="009771D2">
        <w:t xml:space="preserve"> Leadership and Service Management</w:t>
      </w:r>
    </w:p>
    <w:p w:rsidR="00D13502" w:rsidRPr="005E6598" w:rsidRDefault="00D13502" w:rsidP="00D13502">
      <w:pPr>
        <w:pStyle w:val="Heading1"/>
        <w:spacing w:before="240"/>
        <w:rPr>
          <w:color w:val="17365D" w:themeColor="text2" w:themeShade="BF"/>
          <w:sz w:val="24"/>
          <w:szCs w:val="24"/>
        </w:rPr>
      </w:pPr>
      <w:r w:rsidRPr="005E6598">
        <w:rPr>
          <w:color w:val="17365D" w:themeColor="text2" w:themeShade="BF"/>
          <w:sz w:val="24"/>
          <w:szCs w:val="24"/>
        </w:rPr>
        <w:t xml:space="preserve">Strategic Priority 4: </w:t>
      </w:r>
      <w:r w:rsidR="00962ED0" w:rsidRPr="005E6598">
        <w:rPr>
          <w:color w:val="17365D" w:themeColor="text2" w:themeShade="BF"/>
          <w:sz w:val="24"/>
          <w:szCs w:val="24"/>
        </w:rPr>
        <w:t xml:space="preserve">Strengthen meaningful avenues of communication and partnerships with </w:t>
      </w:r>
      <w:r w:rsidR="00220CA7" w:rsidRPr="005E6598">
        <w:rPr>
          <w:color w:val="17365D" w:themeColor="text2" w:themeShade="BF"/>
          <w:sz w:val="24"/>
          <w:szCs w:val="24"/>
        </w:rPr>
        <w:t xml:space="preserve">staff, </w:t>
      </w:r>
      <w:r w:rsidR="005E6598" w:rsidRPr="005E6598">
        <w:rPr>
          <w:color w:val="17365D" w:themeColor="text2" w:themeShade="BF"/>
          <w:sz w:val="24"/>
          <w:szCs w:val="24"/>
        </w:rPr>
        <w:t>parents and</w:t>
      </w:r>
      <w:r w:rsidR="00962ED0" w:rsidRPr="005E6598">
        <w:rPr>
          <w:color w:val="17365D" w:themeColor="text2" w:themeShade="BF"/>
          <w:sz w:val="24"/>
          <w:szCs w:val="24"/>
        </w:rPr>
        <w:t xml:space="preserve"> carers to nurture a connected school community</w:t>
      </w:r>
    </w:p>
    <w:p w:rsidR="00D13502" w:rsidRPr="002F08FA" w:rsidRDefault="00D13502" w:rsidP="00D13502">
      <w:pPr>
        <w:pStyle w:val="Heading2"/>
        <w:rPr>
          <w:sz w:val="24"/>
          <w:szCs w:val="24"/>
        </w:rPr>
      </w:pPr>
      <w:r w:rsidRPr="002F08FA">
        <w:rPr>
          <w:sz w:val="24"/>
          <w:szCs w:val="24"/>
        </w:rPr>
        <w:t>Performance Measures</w:t>
      </w:r>
    </w:p>
    <w:p w:rsidR="000F4262" w:rsidRPr="000F4262" w:rsidRDefault="000323D9" w:rsidP="000F4262">
      <w:pPr>
        <w:pStyle w:val="Title"/>
        <w:numPr>
          <w:ilvl w:val="0"/>
          <w:numId w:val="29"/>
        </w:numPr>
        <w:spacing w:after="90" w:line="220" w:lineRule="atLeast"/>
        <w:jc w:val="left"/>
        <w:rPr>
          <w:rFonts w:eastAsia="Calibri"/>
          <w:b w:val="0"/>
          <w:bCs w:val="0"/>
          <w:sz w:val="22"/>
          <w:szCs w:val="22"/>
          <w:lang w:val="en-AU"/>
        </w:rPr>
      </w:pPr>
      <w:r w:rsidRPr="000F4262">
        <w:rPr>
          <w:rFonts w:eastAsia="Calibri"/>
          <w:b w:val="0"/>
          <w:bCs w:val="0"/>
          <w:sz w:val="22"/>
          <w:szCs w:val="22"/>
          <w:lang w:val="en-AU"/>
        </w:rPr>
        <w:t xml:space="preserve">Proportion of staff, student and parent satisfaction related to </w:t>
      </w:r>
      <w:r w:rsidR="00972662">
        <w:rPr>
          <w:rFonts w:eastAsia="Calibri"/>
          <w:b w:val="0"/>
          <w:bCs w:val="0"/>
          <w:sz w:val="22"/>
          <w:szCs w:val="22"/>
          <w:lang w:val="en-AU"/>
        </w:rPr>
        <w:t>valuing opinions and ideas</w:t>
      </w:r>
    </w:p>
    <w:p w:rsidR="00D13502" w:rsidRPr="001F552B" w:rsidRDefault="00D13502" w:rsidP="001F552B">
      <w:pPr>
        <w:pStyle w:val="Heading2"/>
        <w:rPr>
          <w:sz w:val="24"/>
          <w:szCs w:val="24"/>
        </w:rPr>
      </w:pPr>
      <w:r w:rsidRPr="001F552B">
        <w:rPr>
          <w:sz w:val="24"/>
          <w:szCs w:val="24"/>
        </w:rPr>
        <w:t xml:space="preserve">Key Improvement Strategies </w:t>
      </w:r>
    </w:p>
    <w:p w:rsidR="003B14F9" w:rsidRDefault="00C75529" w:rsidP="005A633E">
      <w:pPr>
        <w:pStyle w:val="ListParagraph"/>
        <w:numPr>
          <w:ilvl w:val="0"/>
          <w:numId w:val="29"/>
        </w:numPr>
        <w:spacing w:after="0"/>
      </w:pPr>
      <w:r>
        <w:t>Review, enhance and embed the school’s Values Program</w:t>
      </w:r>
    </w:p>
    <w:p w:rsidR="00220CA7" w:rsidRPr="00874BA2" w:rsidRDefault="00220CA7" w:rsidP="00220CA7">
      <w:pPr>
        <w:pStyle w:val="ListParagraph"/>
        <w:numPr>
          <w:ilvl w:val="0"/>
          <w:numId w:val="29"/>
        </w:numPr>
        <w:spacing w:after="0"/>
      </w:pPr>
      <w:r w:rsidRPr="00874BA2">
        <w:t>Build a professional learning community that promotes a positive organisational culture</w:t>
      </w:r>
    </w:p>
    <w:p w:rsidR="005A633E" w:rsidRDefault="00C75529" w:rsidP="005A633E">
      <w:pPr>
        <w:pStyle w:val="ListParagraph"/>
        <w:numPr>
          <w:ilvl w:val="0"/>
          <w:numId w:val="29"/>
        </w:numPr>
        <w:spacing w:after="0"/>
      </w:pPr>
      <w:r>
        <w:t>Review and develop a contemporary communication policy</w:t>
      </w:r>
    </w:p>
    <w:p w:rsidR="0028237A" w:rsidRDefault="0028237A" w:rsidP="00D13502">
      <w:pPr>
        <w:pStyle w:val="ListParagraph"/>
        <w:numPr>
          <w:ilvl w:val="0"/>
          <w:numId w:val="29"/>
        </w:numPr>
        <w:spacing w:after="0"/>
      </w:pPr>
      <w:r>
        <w:t xml:space="preserve">Continue to improve transitions </w:t>
      </w:r>
    </w:p>
    <w:p w:rsidR="0028237A" w:rsidRPr="000F4262" w:rsidRDefault="00C75529" w:rsidP="00D13502">
      <w:pPr>
        <w:pStyle w:val="ListParagraph"/>
        <w:numPr>
          <w:ilvl w:val="0"/>
          <w:numId w:val="29"/>
        </w:numPr>
        <w:spacing w:after="0"/>
      </w:pPr>
      <w:r>
        <w:t>Identify and engage with potential community partners based on their capacity to contribute to improved student achievement and or well-being</w:t>
      </w:r>
    </w:p>
    <w:p w:rsidR="005A633E" w:rsidRDefault="00C75529" w:rsidP="00D13502">
      <w:pPr>
        <w:pStyle w:val="ListParagraph"/>
        <w:numPr>
          <w:ilvl w:val="0"/>
          <w:numId w:val="29"/>
        </w:numPr>
        <w:spacing w:after="0"/>
      </w:pPr>
      <w:r>
        <w:t>Embed and communicate an explicit school improvement agenda with the Giralang community</w:t>
      </w:r>
    </w:p>
    <w:p w:rsidR="00D13502" w:rsidRPr="002F08FA" w:rsidRDefault="00D13502" w:rsidP="00D13502">
      <w:pPr>
        <w:pStyle w:val="Title"/>
        <w:spacing w:before="120"/>
        <w:jc w:val="left"/>
        <w:rPr>
          <w:rStyle w:val="Heading2Char"/>
          <w:sz w:val="24"/>
          <w:szCs w:val="24"/>
          <w:lang w:val="en-AU"/>
        </w:rPr>
      </w:pPr>
      <w:r w:rsidRPr="002F08FA">
        <w:rPr>
          <w:rStyle w:val="Heading2Char"/>
          <w:b/>
          <w:bCs/>
          <w:sz w:val="24"/>
          <w:szCs w:val="24"/>
          <w:lang w:val="en-AU"/>
        </w:rPr>
        <w:t>Links to Directorate Strategic Plan</w:t>
      </w:r>
    </w:p>
    <w:p w:rsidR="0028237A" w:rsidRPr="00B4701D" w:rsidRDefault="0028237A" w:rsidP="0028237A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Connecting with Families and the Community </w:t>
      </w:r>
    </w:p>
    <w:p w:rsidR="00D13502" w:rsidRPr="005B2DBD" w:rsidRDefault="00D13502" w:rsidP="00D13502">
      <w:pPr>
        <w:pStyle w:val="Title"/>
        <w:spacing w:before="120"/>
        <w:jc w:val="left"/>
        <w:rPr>
          <w:rStyle w:val="Heading2Char"/>
          <w:sz w:val="24"/>
          <w:szCs w:val="24"/>
          <w:lang w:val="en-AU"/>
        </w:rPr>
      </w:pPr>
      <w:r w:rsidRPr="005B2DBD">
        <w:rPr>
          <w:rStyle w:val="Heading2Char"/>
          <w:b/>
          <w:bCs/>
          <w:sz w:val="24"/>
          <w:szCs w:val="24"/>
          <w:lang w:val="en-AU"/>
        </w:rPr>
        <w:t>National Quality Standard Area covered by this priority</w:t>
      </w:r>
      <w:r w:rsidRPr="005B2DBD">
        <w:rPr>
          <w:rStyle w:val="Heading2Char"/>
          <w:sz w:val="24"/>
          <w:szCs w:val="24"/>
          <w:lang w:val="en-AU"/>
        </w:rPr>
        <w:t xml:space="preserve"> </w:t>
      </w:r>
    </w:p>
    <w:p w:rsidR="00D13502" w:rsidRDefault="00D13502" w:rsidP="00D13502">
      <w:pPr>
        <w:pStyle w:val="ListParagraph"/>
        <w:numPr>
          <w:ilvl w:val="0"/>
          <w:numId w:val="29"/>
        </w:numPr>
        <w:spacing w:after="0"/>
      </w:pPr>
      <w:r w:rsidRPr="009771D2">
        <w:t>QA1 Educational Program and Practice</w:t>
      </w:r>
    </w:p>
    <w:p w:rsidR="000323D9" w:rsidRDefault="000323D9" w:rsidP="00D13502">
      <w:pPr>
        <w:pStyle w:val="ListParagraph"/>
        <w:numPr>
          <w:ilvl w:val="0"/>
          <w:numId w:val="29"/>
        </w:numPr>
        <w:spacing w:after="0"/>
      </w:pPr>
      <w:r>
        <w:t>QA2</w:t>
      </w:r>
      <w:r w:rsidR="007835B9">
        <w:t xml:space="preserve"> Children’s health and safety </w:t>
      </w:r>
    </w:p>
    <w:p w:rsidR="000323D9" w:rsidRDefault="000323D9" w:rsidP="000323D9">
      <w:pPr>
        <w:pStyle w:val="ListParagraph"/>
        <w:numPr>
          <w:ilvl w:val="0"/>
          <w:numId w:val="29"/>
        </w:numPr>
        <w:spacing w:after="0"/>
      </w:pPr>
      <w:r>
        <w:t>QA5</w:t>
      </w:r>
      <w:r w:rsidR="007835B9">
        <w:t xml:space="preserve"> Relationships with children </w:t>
      </w:r>
    </w:p>
    <w:p w:rsidR="007835B9" w:rsidRDefault="007835B9" w:rsidP="007835B9">
      <w:pPr>
        <w:pStyle w:val="ListParagraph"/>
        <w:numPr>
          <w:ilvl w:val="0"/>
          <w:numId w:val="29"/>
        </w:numPr>
        <w:spacing w:after="0"/>
      </w:pPr>
      <w:r>
        <w:t xml:space="preserve">QA6 Collaborative partnerships with families and communities </w:t>
      </w:r>
    </w:p>
    <w:p w:rsidR="00D13502" w:rsidRPr="000323D9" w:rsidRDefault="000323D9" w:rsidP="000323D9">
      <w:pPr>
        <w:pStyle w:val="ListParagraph"/>
        <w:numPr>
          <w:ilvl w:val="0"/>
          <w:numId w:val="29"/>
        </w:numPr>
        <w:spacing w:after="0"/>
      </w:pPr>
      <w:r>
        <w:t>Q</w:t>
      </w:r>
      <w:r w:rsidR="00D13502" w:rsidRPr="009771D2">
        <w:t>A7 Leadership and Service Management</w:t>
      </w:r>
    </w:p>
    <w:p w:rsidR="00D13502" w:rsidRPr="00C75529" w:rsidRDefault="001B6314" w:rsidP="00C75529">
      <w:pPr>
        <w:pStyle w:val="ListParagraph"/>
        <w:spacing w:after="0"/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</w:t>
      </w:r>
      <w:r w:rsidR="00C75529">
        <w:rPr>
          <w:rFonts w:cs="Calibri"/>
          <w:b/>
          <w:bCs/>
        </w:rPr>
        <w:t>______________________________</w:t>
      </w:r>
    </w:p>
    <w:sectPr w:rsidR="00D13502" w:rsidRPr="00C75529" w:rsidSect="00CD6BB2">
      <w:footerReference w:type="default" r:id="rId9"/>
      <w:pgSz w:w="11906" w:h="16838"/>
      <w:pgMar w:top="851" w:right="1080" w:bottom="993" w:left="1080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E4" w:rsidRDefault="009A1BE4">
      <w:r>
        <w:separator/>
      </w:r>
    </w:p>
  </w:endnote>
  <w:endnote w:type="continuationSeparator" w:id="0">
    <w:p w:rsidR="009A1BE4" w:rsidRDefault="009A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FB" w:rsidRPr="00604E93" w:rsidRDefault="004A7FFB" w:rsidP="00CD6BB2">
    <w:pPr>
      <w:pStyle w:val="Footer"/>
      <w:rPr>
        <w:color w:val="054196"/>
      </w:rPr>
    </w:pPr>
    <w:r w:rsidRPr="00604E93">
      <w:rPr>
        <w:color w:val="054196"/>
      </w:rPr>
      <w:t>ACT Education and Training</w:t>
    </w:r>
    <w:r>
      <w:rPr>
        <w:color w:val="054196"/>
      </w:rPr>
      <w:t xml:space="preserve"> Directorate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E4" w:rsidRDefault="009A1BE4">
      <w:r>
        <w:separator/>
      </w:r>
    </w:p>
  </w:footnote>
  <w:footnote w:type="continuationSeparator" w:id="0">
    <w:p w:rsidR="009A1BE4" w:rsidRDefault="009A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E78"/>
    <w:multiLevelType w:val="hybridMultilevel"/>
    <w:tmpl w:val="58F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115"/>
    <w:multiLevelType w:val="hybridMultilevel"/>
    <w:tmpl w:val="F686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E84"/>
    <w:multiLevelType w:val="hybridMultilevel"/>
    <w:tmpl w:val="8D16F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D67"/>
    <w:multiLevelType w:val="hybridMultilevel"/>
    <w:tmpl w:val="D556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0542"/>
    <w:multiLevelType w:val="hybridMultilevel"/>
    <w:tmpl w:val="CB200DD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38C090F"/>
    <w:multiLevelType w:val="hybridMultilevel"/>
    <w:tmpl w:val="3A30A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3EA4"/>
    <w:multiLevelType w:val="hybridMultilevel"/>
    <w:tmpl w:val="DA32610E"/>
    <w:lvl w:ilvl="0" w:tplc="A2E6E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B37EC"/>
    <w:multiLevelType w:val="hybridMultilevel"/>
    <w:tmpl w:val="2432D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1DFC"/>
    <w:multiLevelType w:val="hybridMultilevel"/>
    <w:tmpl w:val="86E69F64"/>
    <w:lvl w:ilvl="0" w:tplc="30F82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3520"/>
    <w:multiLevelType w:val="hybridMultilevel"/>
    <w:tmpl w:val="EEF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A4FEE"/>
    <w:multiLevelType w:val="hybridMultilevel"/>
    <w:tmpl w:val="4146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9476D"/>
    <w:multiLevelType w:val="hybridMultilevel"/>
    <w:tmpl w:val="B5AC2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A2ECC"/>
    <w:multiLevelType w:val="hybridMultilevel"/>
    <w:tmpl w:val="E120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A1FEA"/>
    <w:multiLevelType w:val="hybridMultilevel"/>
    <w:tmpl w:val="0BC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877A5"/>
    <w:multiLevelType w:val="hybridMultilevel"/>
    <w:tmpl w:val="6DEA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D2363"/>
    <w:multiLevelType w:val="hybridMultilevel"/>
    <w:tmpl w:val="6F4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15001"/>
    <w:multiLevelType w:val="hybridMultilevel"/>
    <w:tmpl w:val="141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F468C"/>
    <w:multiLevelType w:val="hybridMultilevel"/>
    <w:tmpl w:val="40E8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E6569"/>
    <w:multiLevelType w:val="hybridMultilevel"/>
    <w:tmpl w:val="8FF09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E3D0E"/>
    <w:multiLevelType w:val="hybridMultilevel"/>
    <w:tmpl w:val="055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74F96"/>
    <w:multiLevelType w:val="hybridMultilevel"/>
    <w:tmpl w:val="759A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50B8"/>
    <w:multiLevelType w:val="hybridMultilevel"/>
    <w:tmpl w:val="5F2C7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0380B"/>
    <w:multiLevelType w:val="hybridMultilevel"/>
    <w:tmpl w:val="A96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F33D6"/>
    <w:multiLevelType w:val="hybridMultilevel"/>
    <w:tmpl w:val="BB622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053C3"/>
    <w:multiLevelType w:val="hybridMultilevel"/>
    <w:tmpl w:val="5F58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D7AD3"/>
    <w:multiLevelType w:val="hybridMultilevel"/>
    <w:tmpl w:val="4A84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23229"/>
    <w:multiLevelType w:val="hybridMultilevel"/>
    <w:tmpl w:val="31224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5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13"/>
  </w:num>
  <w:num w:numId="11">
    <w:abstractNumId w:val="19"/>
  </w:num>
  <w:num w:numId="12">
    <w:abstractNumId w:val="26"/>
  </w:num>
  <w:num w:numId="13">
    <w:abstractNumId w:val="23"/>
  </w:num>
  <w:num w:numId="14">
    <w:abstractNumId w:val="18"/>
  </w:num>
  <w:num w:numId="15">
    <w:abstractNumId w:val="15"/>
  </w:num>
  <w:num w:numId="16">
    <w:abstractNumId w:val="4"/>
  </w:num>
  <w:num w:numId="17">
    <w:abstractNumId w:val="22"/>
  </w:num>
  <w:num w:numId="18">
    <w:abstractNumId w:val="17"/>
  </w:num>
  <w:num w:numId="19">
    <w:abstractNumId w:val="25"/>
  </w:num>
  <w:num w:numId="20">
    <w:abstractNumId w:val="24"/>
  </w:num>
  <w:num w:numId="21">
    <w:abstractNumId w:val="9"/>
  </w:num>
  <w:num w:numId="22">
    <w:abstractNumId w:val="12"/>
  </w:num>
  <w:num w:numId="23">
    <w:abstractNumId w:val="0"/>
  </w:num>
  <w:num w:numId="24">
    <w:abstractNumId w:val="11"/>
  </w:num>
  <w:num w:numId="25">
    <w:abstractNumId w:val="3"/>
  </w:num>
  <w:num w:numId="26">
    <w:abstractNumId w:val="8"/>
  </w:num>
  <w:num w:numId="27">
    <w:abstractNumId w:val="1"/>
  </w:num>
  <w:num w:numId="28">
    <w:abstractNumId w:val="6"/>
  </w:num>
  <w:num w:numId="29">
    <w:abstractNumId w:val="21"/>
  </w:num>
  <w:num w:numId="30">
    <w:abstractNumId w:val="7"/>
  </w:num>
  <w:num w:numId="31">
    <w:abstractNumId w:val="2"/>
  </w:num>
  <w:num w:numId="32">
    <w:abstractNumId w:val="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378"/>
    <w:rsid w:val="00003EE0"/>
    <w:rsid w:val="00025E74"/>
    <w:rsid w:val="000323D9"/>
    <w:rsid w:val="00053575"/>
    <w:rsid w:val="00072C3D"/>
    <w:rsid w:val="000861FF"/>
    <w:rsid w:val="000B260C"/>
    <w:rsid w:val="000D3E61"/>
    <w:rsid w:val="000D5C66"/>
    <w:rsid w:val="000F1139"/>
    <w:rsid w:val="000F4262"/>
    <w:rsid w:val="000F4E88"/>
    <w:rsid w:val="00172CFE"/>
    <w:rsid w:val="00193C69"/>
    <w:rsid w:val="001974A7"/>
    <w:rsid w:val="001B6314"/>
    <w:rsid w:val="001D66F0"/>
    <w:rsid w:val="001E1525"/>
    <w:rsid w:val="001F3CFE"/>
    <w:rsid w:val="001F552B"/>
    <w:rsid w:val="002169E6"/>
    <w:rsid w:val="00220CA7"/>
    <w:rsid w:val="002625F2"/>
    <w:rsid w:val="00280138"/>
    <w:rsid w:val="0028237A"/>
    <w:rsid w:val="0029384A"/>
    <w:rsid w:val="0029481B"/>
    <w:rsid w:val="002A506B"/>
    <w:rsid w:val="002E216F"/>
    <w:rsid w:val="002F08FA"/>
    <w:rsid w:val="002F793C"/>
    <w:rsid w:val="003350EB"/>
    <w:rsid w:val="003363ED"/>
    <w:rsid w:val="00341997"/>
    <w:rsid w:val="003460E6"/>
    <w:rsid w:val="003519CA"/>
    <w:rsid w:val="0038442E"/>
    <w:rsid w:val="003B14F9"/>
    <w:rsid w:val="003B61E9"/>
    <w:rsid w:val="003C7259"/>
    <w:rsid w:val="003D6654"/>
    <w:rsid w:val="003E1A5E"/>
    <w:rsid w:val="003F3852"/>
    <w:rsid w:val="003F4714"/>
    <w:rsid w:val="00422EE6"/>
    <w:rsid w:val="00424AC5"/>
    <w:rsid w:val="0045006F"/>
    <w:rsid w:val="004609F3"/>
    <w:rsid w:val="004A7FFB"/>
    <w:rsid w:val="004B0833"/>
    <w:rsid w:val="004D0F42"/>
    <w:rsid w:val="004E796D"/>
    <w:rsid w:val="00500097"/>
    <w:rsid w:val="00507E3D"/>
    <w:rsid w:val="00510899"/>
    <w:rsid w:val="00521A42"/>
    <w:rsid w:val="00585CB8"/>
    <w:rsid w:val="005A633E"/>
    <w:rsid w:val="005B2DBD"/>
    <w:rsid w:val="005E15AF"/>
    <w:rsid w:val="005E6598"/>
    <w:rsid w:val="005F4AC2"/>
    <w:rsid w:val="006439C3"/>
    <w:rsid w:val="00652010"/>
    <w:rsid w:val="00665947"/>
    <w:rsid w:val="006811BC"/>
    <w:rsid w:val="00685764"/>
    <w:rsid w:val="00695C1F"/>
    <w:rsid w:val="0069726A"/>
    <w:rsid w:val="006B4317"/>
    <w:rsid w:val="0072440E"/>
    <w:rsid w:val="00752511"/>
    <w:rsid w:val="0076528E"/>
    <w:rsid w:val="007835B9"/>
    <w:rsid w:val="00790003"/>
    <w:rsid w:val="007939EB"/>
    <w:rsid w:val="007950B7"/>
    <w:rsid w:val="007A0C8D"/>
    <w:rsid w:val="007C0171"/>
    <w:rsid w:val="007C1B78"/>
    <w:rsid w:val="007D15E7"/>
    <w:rsid w:val="007E2069"/>
    <w:rsid w:val="007E2676"/>
    <w:rsid w:val="00807BE0"/>
    <w:rsid w:val="0082117C"/>
    <w:rsid w:val="00822E10"/>
    <w:rsid w:val="00850B40"/>
    <w:rsid w:val="00874BA2"/>
    <w:rsid w:val="00883C87"/>
    <w:rsid w:val="00887F2F"/>
    <w:rsid w:val="008D1E7B"/>
    <w:rsid w:val="008D1ECF"/>
    <w:rsid w:val="008D5876"/>
    <w:rsid w:val="008E3C52"/>
    <w:rsid w:val="00901F63"/>
    <w:rsid w:val="0091450D"/>
    <w:rsid w:val="00952579"/>
    <w:rsid w:val="00962ED0"/>
    <w:rsid w:val="00972662"/>
    <w:rsid w:val="009771D2"/>
    <w:rsid w:val="009A1BE4"/>
    <w:rsid w:val="00A10EA3"/>
    <w:rsid w:val="00A119A6"/>
    <w:rsid w:val="00A218A9"/>
    <w:rsid w:val="00A22686"/>
    <w:rsid w:val="00A662FD"/>
    <w:rsid w:val="00AC4CE0"/>
    <w:rsid w:val="00AE4745"/>
    <w:rsid w:val="00B21CBD"/>
    <w:rsid w:val="00B4701D"/>
    <w:rsid w:val="00B64F76"/>
    <w:rsid w:val="00B70C13"/>
    <w:rsid w:val="00BE6897"/>
    <w:rsid w:val="00BF5ABA"/>
    <w:rsid w:val="00C10C90"/>
    <w:rsid w:val="00C21767"/>
    <w:rsid w:val="00C4768A"/>
    <w:rsid w:val="00C75529"/>
    <w:rsid w:val="00C83F8D"/>
    <w:rsid w:val="00CB2414"/>
    <w:rsid w:val="00CD6BB2"/>
    <w:rsid w:val="00CF78A8"/>
    <w:rsid w:val="00D01735"/>
    <w:rsid w:val="00D13502"/>
    <w:rsid w:val="00D13BF2"/>
    <w:rsid w:val="00D14395"/>
    <w:rsid w:val="00D568ED"/>
    <w:rsid w:val="00DA5E52"/>
    <w:rsid w:val="00DF0BD2"/>
    <w:rsid w:val="00DF6CE8"/>
    <w:rsid w:val="00E03378"/>
    <w:rsid w:val="00E528DE"/>
    <w:rsid w:val="00E83ADB"/>
    <w:rsid w:val="00ED692A"/>
    <w:rsid w:val="00FA3FA5"/>
    <w:rsid w:val="00FA4697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9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28E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9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rsid w:val="00CD6BB2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paragraph" w:customStyle="1" w:styleId="Table-RowHeading">
    <w:name w:val="Table - Row Heading"/>
    <w:basedOn w:val="Normal"/>
    <w:rsid w:val="00CD6BB2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rsid w:val="00CD6BB2"/>
    <w:rPr>
      <w:sz w:val="28"/>
    </w:rPr>
  </w:style>
  <w:style w:type="paragraph" w:customStyle="1" w:styleId="NormalA3">
    <w:name w:val="Normal_A3"/>
    <w:basedOn w:val="Normal"/>
    <w:rsid w:val="00CD6BB2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Footer">
    <w:name w:val="footer"/>
    <w:basedOn w:val="Normal"/>
    <w:link w:val="FooterChar"/>
    <w:rsid w:val="00CD6BB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CD6BB2"/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link w:val="TitleChar"/>
    <w:qFormat/>
    <w:rsid w:val="0076528E"/>
    <w:pPr>
      <w:jc w:val="center"/>
    </w:pPr>
    <w:rPr>
      <w:b/>
      <w:bCs/>
      <w:sz w:val="48"/>
      <w:szCs w:val="20"/>
      <w:lang w:val="en-US"/>
    </w:rPr>
  </w:style>
  <w:style w:type="character" w:customStyle="1" w:styleId="TitleChar">
    <w:name w:val="Title Char"/>
    <w:link w:val="Title"/>
    <w:rsid w:val="0076528E"/>
    <w:rPr>
      <w:rFonts w:ascii="Calibri" w:eastAsia="Times New Roman" w:hAnsi="Calibri" w:cs="Times New Roman"/>
      <w:b/>
      <w:bCs/>
      <w:sz w:val="48"/>
      <w:lang w:val="en-US"/>
    </w:rPr>
  </w:style>
  <w:style w:type="paragraph" w:styleId="ListParagraph">
    <w:name w:val="List Paragraph"/>
    <w:basedOn w:val="Normal"/>
    <w:uiPriority w:val="34"/>
    <w:qFormat/>
    <w:rsid w:val="00CD6BB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259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uiPriority w:val="99"/>
    <w:semiHidden/>
    <w:unhideWhenUsed/>
    <w:rsid w:val="00685764"/>
    <w:rPr>
      <w:color w:val="0084E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010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652010"/>
    <w:rPr>
      <w:rFonts w:ascii="Times New Roman" w:eastAsia="Times New Roman" w:hAnsi="Times New Roman" w:cs="Times New Roman"/>
      <w:lang w:eastAsia="en-AU"/>
    </w:rPr>
  </w:style>
  <w:style w:type="character" w:customStyle="1" w:styleId="Heading1Char">
    <w:name w:val="Heading 1 Char"/>
    <w:link w:val="Heading1"/>
    <w:uiPriority w:val="9"/>
    <w:rsid w:val="0076528E"/>
    <w:rPr>
      <w:rFonts w:ascii="Calibri" w:eastAsia="MS Gothic" w:hAnsi="Calibri" w:cs="Times New Roman"/>
      <w:b/>
      <w:bCs/>
      <w:color w:val="365F91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76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10C90"/>
    <w:rPr>
      <w:rFonts w:ascii="Calibri" w:eastAsia="MS Gothic" w:hAnsi="Calibri" w:cs="Times New Roman"/>
      <w:b/>
      <w:bCs/>
      <w:color w:val="4F81BD"/>
      <w:sz w:val="26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9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28E"/>
    <w:pPr>
      <w:keepNext/>
      <w:keepLines/>
      <w:spacing w:before="48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90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rsid w:val="00CD6BB2"/>
    <w:pPr>
      <w:spacing w:after="35" w:line="480" w:lineRule="exact"/>
    </w:pPr>
    <w:rPr>
      <w:rFonts w:ascii="Arial" w:hAnsi="Arial"/>
      <w:color w:val="054196"/>
      <w:spacing w:val="-12"/>
      <w:sz w:val="46"/>
      <w:szCs w:val="46"/>
      <w:lang w:eastAsia="en-US"/>
    </w:rPr>
  </w:style>
  <w:style w:type="paragraph" w:customStyle="1" w:styleId="Table-RowHeading">
    <w:name w:val="Table - Row Heading"/>
    <w:basedOn w:val="Normal"/>
    <w:rsid w:val="00CD6BB2"/>
    <w:pPr>
      <w:widowControl w:val="0"/>
      <w:autoSpaceDE w:val="0"/>
      <w:autoSpaceDN w:val="0"/>
      <w:adjustRightInd w:val="0"/>
    </w:pPr>
    <w:rPr>
      <w:rFonts w:ascii="Arial" w:hAnsi="Arial" w:cs="Arial"/>
      <w:color w:val="737277"/>
      <w:sz w:val="18"/>
      <w:szCs w:val="18"/>
      <w:lang w:val="en-US" w:eastAsia="en-US"/>
    </w:rPr>
  </w:style>
  <w:style w:type="paragraph" w:customStyle="1" w:styleId="TableRowA3">
    <w:name w:val="Table Row_A3"/>
    <w:basedOn w:val="Table-RowHeading"/>
    <w:rsid w:val="00CD6BB2"/>
    <w:rPr>
      <w:sz w:val="28"/>
    </w:rPr>
  </w:style>
  <w:style w:type="paragraph" w:customStyle="1" w:styleId="NormalA3">
    <w:name w:val="Normal_A3"/>
    <w:basedOn w:val="Normal"/>
    <w:rsid w:val="00CD6BB2"/>
    <w:pPr>
      <w:spacing w:after="210" w:line="245" w:lineRule="atLeast"/>
    </w:pPr>
    <w:rPr>
      <w:rFonts w:ascii="Arial" w:hAnsi="Arial"/>
      <w:color w:val="747378"/>
      <w:sz w:val="28"/>
      <w:lang w:eastAsia="en-US"/>
    </w:rPr>
  </w:style>
  <w:style w:type="paragraph" w:styleId="Footer">
    <w:name w:val="footer"/>
    <w:basedOn w:val="Normal"/>
    <w:link w:val="FooterChar"/>
    <w:rsid w:val="00CD6BB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CD6BB2"/>
    <w:rPr>
      <w:rFonts w:ascii="Times New Roman" w:eastAsia="Times New Roman" w:hAnsi="Times New Roman" w:cs="Times New Roman"/>
      <w:lang w:eastAsia="en-AU"/>
    </w:rPr>
  </w:style>
  <w:style w:type="paragraph" w:styleId="Title">
    <w:name w:val="Title"/>
    <w:basedOn w:val="Normal"/>
    <w:link w:val="TitleChar"/>
    <w:qFormat/>
    <w:rsid w:val="0076528E"/>
    <w:pPr>
      <w:jc w:val="center"/>
    </w:pPr>
    <w:rPr>
      <w:b/>
      <w:bCs/>
      <w:sz w:val="48"/>
      <w:szCs w:val="20"/>
      <w:lang w:val="en-US"/>
    </w:rPr>
  </w:style>
  <w:style w:type="character" w:customStyle="1" w:styleId="TitleChar">
    <w:name w:val="Title Char"/>
    <w:link w:val="Title"/>
    <w:rsid w:val="0076528E"/>
    <w:rPr>
      <w:rFonts w:ascii="Calibri" w:eastAsia="Times New Roman" w:hAnsi="Calibri" w:cs="Times New Roman"/>
      <w:b/>
      <w:bCs/>
      <w:sz w:val="48"/>
      <w:lang w:val="en-US"/>
    </w:rPr>
  </w:style>
  <w:style w:type="paragraph" w:styleId="ListParagraph">
    <w:name w:val="List Paragraph"/>
    <w:basedOn w:val="Normal"/>
    <w:uiPriority w:val="34"/>
    <w:qFormat/>
    <w:rsid w:val="00CD6BB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259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uiPriority w:val="99"/>
    <w:semiHidden/>
    <w:unhideWhenUsed/>
    <w:rsid w:val="00685764"/>
    <w:rPr>
      <w:color w:val="0084E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010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652010"/>
    <w:rPr>
      <w:rFonts w:ascii="Times New Roman" w:eastAsia="Times New Roman" w:hAnsi="Times New Roman" w:cs="Times New Roman"/>
      <w:lang w:eastAsia="en-AU"/>
    </w:rPr>
  </w:style>
  <w:style w:type="character" w:customStyle="1" w:styleId="Heading1Char">
    <w:name w:val="Heading 1 Char"/>
    <w:link w:val="Heading1"/>
    <w:uiPriority w:val="9"/>
    <w:rsid w:val="0076528E"/>
    <w:rPr>
      <w:rFonts w:ascii="Calibri" w:eastAsia="MS Gothic" w:hAnsi="Calibri" w:cs="Times New Roman"/>
      <w:b/>
      <w:bCs/>
      <w:color w:val="365F91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76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C10C90"/>
    <w:rPr>
      <w:rFonts w:ascii="Calibri" w:eastAsia="MS Gothic" w:hAnsi="Calibri" w:cs="Times New Roman"/>
      <w:b/>
      <w:bCs/>
      <w:color w:val="4F81BD"/>
      <w:sz w:val="26"/>
      <w:szCs w:val="2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Grantham.ACTGOV\AppData\Local\Microsoft\Windows\Temporary%20Internet%20Files\Content.Outlook\YMZKVNF5\School%20plan%20web%20complia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C244-F3DF-4358-9C37-B8C5670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plan web compliant template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Lili</dc:creator>
  <cp:lastModifiedBy>Dianne Grantham</cp:lastModifiedBy>
  <cp:revision>2</cp:revision>
  <cp:lastPrinted>2013-12-04T05:17:00Z</cp:lastPrinted>
  <dcterms:created xsi:type="dcterms:W3CDTF">2013-12-19T05:39:00Z</dcterms:created>
  <dcterms:modified xsi:type="dcterms:W3CDTF">2013-12-19T05:39:00Z</dcterms:modified>
</cp:coreProperties>
</file>