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55E56EF1" w:rsidR="00FE1945" w:rsidRPr="00563A3D" w:rsidRDefault="00624C96" w:rsidP="00FE1945">
          <w:pPr>
            <w:rPr>
              <w:rStyle w:val="SchoolName"/>
              <w:color w:val="1F4E79"/>
            </w:rPr>
          </w:pPr>
          <w:r>
            <w:rPr>
              <w:rStyle w:val="SchoolName"/>
              <w:color w:val="1F4E79"/>
            </w:rPr>
            <w:t>Lanyon High School</w:t>
          </w:r>
        </w:p>
      </w:sdtContent>
    </w:sdt>
    <w:p w14:paraId="63330FCF" w14:textId="25730C4E"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624C96">
            <w:t>Tuggeranong</w:t>
          </w:r>
        </w:sdtContent>
      </w:sdt>
    </w:p>
    <w:p w14:paraId="38F253B0" w14:textId="217184B0" w:rsidR="00FE1945" w:rsidRDefault="00846E51" w:rsidP="00FE1945">
      <w:pPr>
        <w:pStyle w:val="Title"/>
        <w:jc w:val="left"/>
      </w:pPr>
      <w:r>
        <w:t>Impact</w:t>
      </w:r>
      <w:r w:rsidR="00FE1945" w:rsidRPr="005F3926">
        <w:t xml:space="preserve"> </w:t>
      </w:r>
      <w:r w:rsidR="00B10319">
        <w:t xml:space="preserve">Report </w:t>
      </w:r>
      <w:r w:rsidR="00FE1945">
        <w:t>20</w:t>
      </w:r>
      <w:r w:rsidR="00624C96">
        <w:t>18</w:t>
      </w:r>
    </w:p>
    <w:p w14:paraId="43815876" w14:textId="77777777" w:rsidR="00E434FA" w:rsidRPr="001B2E33" w:rsidRDefault="00E434FA" w:rsidP="001B2E33">
      <w:pPr>
        <w:pStyle w:val="Heading1"/>
      </w:pPr>
      <w:r w:rsidRPr="001B2E33">
        <w:t>The purpose of this document</w:t>
      </w:r>
    </w:p>
    <w:p w14:paraId="542B7252" w14:textId="22C4FC06" w:rsidR="00B10319" w:rsidRDefault="00B10319" w:rsidP="0058339C">
      <w:pPr>
        <w:pStyle w:val="BodyText"/>
      </w:pPr>
      <w:r w:rsidRPr="0058339C">
        <w:t>This document flows</w:t>
      </w:r>
      <w:r w:rsidR="00334BBF" w:rsidRPr="0058339C">
        <w:t xml:space="preserve"> directly from our </w:t>
      </w:r>
      <w:r w:rsidR="006A31D6">
        <w:t xml:space="preserve">Annual </w:t>
      </w:r>
      <w:r w:rsidR="00334BBF" w:rsidRPr="0058339C">
        <w:t>Action</w:t>
      </w:r>
      <w:r w:rsidR="00846E51" w:rsidRPr="0058339C">
        <w:t xml:space="preserve"> Plan </w:t>
      </w:r>
      <w:r w:rsidRPr="0058339C">
        <w:t>for 20</w:t>
      </w:r>
      <w:r w:rsidR="006A31D6">
        <w:t>18</w:t>
      </w:r>
      <w:r w:rsidRPr="0058339C">
        <w:t xml:space="preserve"> which translated priorities into actions </w:t>
      </w:r>
      <w:r w:rsidR="00DA4480">
        <w:t>for</w:t>
      </w:r>
      <w:r w:rsidRPr="0058339C">
        <w:t xml:space="preserve"> the current year of our </w:t>
      </w:r>
      <w:r w:rsidR="001B2E33" w:rsidRPr="0058339C">
        <w:t>five-year</w:t>
      </w:r>
      <w:r w:rsidRPr="0058339C">
        <w:t xml:space="preserve"> school improvement cycle.</w:t>
      </w:r>
      <w:r w:rsidR="00DA4480">
        <w:t xml:space="preserve"> These actions were responsive to </w:t>
      </w:r>
      <w:r w:rsidR="00DA4480" w:rsidRPr="00DA4480">
        <w:t>identif</w:t>
      </w:r>
      <w:r w:rsidR="00DA4480">
        <w:t xml:space="preserve">ied </w:t>
      </w:r>
      <w:r w:rsidR="00DA4480" w:rsidRPr="00DA4480">
        <w:t>challenges,</w:t>
      </w:r>
      <w:r w:rsidR="00DA4480">
        <w:t xml:space="preserve"> </w:t>
      </w:r>
      <w:r w:rsidR="00DA4480" w:rsidRPr="00DA4480">
        <w:t>cha</w:t>
      </w:r>
      <w:r w:rsidR="00DA4480">
        <w:t>nges</w:t>
      </w:r>
      <w:r w:rsidR="00DA4480" w:rsidRPr="00DA4480">
        <w:t xml:space="preserve"> or risks </w:t>
      </w:r>
      <w:r w:rsidR="00DA4480">
        <w:t>to delivery of improvement for student learning.</w:t>
      </w:r>
    </w:p>
    <w:p w14:paraId="476D710B" w14:textId="77777777" w:rsidR="00F05C79" w:rsidRDefault="00F05C79" w:rsidP="0058339C">
      <w:pPr>
        <w:pStyle w:val="BodyText"/>
        <w:rPr>
          <w:i/>
        </w:rPr>
      </w:pPr>
    </w:p>
    <w:p w14:paraId="2B93A716" w14:textId="77777777" w:rsidR="00B10319" w:rsidRDefault="004D5E45" w:rsidP="001B2E33">
      <w:pPr>
        <w:pStyle w:val="Heading1"/>
      </w:pPr>
      <w:r>
        <w:t>Reporting against our priorities</w:t>
      </w:r>
    </w:p>
    <w:p w14:paraId="15984D1D" w14:textId="1C3A62F0" w:rsidR="00624C96" w:rsidRDefault="00837137" w:rsidP="00624C96">
      <w:pPr>
        <w:pStyle w:val="Heading2"/>
        <w:tabs>
          <w:tab w:val="clear" w:pos="2410"/>
          <w:tab w:val="left" w:pos="1276"/>
        </w:tabs>
        <w:ind w:left="1276" w:hanging="1276"/>
        <w:rPr>
          <w:color w:val="auto"/>
        </w:rPr>
      </w:pPr>
      <w:r w:rsidRPr="000F0410">
        <w:t>Priority 1:</w:t>
      </w:r>
      <w:r w:rsidRPr="000F0410">
        <w:rPr>
          <w:color w:val="auto"/>
        </w:rPr>
        <w:tab/>
      </w:r>
      <w:r w:rsidR="00624C96">
        <w:t>Improve reading, writing and numeracy</w:t>
      </w:r>
    </w:p>
    <w:p w14:paraId="255A28BA" w14:textId="33E93B64" w:rsidR="004D5E45" w:rsidRPr="00837137" w:rsidRDefault="006D2F6B" w:rsidP="00624C96">
      <w:pPr>
        <w:pStyle w:val="Heading2"/>
        <w:tabs>
          <w:tab w:val="clear" w:pos="2410"/>
          <w:tab w:val="left" w:pos="1276"/>
        </w:tabs>
        <w:ind w:left="1276" w:hanging="1276"/>
      </w:pPr>
      <w:r w:rsidRPr="00837137">
        <w:t>Targets or measures</w:t>
      </w:r>
    </w:p>
    <w:p w14:paraId="0ED94083" w14:textId="39E3D0C3" w:rsidR="000031B5" w:rsidRDefault="00481BD2" w:rsidP="00624C96">
      <w:pPr>
        <w:pStyle w:val="BodyText"/>
        <w:spacing w:after="0"/>
      </w:pPr>
      <w:r>
        <w:t>By the end of 20</w:t>
      </w:r>
      <w:r w:rsidR="00624C96">
        <w:t>21</w:t>
      </w:r>
      <w:r w:rsidR="000031B5">
        <w:t xml:space="preserve"> we will achieve:</w:t>
      </w:r>
    </w:p>
    <w:p w14:paraId="02315730" w14:textId="77777777" w:rsidR="00624C96" w:rsidRDefault="00624C96" w:rsidP="00624C96">
      <w:pPr>
        <w:pStyle w:val="Default"/>
        <w:numPr>
          <w:ilvl w:val="0"/>
          <w:numId w:val="17"/>
        </w:numPr>
        <w:rPr>
          <w:sz w:val="22"/>
          <w:szCs w:val="22"/>
        </w:rPr>
      </w:pPr>
      <w:r>
        <w:rPr>
          <w:sz w:val="22"/>
          <w:szCs w:val="22"/>
        </w:rPr>
        <w:t xml:space="preserve">Increase the percentage of students who achieve expected growth in NAPLAN year 9 writing from 38% to 58% </w:t>
      </w:r>
    </w:p>
    <w:p w14:paraId="39EA8562" w14:textId="59EE1591" w:rsidR="00624C96" w:rsidRDefault="00624C96" w:rsidP="00624C96">
      <w:pPr>
        <w:pStyle w:val="Default"/>
        <w:numPr>
          <w:ilvl w:val="0"/>
          <w:numId w:val="17"/>
        </w:numPr>
        <w:rPr>
          <w:sz w:val="22"/>
          <w:szCs w:val="22"/>
        </w:rPr>
      </w:pPr>
      <w:r>
        <w:rPr>
          <w:sz w:val="22"/>
          <w:szCs w:val="22"/>
        </w:rPr>
        <w:t xml:space="preserve">Increase the percentage of students who achieve expected growth in NAPLAN year 9 reading from 57% to 67% </w:t>
      </w:r>
    </w:p>
    <w:p w14:paraId="750BDC3D" w14:textId="27B2BCA0" w:rsidR="00624C96" w:rsidRDefault="00624C96" w:rsidP="00624C96">
      <w:pPr>
        <w:pStyle w:val="Default"/>
        <w:numPr>
          <w:ilvl w:val="0"/>
          <w:numId w:val="17"/>
        </w:numPr>
        <w:rPr>
          <w:sz w:val="22"/>
          <w:szCs w:val="22"/>
        </w:rPr>
      </w:pPr>
      <w:r>
        <w:rPr>
          <w:sz w:val="22"/>
          <w:szCs w:val="22"/>
        </w:rPr>
        <w:t xml:space="preserve">Increase the percentage of students in the top two bands of NAPLAN year 9 numeracy from 3.2% to 11.2% </w:t>
      </w:r>
    </w:p>
    <w:p w14:paraId="5EF2791A" w14:textId="77777777" w:rsidR="00624C96" w:rsidRDefault="00624C96" w:rsidP="00837137">
      <w:pPr>
        <w:pStyle w:val="BodyText"/>
      </w:pPr>
    </w:p>
    <w:p w14:paraId="1319DBFF" w14:textId="37DAC634" w:rsidR="004D5E45" w:rsidRPr="00373DC0" w:rsidRDefault="004D5E45" w:rsidP="00837137">
      <w:pPr>
        <w:pStyle w:val="BodyText"/>
      </w:pPr>
      <w:r w:rsidRPr="00373DC0">
        <w:t>In 20</w:t>
      </w:r>
      <w:r w:rsidR="00624C96">
        <w:t>18</w:t>
      </w:r>
      <w:r w:rsidRPr="00373DC0">
        <w:t xml:space="preserve"> we </w:t>
      </w:r>
      <w:r w:rsidR="00997CD0">
        <w:t>implemented</w:t>
      </w:r>
      <w:r w:rsidRPr="00373DC0">
        <w:t xml:space="preserve"> this priority throug</w:t>
      </w:r>
      <w:r w:rsidR="00997CD0">
        <w:t xml:space="preserve">h the following </w:t>
      </w:r>
      <w:r w:rsidRPr="00373DC0">
        <w:t>strategies.</w:t>
      </w:r>
    </w:p>
    <w:p w14:paraId="62197C55" w14:textId="06F240EC" w:rsidR="00997CD0" w:rsidRPr="00624C96" w:rsidRDefault="00624C96" w:rsidP="00837137">
      <w:pPr>
        <w:pStyle w:val="ListBullet"/>
      </w:pPr>
      <w:bookmarkStart w:id="1" w:name="_Hlk2431502"/>
      <w:r w:rsidRPr="00624C96">
        <w:t>Develop a strategic framework for the use of data to inform teaching and learning and to monitor student progress.</w:t>
      </w:r>
    </w:p>
    <w:p w14:paraId="06C3B9A6" w14:textId="16B145E6" w:rsidR="00997CD0" w:rsidRPr="00624C96" w:rsidRDefault="00624C96" w:rsidP="00837137">
      <w:pPr>
        <w:pStyle w:val="ListBullet"/>
      </w:pPr>
      <w:r w:rsidRPr="00624C96">
        <w:t>Build teacher capacity to use a range of strategies for reading and writing in various subject specific disciplines.</w:t>
      </w:r>
    </w:p>
    <w:p w14:paraId="6403B9E2" w14:textId="29D349D2" w:rsidR="009B454E" w:rsidRPr="00624C96" w:rsidRDefault="00624C96" w:rsidP="009B454E">
      <w:pPr>
        <w:pStyle w:val="ListBullet"/>
      </w:pPr>
      <w:r w:rsidRPr="00624C96">
        <w:t>Use professional learning communities (PLCs) to enhance teaching through the collaborative use of action research</w:t>
      </w:r>
    </w:p>
    <w:p w14:paraId="46472AAC" w14:textId="506A874B" w:rsidR="00624C96" w:rsidRPr="00624C96" w:rsidRDefault="00624C96" w:rsidP="009B454E">
      <w:pPr>
        <w:pStyle w:val="ListBullet"/>
      </w:pPr>
      <w:r w:rsidRPr="00624C96">
        <w:t>Build a culture of giving and receiving feedback about all aspects of teaching and learning.</w:t>
      </w:r>
    </w:p>
    <w:p w14:paraId="21D533EC" w14:textId="0754367C" w:rsidR="00624C96" w:rsidRPr="00624C96" w:rsidRDefault="00624C96" w:rsidP="009B454E">
      <w:pPr>
        <w:pStyle w:val="ListBullet"/>
      </w:pPr>
      <w:r w:rsidRPr="00624C96">
        <w:t>Develop a whole school curriculum scope and sequence that includes specific learning activities to improve reading, writing and numeracy</w:t>
      </w:r>
    </w:p>
    <w:p w14:paraId="44BADF1B" w14:textId="500DE127" w:rsidR="00624C96" w:rsidRPr="00624C96" w:rsidRDefault="00624C96" w:rsidP="009B454E">
      <w:pPr>
        <w:pStyle w:val="ListBullet"/>
      </w:pPr>
      <w:r w:rsidRPr="00624C96">
        <w:t>Develop a whole school approach to collecting evidence of learning and reporting on student achievement.</w:t>
      </w:r>
    </w:p>
    <w:bookmarkEnd w:id="1"/>
    <w:p w14:paraId="7DFF073D" w14:textId="2FADB7EC" w:rsidR="00436626"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3675A1CA" w14:textId="59CCA00B" w:rsidR="00A14039" w:rsidRDefault="00A14039" w:rsidP="00997CD0">
      <w:pPr>
        <w:pStyle w:val="PlainText"/>
        <w:rPr>
          <w:i/>
        </w:rPr>
      </w:pPr>
    </w:p>
    <w:p w14:paraId="1A24A1C9" w14:textId="0A5F630E" w:rsidR="00A14039" w:rsidRDefault="00A14039" w:rsidP="00997CD0">
      <w:pPr>
        <w:pStyle w:val="PlainText"/>
        <w:rPr>
          <w:i/>
        </w:rPr>
      </w:pPr>
    </w:p>
    <w:p w14:paraId="0867CB0F" w14:textId="10E5B00E" w:rsidR="00A14039" w:rsidRDefault="00A14039" w:rsidP="00997CD0">
      <w:pPr>
        <w:pStyle w:val="PlainText"/>
        <w:rPr>
          <w:i/>
        </w:rPr>
      </w:pPr>
    </w:p>
    <w:p w14:paraId="569FC600" w14:textId="77777777" w:rsidR="00A14039" w:rsidRPr="00997CD0" w:rsidRDefault="00A14039" w:rsidP="00997CD0">
      <w:pPr>
        <w:pStyle w:val="PlainText"/>
        <w:rPr>
          <w:i/>
        </w:rPr>
      </w:pPr>
    </w:p>
    <w:p w14:paraId="3BC59DD4" w14:textId="77777777" w:rsidR="008A01DA" w:rsidRPr="00C0648C" w:rsidRDefault="008A01DA" w:rsidP="00C0648C">
      <w:pPr>
        <w:pStyle w:val="Heading4"/>
      </w:pPr>
      <w:r w:rsidRPr="00C0648C">
        <w:lastRenderedPageBreak/>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60CC0492" w14:textId="77777777" w:rsidR="006D2F6B" w:rsidRDefault="006D2F6B" w:rsidP="00D56F59">
            <w:pPr>
              <w:jc w:val="center"/>
              <w:rPr>
                <w:b/>
              </w:rPr>
            </w:pPr>
            <w:r w:rsidRPr="00D03B0C">
              <w:rPr>
                <w:b/>
              </w:rPr>
              <w:t>Base</w:t>
            </w:r>
          </w:p>
          <w:p w14:paraId="118BFB5A" w14:textId="720F69F5" w:rsidR="00FE387A" w:rsidRPr="00D03B0C" w:rsidRDefault="00FE387A" w:rsidP="00D56F59">
            <w:pPr>
              <w:jc w:val="center"/>
              <w:rPr>
                <w:b/>
              </w:rPr>
            </w:pPr>
            <w:r>
              <w:rPr>
                <w:b/>
              </w:rPr>
              <w:t>2017</w:t>
            </w:r>
          </w:p>
        </w:tc>
        <w:tc>
          <w:tcPr>
            <w:tcW w:w="790" w:type="dxa"/>
            <w:shd w:val="clear" w:color="auto" w:fill="auto"/>
          </w:tcPr>
          <w:p w14:paraId="1E6C02F0" w14:textId="77777777" w:rsidR="006D2F6B" w:rsidRDefault="006D2F6B" w:rsidP="00D56F59">
            <w:pPr>
              <w:jc w:val="center"/>
              <w:rPr>
                <w:b/>
              </w:rPr>
            </w:pPr>
            <w:r w:rsidRPr="00D03B0C">
              <w:rPr>
                <w:b/>
              </w:rPr>
              <w:t>Year 1</w:t>
            </w:r>
          </w:p>
          <w:p w14:paraId="42366ADC" w14:textId="62D79F53" w:rsidR="00FE387A" w:rsidRPr="00D03B0C" w:rsidRDefault="00FE387A" w:rsidP="00D56F59">
            <w:pPr>
              <w:jc w:val="center"/>
              <w:rPr>
                <w:b/>
              </w:rPr>
            </w:pPr>
            <w:r>
              <w:rPr>
                <w:b/>
              </w:rPr>
              <w:t>2018</w:t>
            </w:r>
          </w:p>
        </w:tc>
        <w:tc>
          <w:tcPr>
            <w:tcW w:w="790" w:type="dxa"/>
            <w:shd w:val="clear" w:color="auto" w:fill="auto"/>
          </w:tcPr>
          <w:p w14:paraId="3CAE587B" w14:textId="77777777" w:rsidR="006D2F6B" w:rsidRPr="00D03B0C" w:rsidRDefault="006D2F6B" w:rsidP="00D56F59">
            <w:pPr>
              <w:jc w:val="center"/>
              <w:rPr>
                <w:b/>
              </w:rPr>
            </w:pPr>
            <w:r w:rsidRPr="00D03B0C">
              <w:rPr>
                <w:b/>
              </w:rPr>
              <w:t>Year 2</w:t>
            </w:r>
          </w:p>
        </w:tc>
        <w:tc>
          <w:tcPr>
            <w:tcW w:w="790" w:type="dxa"/>
            <w:shd w:val="clear" w:color="auto" w:fill="auto"/>
          </w:tcPr>
          <w:p w14:paraId="0785495E" w14:textId="77777777" w:rsidR="006D2F6B" w:rsidRPr="00D03B0C" w:rsidRDefault="006D2F6B" w:rsidP="00D56F59">
            <w:pPr>
              <w:jc w:val="center"/>
              <w:rPr>
                <w:b/>
              </w:rPr>
            </w:pPr>
            <w:r w:rsidRPr="00D03B0C">
              <w:rPr>
                <w:b/>
              </w:rPr>
              <w:t>Year 3</w:t>
            </w:r>
          </w:p>
        </w:tc>
        <w:tc>
          <w:tcPr>
            <w:tcW w:w="790" w:type="dxa"/>
            <w:shd w:val="clear" w:color="auto" w:fill="auto"/>
          </w:tcPr>
          <w:p w14:paraId="1F5C5718" w14:textId="77777777" w:rsidR="006D2F6B" w:rsidRPr="00D03B0C" w:rsidRDefault="006D2F6B" w:rsidP="00D56F59">
            <w:pPr>
              <w:jc w:val="center"/>
              <w:rPr>
                <w:b/>
              </w:rPr>
            </w:pPr>
            <w:r w:rsidRPr="00D03B0C">
              <w:rPr>
                <w:b/>
              </w:rPr>
              <w:t>Year 4</w:t>
            </w:r>
          </w:p>
        </w:tc>
        <w:tc>
          <w:tcPr>
            <w:tcW w:w="791" w:type="dxa"/>
            <w:shd w:val="clear" w:color="auto" w:fill="auto"/>
          </w:tcPr>
          <w:p w14:paraId="3485F32F" w14:textId="77777777" w:rsidR="006D2F6B" w:rsidRPr="00D03B0C" w:rsidRDefault="006D2F6B" w:rsidP="00D56F59">
            <w:pPr>
              <w:jc w:val="center"/>
              <w:rPr>
                <w:b/>
              </w:rPr>
            </w:pPr>
            <w:r w:rsidRPr="00D03B0C">
              <w:rPr>
                <w:b/>
              </w:rPr>
              <w:t>Year 5</w:t>
            </w:r>
          </w:p>
        </w:tc>
      </w:tr>
      <w:tr w:rsidR="006D2F6B" w14:paraId="3B6F6B79" w14:textId="77777777" w:rsidTr="00D03B0C">
        <w:trPr>
          <w:jc w:val="center"/>
        </w:trPr>
        <w:tc>
          <w:tcPr>
            <w:tcW w:w="4297" w:type="dxa"/>
            <w:shd w:val="clear" w:color="auto" w:fill="auto"/>
          </w:tcPr>
          <w:p w14:paraId="52F72BA3" w14:textId="22C10DBF" w:rsidR="006D2F6B" w:rsidRPr="00D03B0C" w:rsidRDefault="00FE387A" w:rsidP="00D03B0C">
            <w:pPr>
              <w:pStyle w:val="PlainText"/>
            </w:pPr>
            <w:r>
              <w:rPr>
                <w:szCs w:val="22"/>
              </w:rPr>
              <w:t>expected growth in NAPLAN year 9 writing</w:t>
            </w:r>
          </w:p>
        </w:tc>
        <w:tc>
          <w:tcPr>
            <w:tcW w:w="790" w:type="dxa"/>
            <w:shd w:val="clear" w:color="auto" w:fill="auto"/>
          </w:tcPr>
          <w:p w14:paraId="6F51F004" w14:textId="3A9BEBF9" w:rsidR="006D2F6B" w:rsidRPr="00D03B0C" w:rsidRDefault="00FE387A" w:rsidP="0097567A">
            <w:pPr>
              <w:jc w:val="center"/>
            </w:pPr>
            <w:r>
              <w:t>38%</w:t>
            </w:r>
          </w:p>
        </w:tc>
        <w:tc>
          <w:tcPr>
            <w:tcW w:w="790" w:type="dxa"/>
            <w:shd w:val="clear" w:color="auto" w:fill="auto"/>
          </w:tcPr>
          <w:p w14:paraId="3571C78F" w14:textId="61FCED44" w:rsidR="006D2F6B" w:rsidRPr="00D03B0C" w:rsidRDefault="00FE387A" w:rsidP="0097567A">
            <w:pPr>
              <w:jc w:val="center"/>
            </w:pPr>
            <w:r>
              <w:t>50%</w:t>
            </w:r>
          </w:p>
        </w:tc>
        <w:tc>
          <w:tcPr>
            <w:tcW w:w="790" w:type="dxa"/>
            <w:shd w:val="clear" w:color="auto" w:fill="auto"/>
          </w:tcPr>
          <w:p w14:paraId="69018766" w14:textId="77777777" w:rsidR="006D2F6B" w:rsidRPr="00D03B0C" w:rsidRDefault="006D2F6B" w:rsidP="00D03B0C"/>
        </w:tc>
        <w:tc>
          <w:tcPr>
            <w:tcW w:w="790" w:type="dxa"/>
            <w:shd w:val="clear" w:color="auto" w:fill="auto"/>
          </w:tcPr>
          <w:p w14:paraId="7AB434B5" w14:textId="77777777" w:rsidR="006D2F6B" w:rsidRPr="00D03B0C" w:rsidRDefault="006D2F6B" w:rsidP="00D03B0C"/>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r w:rsidR="006D2F6B" w14:paraId="3E447EBE" w14:textId="77777777" w:rsidTr="00D03B0C">
        <w:trPr>
          <w:jc w:val="center"/>
        </w:trPr>
        <w:tc>
          <w:tcPr>
            <w:tcW w:w="4297" w:type="dxa"/>
            <w:shd w:val="clear" w:color="auto" w:fill="auto"/>
          </w:tcPr>
          <w:p w14:paraId="3C7AC1FF" w14:textId="6E9DD1F3" w:rsidR="006D2F6B" w:rsidRPr="00D03B0C" w:rsidRDefault="00FE387A" w:rsidP="006D2F6B">
            <w:r>
              <w:t>expected growth in NAPLAN year 9 reading</w:t>
            </w:r>
          </w:p>
        </w:tc>
        <w:tc>
          <w:tcPr>
            <w:tcW w:w="790" w:type="dxa"/>
            <w:shd w:val="clear" w:color="auto" w:fill="auto"/>
          </w:tcPr>
          <w:p w14:paraId="4C712096" w14:textId="2ED46CA8" w:rsidR="006D2F6B" w:rsidRPr="00D03B0C" w:rsidRDefault="00FE387A" w:rsidP="0097567A">
            <w:pPr>
              <w:jc w:val="center"/>
            </w:pPr>
            <w:r>
              <w:t>57%</w:t>
            </w:r>
          </w:p>
        </w:tc>
        <w:tc>
          <w:tcPr>
            <w:tcW w:w="790" w:type="dxa"/>
            <w:shd w:val="clear" w:color="auto" w:fill="auto"/>
          </w:tcPr>
          <w:p w14:paraId="2AFC093D" w14:textId="255AC5F3" w:rsidR="006D2F6B" w:rsidRPr="00D03B0C" w:rsidRDefault="00FE387A" w:rsidP="0097567A">
            <w:pPr>
              <w:jc w:val="center"/>
            </w:pPr>
            <w:r>
              <w:t>60%</w:t>
            </w:r>
          </w:p>
        </w:tc>
        <w:tc>
          <w:tcPr>
            <w:tcW w:w="790" w:type="dxa"/>
            <w:shd w:val="clear" w:color="auto" w:fill="auto"/>
          </w:tcPr>
          <w:p w14:paraId="21FB2E79" w14:textId="77777777" w:rsidR="006D2F6B" w:rsidRPr="00D03B0C" w:rsidRDefault="006D2F6B" w:rsidP="00D03B0C"/>
        </w:tc>
        <w:tc>
          <w:tcPr>
            <w:tcW w:w="790" w:type="dxa"/>
            <w:shd w:val="clear" w:color="auto" w:fill="auto"/>
          </w:tcPr>
          <w:p w14:paraId="3C328C1C" w14:textId="77777777" w:rsidR="006D2F6B" w:rsidRPr="00D03B0C" w:rsidRDefault="006D2F6B" w:rsidP="00D03B0C"/>
        </w:tc>
        <w:tc>
          <w:tcPr>
            <w:tcW w:w="790" w:type="dxa"/>
            <w:shd w:val="clear" w:color="auto" w:fill="auto"/>
          </w:tcPr>
          <w:p w14:paraId="7A35D1D4" w14:textId="77777777" w:rsidR="006D2F6B" w:rsidRPr="00D03B0C" w:rsidRDefault="006D2F6B" w:rsidP="00D03B0C"/>
        </w:tc>
        <w:tc>
          <w:tcPr>
            <w:tcW w:w="791" w:type="dxa"/>
            <w:shd w:val="clear" w:color="auto" w:fill="auto"/>
          </w:tcPr>
          <w:p w14:paraId="7DBFB30A" w14:textId="77777777" w:rsidR="006D2F6B" w:rsidRPr="00D03B0C" w:rsidRDefault="006D2F6B" w:rsidP="00D03B0C"/>
        </w:tc>
      </w:tr>
      <w:tr w:rsidR="00FE387A" w14:paraId="55C9BA19" w14:textId="77777777" w:rsidTr="00D03B0C">
        <w:trPr>
          <w:jc w:val="center"/>
        </w:trPr>
        <w:tc>
          <w:tcPr>
            <w:tcW w:w="4297" w:type="dxa"/>
            <w:shd w:val="clear" w:color="auto" w:fill="auto"/>
          </w:tcPr>
          <w:p w14:paraId="5B3381BE" w14:textId="1405B9BD" w:rsidR="00FE387A" w:rsidRPr="00D03B0C" w:rsidRDefault="00FE387A" w:rsidP="006D2F6B">
            <w:r>
              <w:t>percentage of students in the top two bands of NAPLAN year 9 numeracy</w:t>
            </w:r>
          </w:p>
        </w:tc>
        <w:tc>
          <w:tcPr>
            <w:tcW w:w="790" w:type="dxa"/>
            <w:shd w:val="clear" w:color="auto" w:fill="auto"/>
          </w:tcPr>
          <w:p w14:paraId="620541D8" w14:textId="7BD863F1" w:rsidR="00FE387A" w:rsidRPr="00D03B0C" w:rsidRDefault="00FE387A" w:rsidP="0097567A">
            <w:pPr>
              <w:jc w:val="center"/>
            </w:pPr>
            <w:r>
              <w:t>3.2%</w:t>
            </w:r>
          </w:p>
        </w:tc>
        <w:tc>
          <w:tcPr>
            <w:tcW w:w="790" w:type="dxa"/>
            <w:shd w:val="clear" w:color="auto" w:fill="auto"/>
          </w:tcPr>
          <w:p w14:paraId="7EBBE3EA" w14:textId="2067EF11" w:rsidR="00FE387A" w:rsidRPr="00D03B0C" w:rsidRDefault="00FE387A" w:rsidP="0097567A">
            <w:pPr>
              <w:jc w:val="center"/>
            </w:pPr>
            <w:r>
              <w:t>8.5%</w:t>
            </w:r>
          </w:p>
        </w:tc>
        <w:tc>
          <w:tcPr>
            <w:tcW w:w="790" w:type="dxa"/>
            <w:shd w:val="clear" w:color="auto" w:fill="auto"/>
          </w:tcPr>
          <w:p w14:paraId="09239028" w14:textId="77777777" w:rsidR="00FE387A" w:rsidRPr="00D03B0C" w:rsidRDefault="00FE387A" w:rsidP="00D03B0C"/>
        </w:tc>
        <w:tc>
          <w:tcPr>
            <w:tcW w:w="790" w:type="dxa"/>
            <w:shd w:val="clear" w:color="auto" w:fill="auto"/>
          </w:tcPr>
          <w:p w14:paraId="345E03A8" w14:textId="77777777" w:rsidR="00FE387A" w:rsidRPr="00D03B0C" w:rsidRDefault="00FE387A" w:rsidP="00D03B0C"/>
        </w:tc>
        <w:tc>
          <w:tcPr>
            <w:tcW w:w="790" w:type="dxa"/>
            <w:shd w:val="clear" w:color="auto" w:fill="auto"/>
          </w:tcPr>
          <w:p w14:paraId="15BF158E" w14:textId="77777777" w:rsidR="00FE387A" w:rsidRPr="00D03B0C" w:rsidRDefault="00FE387A" w:rsidP="00D03B0C"/>
        </w:tc>
        <w:tc>
          <w:tcPr>
            <w:tcW w:w="791" w:type="dxa"/>
            <w:shd w:val="clear" w:color="auto" w:fill="auto"/>
          </w:tcPr>
          <w:p w14:paraId="5EAAB40A" w14:textId="77777777" w:rsidR="00FE387A" w:rsidRPr="00D03B0C" w:rsidRDefault="00FE387A" w:rsidP="00D03B0C"/>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4B51A1C5" w14:textId="77777777" w:rsidR="006D2F6B" w:rsidRPr="006D2F6B" w:rsidRDefault="006D2F6B" w:rsidP="00D56F59">
            <w:pPr>
              <w:jc w:val="center"/>
              <w:rPr>
                <w:b/>
              </w:rPr>
            </w:pPr>
            <w:r w:rsidRPr="006D2F6B">
              <w:rPr>
                <w:b/>
              </w:rPr>
              <w:t>Base</w:t>
            </w:r>
          </w:p>
        </w:tc>
        <w:tc>
          <w:tcPr>
            <w:tcW w:w="790" w:type="dxa"/>
            <w:shd w:val="clear" w:color="auto" w:fill="auto"/>
          </w:tcPr>
          <w:p w14:paraId="15B7F1C3" w14:textId="77777777" w:rsidR="006D2F6B" w:rsidRPr="006D2F6B" w:rsidRDefault="006D2F6B" w:rsidP="00D56F59">
            <w:pPr>
              <w:jc w:val="center"/>
              <w:rPr>
                <w:b/>
              </w:rPr>
            </w:pPr>
            <w:r w:rsidRPr="006D2F6B">
              <w:rPr>
                <w:b/>
              </w:rPr>
              <w:t>Year 1</w:t>
            </w:r>
          </w:p>
        </w:tc>
        <w:tc>
          <w:tcPr>
            <w:tcW w:w="790" w:type="dxa"/>
            <w:shd w:val="clear" w:color="auto" w:fill="auto"/>
          </w:tcPr>
          <w:p w14:paraId="4CC28E98" w14:textId="77777777" w:rsidR="006D2F6B" w:rsidRPr="006D2F6B" w:rsidRDefault="006D2F6B" w:rsidP="00D56F59">
            <w:pPr>
              <w:jc w:val="center"/>
              <w:rPr>
                <w:b/>
              </w:rPr>
            </w:pPr>
            <w:r w:rsidRPr="006D2F6B">
              <w:rPr>
                <w:b/>
              </w:rPr>
              <w:t>Year 2</w:t>
            </w:r>
          </w:p>
        </w:tc>
        <w:tc>
          <w:tcPr>
            <w:tcW w:w="790" w:type="dxa"/>
            <w:shd w:val="clear" w:color="auto" w:fill="auto"/>
          </w:tcPr>
          <w:p w14:paraId="5EE5455E" w14:textId="77777777" w:rsidR="006D2F6B" w:rsidRPr="006D2F6B" w:rsidRDefault="006D2F6B" w:rsidP="00D56F59">
            <w:pPr>
              <w:jc w:val="center"/>
              <w:rPr>
                <w:b/>
              </w:rPr>
            </w:pPr>
            <w:r w:rsidRPr="006D2F6B">
              <w:rPr>
                <w:b/>
              </w:rPr>
              <w:t>Year 3</w:t>
            </w:r>
          </w:p>
        </w:tc>
        <w:tc>
          <w:tcPr>
            <w:tcW w:w="790" w:type="dxa"/>
            <w:shd w:val="clear" w:color="auto" w:fill="auto"/>
          </w:tcPr>
          <w:p w14:paraId="1CA3136C" w14:textId="77777777" w:rsidR="006D2F6B" w:rsidRPr="006D2F6B" w:rsidRDefault="006D2F6B" w:rsidP="00D56F59">
            <w:pPr>
              <w:jc w:val="center"/>
              <w:rPr>
                <w:b/>
              </w:rPr>
            </w:pPr>
            <w:r w:rsidRPr="006D2F6B">
              <w:rPr>
                <w:b/>
              </w:rPr>
              <w:t>Year 4</w:t>
            </w:r>
          </w:p>
        </w:tc>
        <w:tc>
          <w:tcPr>
            <w:tcW w:w="791" w:type="dxa"/>
            <w:shd w:val="clear" w:color="auto" w:fill="auto"/>
          </w:tcPr>
          <w:p w14:paraId="372CDBC5" w14:textId="77777777" w:rsidR="006D2F6B" w:rsidRPr="006D2F6B" w:rsidRDefault="006D2F6B" w:rsidP="00D56F59">
            <w:pPr>
              <w:jc w:val="center"/>
              <w:rPr>
                <w:b/>
              </w:rPr>
            </w:pPr>
            <w:r w:rsidRPr="006D2F6B">
              <w:rPr>
                <w:b/>
              </w:rPr>
              <w:t>Year 5</w:t>
            </w:r>
          </w:p>
        </w:tc>
      </w:tr>
      <w:tr w:rsidR="006D2F6B" w14:paraId="71FE611D" w14:textId="77777777" w:rsidTr="00D03B0C">
        <w:trPr>
          <w:jc w:val="center"/>
        </w:trPr>
        <w:tc>
          <w:tcPr>
            <w:tcW w:w="4297" w:type="dxa"/>
            <w:shd w:val="clear" w:color="auto" w:fill="auto"/>
          </w:tcPr>
          <w:p w14:paraId="15FDFA6D" w14:textId="2D8DCCD8" w:rsidR="006D2F6B" w:rsidRPr="006D2F6B" w:rsidRDefault="00FE387A" w:rsidP="00D03B0C">
            <w:pPr>
              <w:pStyle w:val="PlainText"/>
            </w:pPr>
            <w:r>
              <w:t>Nil</w:t>
            </w:r>
          </w:p>
        </w:tc>
        <w:tc>
          <w:tcPr>
            <w:tcW w:w="790" w:type="dxa"/>
            <w:shd w:val="clear" w:color="auto" w:fill="auto"/>
          </w:tcPr>
          <w:p w14:paraId="4B7CDD05" w14:textId="77777777" w:rsidR="006D2F6B" w:rsidRPr="006D2F6B" w:rsidRDefault="006D2F6B" w:rsidP="00D03B0C"/>
        </w:tc>
        <w:tc>
          <w:tcPr>
            <w:tcW w:w="790" w:type="dxa"/>
            <w:shd w:val="clear" w:color="auto" w:fill="auto"/>
          </w:tcPr>
          <w:p w14:paraId="1037F637" w14:textId="77777777" w:rsidR="006D2F6B" w:rsidRPr="006D2F6B" w:rsidRDefault="006D2F6B" w:rsidP="00D03B0C"/>
        </w:tc>
        <w:tc>
          <w:tcPr>
            <w:tcW w:w="790" w:type="dxa"/>
            <w:shd w:val="clear" w:color="auto" w:fill="auto"/>
          </w:tcPr>
          <w:p w14:paraId="4DED56F3" w14:textId="77777777" w:rsidR="006D2F6B" w:rsidRPr="006D2F6B" w:rsidRDefault="006D2F6B" w:rsidP="00D03B0C"/>
        </w:tc>
        <w:tc>
          <w:tcPr>
            <w:tcW w:w="790" w:type="dxa"/>
            <w:shd w:val="clear" w:color="auto" w:fill="auto"/>
          </w:tcPr>
          <w:p w14:paraId="252D803F" w14:textId="77777777" w:rsidR="006D2F6B" w:rsidRPr="006D2F6B" w:rsidRDefault="006D2F6B" w:rsidP="00D03B0C"/>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bl>
    <w:p w14:paraId="02078B9E" w14:textId="77777777"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5A7D1DBC" w14:textId="77777777" w:rsidTr="00D03B0C">
        <w:trPr>
          <w:jc w:val="center"/>
        </w:trPr>
        <w:tc>
          <w:tcPr>
            <w:tcW w:w="4297" w:type="dxa"/>
            <w:shd w:val="clear" w:color="auto" w:fill="auto"/>
          </w:tcPr>
          <w:p w14:paraId="7683E7F7" w14:textId="77777777" w:rsidR="006D2F6B" w:rsidRPr="006D2F6B" w:rsidRDefault="006D2F6B" w:rsidP="00D03B0C">
            <w:pPr>
              <w:rPr>
                <w:b/>
              </w:rPr>
            </w:pPr>
            <w:r w:rsidRPr="006D2F6B">
              <w:rPr>
                <w:b/>
              </w:rPr>
              <w:t>Targets or Measures</w:t>
            </w:r>
          </w:p>
        </w:tc>
        <w:tc>
          <w:tcPr>
            <w:tcW w:w="790" w:type="dxa"/>
            <w:shd w:val="clear" w:color="auto" w:fill="auto"/>
          </w:tcPr>
          <w:p w14:paraId="3D66D815" w14:textId="77777777" w:rsidR="006D2F6B" w:rsidRPr="006D2F6B" w:rsidRDefault="006D2F6B" w:rsidP="00D56F59">
            <w:pPr>
              <w:jc w:val="center"/>
              <w:rPr>
                <w:b/>
              </w:rPr>
            </w:pPr>
            <w:r w:rsidRPr="006D2F6B">
              <w:rPr>
                <w:b/>
              </w:rPr>
              <w:t>Base</w:t>
            </w:r>
          </w:p>
        </w:tc>
        <w:tc>
          <w:tcPr>
            <w:tcW w:w="790" w:type="dxa"/>
            <w:shd w:val="clear" w:color="auto" w:fill="auto"/>
          </w:tcPr>
          <w:p w14:paraId="2D7C7705" w14:textId="77777777" w:rsidR="006D2F6B" w:rsidRPr="006D2F6B" w:rsidRDefault="006D2F6B" w:rsidP="00D56F59">
            <w:pPr>
              <w:jc w:val="center"/>
              <w:rPr>
                <w:b/>
              </w:rPr>
            </w:pPr>
            <w:r w:rsidRPr="006D2F6B">
              <w:rPr>
                <w:b/>
              </w:rPr>
              <w:t>Year 1</w:t>
            </w:r>
          </w:p>
        </w:tc>
        <w:tc>
          <w:tcPr>
            <w:tcW w:w="790" w:type="dxa"/>
            <w:shd w:val="clear" w:color="auto" w:fill="auto"/>
          </w:tcPr>
          <w:p w14:paraId="1AEEC90B" w14:textId="77777777" w:rsidR="006D2F6B" w:rsidRPr="006D2F6B" w:rsidRDefault="006D2F6B" w:rsidP="00D56F59">
            <w:pPr>
              <w:jc w:val="center"/>
              <w:rPr>
                <w:b/>
              </w:rPr>
            </w:pPr>
            <w:r w:rsidRPr="006D2F6B">
              <w:rPr>
                <w:b/>
              </w:rPr>
              <w:t>Year 2</w:t>
            </w:r>
          </w:p>
        </w:tc>
        <w:tc>
          <w:tcPr>
            <w:tcW w:w="790" w:type="dxa"/>
            <w:shd w:val="clear" w:color="auto" w:fill="auto"/>
          </w:tcPr>
          <w:p w14:paraId="55A376BF" w14:textId="77777777" w:rsidR="006D2F6B" w:rsidRPr="006D2F6B" w:rsidRDefault="006D2F6B" w:rsidP="00D56F59">
            <w:pPr>
              <w:jc w:val="center"/>
              <w:rPr>
                <w:b/>
              </w:rPr>
            </w:pPr>
            <w:r w:rsidRPr="006D2F6B">
              <w:rPr>
                <w:b/>
              </w:rPr>
              <w:t>Year 3</w:t>
            </w:r>
          </w:p>
        </w:tc>
        <w:tc>
          <w:tcPr>
            <w:tcW w:w="790" w:type="dxa"/>
            <w:shd w:val="clear" w:color="auto" w:fill="auto"/>
          </w:tcPr>
          <w:p w14:paraId="7B0F6FB9" w14:textId="77777777" w:rsidR="006D2F6B" w:rsidRPr="006D2F6B" w:rsidRDefault="006D2F6B" w:rsidP="00D56F59">
            <w:pPr>
              <w:jc w:val="center"/>
              <w:rPr>
                <w:b/>
              </w:rPr>
            </w:pPr>
            <w:r w:rsidRPr="006D2F6B">
              <w:rPr>
                <w:b/>
              </w:rPr>
              <w:t>Year 4</w:t>
            </w:r>
          </w:p>
        </w:tc>
        <w:tc>
          <w:tcPr>
            <w:tcW w:w="791" w:type="dxa"/>
            <w:shd w:val="clear" w:color="auto" w:fill="auto"/>
          </w:tcPr>
          <w:p w14:paraId="1A3E1375" w14:textId="77777777" w:rsidR="006D2F6B" w:rsidRPr="006D2F6B" w:rsidRDefault="006D2F6B" w:rsidP="00D56F59">
            <w:pPr>
              <w:jc w:val="center"/>
              <w:rPr>
                <w:b/>
              </w:rPr>
            </w:pPr>
            <w:r w:rsidRPr="006D2F6B">
              <w:rPr>
                <w:b/>
              </w:rPr>
              <w:t>Year 5</w:t>
            </w:r>
          </w:p>
        </w:tc>
      </w:tr>
      <w:tr w:rsidR="006D2F6B" w14:paraId="511DB66E" w14:textId="77777777" w:rsidTr="00D03B0C">
        <w:trPr>
          <w:jc w:val="center"/>
        </w:trPr>
        <w:tc>
          <w:tcPr>
            <w:tcW w:w="4297" w:type="dxa"/>
            <w:shd w:val="clear" w:color="auto" w:fill="auto"/>
          </w:tcPr>
          <w:p w14:paraId="0CEA91E9" w14:textId="090DE1BE" w:rsidR="006D2F6B" w:rsidRPr="006D2F6B" w:rsidRDefault="00FE387A" w:rsidP="00D03B0C">
            <w:pPr>
              <w:pStyle w:val="PlainText"/>
            </w:pPr>
            <w:r>
              <w:t>Nil</w:t>
            </w:r>
          </w:p>
        </w:tc>
        <w:tc>
          <w:tcPr>
            <w:tcW w:w="790" w:type="dxa"/>
            <w:shd w:val="clear" w:color="auto" w:fill="auto"/>
          </w:tcPr>
          <w:p w14:paraId="1DEC5E9B" w14:textId="77777777" w:rsidR="006D2F6B" w:rsidRPr="006D2F6B" w:rsidRDefault="006D2F6B" w:rsidP="00D03B0C"/>
        </w:tc>
        <w:tc>
          <w:tcPr>
            <w:tcW w:w="790" w:type="dxa"/>
            <w:shd w:val="clear" w:color="auto" w:fill="auto"/>
          </w:tcPr>
          <w:p w14:paraId="0FF61450" w14:textId="77777777" w:rsidR="006D2F6B" w:rsidRPr="006D2F6B" w:rsidRDefault="006D2F6B" w:rsidP="00D03B0C"/>
        </w:tc>
        <w:tc>
          <w:tcPr>
            <w:tcW w:w="790" w:type="dxa"/>
            <w:shd w:val="clear" w:color="auto" w:fill="auto"/>
          </w:tcPr>
          <w:p w14:paraId="6E75F6C9" w14:textId="77777777" w:rsidR="006D2F6B" w:rsidRPr="006D2F6B" w:rsidRDefault="006D2F6B" w:rsidP="00D03B0C"/>
        </w:tc>
        <w:tc>
          <w:tcPr>
            <w:tcW w:w="790" w:type="dxa"/>
            <w:shd w:val="clear" w:color="auto" w:fill="auto"/>
          </w:tcPr>
          <w:p w14:paraId="3E895FED" w14:textId="77777777" w:rsidR="006D2F6B" w:rsidRPr="006D2F6B" w:rsidRDefault="006D2F6B" w:rsidP="00D03B0C"/>
        </w:tc>
        <w:tc>
          <w:tcPr>
            <w:tcW w:w="790" w:type="dxa"/>
            <w:shd w:val="clear" w:color="auto" w:fill="auto"/>
          </w:tcPr>
          <w:p w14:paraId="3731D7F2" w14:textId="77777777" w:rsidR="006D2F6B" w:rsidRPr="006D2F6B" w:rsidRDefault="006D2F6B" w:rsidP="00D03B0C"/>
        </w:tc>
        <w:tc>
          <w:tcPr>
            <w:tcW w:w="791" w:type="dxa"/>
            <w:shd w:val="clear" w:color="auto" w:fill="auto"/>
          </w:tcPr>
          <w:p w14:paraId="0E363862" w14:textId="77777777" w:rsidR="006D2F6B" w:rsidRPr="006D2F6B" w:rsidRDefault="006D2F6B" w:rsidP="00D03B0C"/>
        </w:tc>
      </w:tr>
    </w:tbl>
    <w:p w14:paraId="6D092A05" w14:textId="77777777" w:rsidR="008A01DA" w:rsidRDefault="008A01DA" w:rsidP="00E061B8">
      <w:pPr>
        <w:pStyle w:val="BodyText"/>
      </w:pPr>
    </w:p>
    <w:p w14:paraId="139DE5A0"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B7EDC81" w14:textId="1DC6643D" w:rsidR="003C69DC" w:rsidRDefault="003C69DC" w:rsidP="003C69DC">
            <w:pPr>
              <w:pStyle w:val="PlainText"/>
              <w:numPr>
                <w:ilvl w:val="0"/>
                <w:numId w:val="2"/>
              </w:numPr>
              <w:ind w:left="426" w:hanging="425"/>
            </w:pPr>
            <w:r>
              <w:t>What does this evidence indicate about your school’s progress towards your five-year target</w:t>
            </w:r>
            <w:r w:rsidR="00846E51" w:rsidRPr="006D2F6B">
              <w:t>s</w:t>
            </w:r>
            <w:r>
              <w:t>?</w:t>
            </w:r>
          </w:p>
          <w:p w14:paraId="5F0028DD" w14:textId="7F3EBA35" w:rsidR="00FE387A" w:rsidRDefault="00FE387A" w:rsidP="00FE387A">
            <w:pPr>
              <w:pStyle w:val="PlainText"/>
              <w:ind w:left="426"/>
            </w:pPr>
            <w:r>
              <w:t>This evidence shows that the year 9 2018 cohort achieved increased growth</w:t>
            </w:r>
            <w:r w:rsidR="00F939DB">
              <w:t xml:space="preserve"> compared to the 2017 cohort</w:t>
            </w:r>
            <w:r>
              <w:t xml:space="preserve">. </w:t>
            </w:r>
            <w:r w:rsidR="001305BD">
              <w:t>A</w:t>
            </w:r>
            <w:r>
              <w:t>t the time NAPLAN was conducted this plan had been in place for only a few month</w:t>
            </w:r>
            <w:r w:rsidR="001305BD">
              <w:t>s, so it difficult to assume there is a correlation between this growth and improvements in teaching and learning practice.</w:t>
            </w:r>
          </w:p>
          <w:p w14:paraId="3CDE0F3D" w14:textId="3CCAD31F" w:rsidR="00CF3F40" w:rsidRDefault="00B53B59" w:rsidP="003C69DC">
            <w:pPr>
              <w:pStyle w:val="PlainText"/>
              <w:numPr>
                <w:ilvl w:val="0"/>
                <w:numId w:val="2"/>
              </w:numPr>
              <w:ind w:left="426" w:hanging="425"/>
            </w:pPr>
            <w:r>
              <w:t xml:space="preserve">Have any </w:t>
            </w:r>
            <w:r w:rsidR="00161E50">
              <w:t>of your data sources changed over time? If so, why?</w:t>
            </w:r>
          </w:p>
          <w:p w14:paraId="4C122D38" w14:textId="3BAD1C15" w:rsidR="001305BD" w:rsidRDefault="001305BD" w:rsidP="001305BD">
            <w:pPr>
              <w:pStyle w:val="PlainText"/>
              <w:ind w:left="426"/>
            </w:pPr>
            <w:r>
              <w:t>Data sources did not change during 2018.</w:t>
            </w:r>
          </w:p>
          <w:p w14:paraId="58A51733" w14:textId="77777777" w:rsidR="00161E50" w:rsidRDefault="00161E50" w:rsidP="006D2F6B">
            <w:pPr>
              <w:pStyle w:val="PlainText"/>
              <w:numPr>
                <w:ilvl w:val="0"/>
                <w:numId w:val="2"/>
              </w:numPr>
              <w:ind w:left="426" w:hanging="425"/>
            </w:pPr>
            <w:r>
              <w:t xml:space="preserve">What implications does </w:t>
            </w:r>
            <w:r w:rsidR="006D2F6B">
              <w:t>this evidence</w:t>
            </w:r>
            <w:r w:rsidR="00846E51">
              <w:t xml:space="preserve"> have for your next A</w:t>
            </w:r>
            <w:r>
              <w:t>P?</w:t>
            </w:r>
          </w:p>
          <w:p w14:paraId="2DFB70DA" w14:textId="4826B6E8" w:rsidR="001305BD" w:rsidRDefault="001305BD" w:rsidP="001305BD">
            <w:pPr>
              <w:pStyle w:val="PlainText"/>
              <w:ind w:left="426"/>
            </w:pPr>
            <w:r>
              <w:t xml:space="preserve">Introduction of systematic use of ACER Progressive Achievement </w:t>
            </w:r>
            <w:r w:rsidR="00F939DB">
              <w:t>t</w:t>
            </w:r>
            <w:r>
              <w:t xml:space="preserve">est data in Reading and Mathematics </w:t>
            </w:r>
            <w:r w:rsidR="00F939DB">
              <w:t xml:space="preserve">(PAT R &amp; M) </w:t>
            </w:r>
            <w:r>
              <w:t>will assist in tracking student progress between NAPLAN testing</w:t>
            </w:r>
            <w:r w:rsidR="00F939DB">
              <w:t xml:space="preserve"> events</w:t>
            </w:r>
            <w:r>
              <w:t>.</w:t>
            </w:r>
          </w:p>
        </w:tc>
      </w:tr>
    </w:tbl>
    <w:p w14:paraId="05207219" w14:textId="77777777"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0F1D07">
        <w:trPr>
          <w:trHeight w:val="223"/>
          <w:jc w:val="center"/>
        </w:trPr>
        <w:tc>
          <w:tcPr>
            <w:tcW w:w="9016" w:type="dxa"/>
            <w:shd w:val="clear" w:color="auto" w:fill="auto"/>
          </w:tcPr>
          <w:p w14:paraId="671A9887" w14:textId="76AF4506" w:rsidR="00BA59F0" w:rsidRDefault="00BA59F0" w:rsidP="000F1D07">
            <w:pPr>
              <w:pStyle w:val="BodyText"/>
            </w:pPr>
            <w:r>
              <w:t>In 20</w:t>
            </w:r>
            <w:r w:rsidR="004B1813">
              <w:t>1</w:t>
            </w:r>
            <w:r>
              <w:t xml:space="preserve">8 we focussed on </w:t>
            </w:r>
            <w:r w:rsidR="00FE387A">
              <w:t>6 out of the 8</w:t>
            </w:r>
            <w:r>
              <w:t xml:space="preserve"> </w:t>
            </w:r>
            <w:r w:rsidR="00FE387A">
              <w:t xml:space="preserve">Key Improvement Strategies </w:t>
            </w:r>
            <w:r w:rsidR="00F939DB">
              <w:t xml:space="preserve">(KIS) </w:t>
            </w:r>
            <w:r w:rsidR="00FE387A">
              <w:t>associated with this priority.</w:t>
            </w:r>
            <w:r w:rsidR="001305BD">
              <w:t xml:space="preserve"> The strategies on numeracy and differentiation were not address</w:t>
            </w:r>
            <w:r w:rsidR="0097567A">
              <w:t xml:space="preserve">ed </w:t>
            </w:r>
            <w:r w:rsidR="001305BD">
              <w:t xml:space="preserve">at all </w:t>
            </w:r>
            <w:r w:rsidR="00F939DB">
              <w:t>to</w:t>
            </w:r>
            <w:r w:rsidR="001305BD">
              <w:t xml:space="preserve"> provide a narrower focus on foundational work on the use of data</w:t>
            </w:r>
            <w:r w:rsidR="00F939DB">
              <w:t>,</w:t>
            </w:r>
            <w:r w:rsidR="001305BD">
              <w:t xml:space="preserve"> curriculum documentation</w:t>
            </w:r>
            <w:r w:rsidR="00F939DB">
              <w:t xml:space="preserve"> and effective assessment strategies.</w:t>
            </w:r>
          </w:p>
          <w:p w14:paraId="51601C97" w14:textId="77E87F4B" w:rsidR="00937D6F" w:rsidRDefault="00B21640" w:rsidP="000F1D07">
            <w:pPr>
              <w:pStyle w:val="BodyText"/>
            </w:pPr>
            <w:r>
              <w:t>The existing data plan was re-view</w:t>
            </w:r>
            <w:r w:rsidR="001305BD">
              <w:t>e</w:t>
            </w:r>
            <w:r>
              <w:t xml:space="preserve">d in order to organise data collection under the headings of Academic </w:t>
            </w:r>
            <w:r w:rsidR="00F939DB">
              <w:t>P</w:t>
            </w:r>
            <w:r>
              <w:t>rogress, Literacy &amp; Numeracy and Student Wellbeing. Teach</w:t>
            </w:r>
            <w:r w:rsidR="00F00C37">
              <w:t>ing</w:t>
            </w:r>
            <w:r>
              <w:t xml:space="preserve"> staff were provided with access to NAPLAN data </w:t>
            </w:r>
            <w:r w:rsidR="00F00C37">
              <w:t xml:space="preserve">by class </w:t>
            </w:r>
            <w:r>
              <w:t>via Sentral. PAT</w:t>
            </w:r>
            <w:r w:rsidR="00D557F6">
              <w:t xml:space="preserve"> R &amp; M</w:t>
            </w:r>
            <w:r>
              <w:t xml:space="preserve"> testing was </w:t>
            </w:r>
            <w:r w:rsidR="00F00C37">
              <w:t>conducted,</w:t>
            </w:r>
            <w:r>
              <w:t xml:space="preserve"> and </w:t>
            </w:r>
            <w:r w:rsidR="00F00C37">
              <w:t xml:space="preserve">there was a preliminary analysis of </w:t>
            </w:r>
            <w:r>
              <w:t>year level data.</w:t>
            </w:r>
          </w:p>
          <w:p w14:paraId="7B9311E7" w14:textId="79AB82C9" w:rsidR="00D557F6" w:rsidRDefault="00D557F6" w:rsidP="000F1D07">
            <w:pPr>
              <w:pStyle w:val="BodyText"/>
            </w:pPr>
            <w:r>
              <w:t xml:space="preserve">All teaching staff conducted action research on subject specific vocabulary to build their capacity </w:t>
            </w:r>
            <w:r w:rsidR="00F00C37">
              <w:t>for</w:t>
            </w:r>
            <w:r>
              <w:t xml:space="preserve"> us</w:t>
            </w:r>
            <w:r w:rsidR="00F00C37">
              <w:t>ing</w:t>
            </w:r>
            <w:r>
              <w:t xml:space="preserve"> a range of reading and writing strategies in their teach</w:t>
            </w:r>
            <w:r w:rsidR="00F00C37">
              <w:t>ing</w:t>
            </w:r>
            <w:r>
              <w:t>. Each faculty area developed strategies for ensuring students understand the nature and use of vocabulary that is required for effective learning in different subjects.</w:t>
            </w:r>
          </w:p>
          <w:p w14:paraId="10BBD9D3" w14:textId="2D685536" w:rsidR="00D557F6" w:rsidRDefault="00D557F6" w:rsidP="000F1D07">
            <w:pPr>
              <w:pStyle w:val="BodyText"/>
            </w:pPr>
            <w:r>
              <w:lastRenderedPageBreak/>
              <w:t>Professional Learning Communit</w:t>
            </w:r>
            <w:r w:rsidR="00F00C37">
              <w:t>ies</w:t>
            </w:r>
            <w:r>
              <w:t xml:space="preserve"> </w:t>
            </w:r>
            <w:r w:rsidR="00772F71">
              <w:t>(PLC</w:t>
            </w:r>
            <w:r w:rsidR="00F939DB">
              <w:t>s</w:t>
            </w:r>
            <w:r w:rsidR="00772F71">
              <w:t xml:space="preserve">) </w:t>
            </w:r>
            <w:r>
              <w:t>were used to enhance the quality of teaching and impact of learning through action research.</w:t>
            </w:r>
            <w:r w:rsidR="00772F71">
              <w:t xml:space="preserve"> </w:t>
            </w:r>
            <w:r w:rsidR="00F00C37">
              <w:t>All</w:t>
            </w:r>
            <w:r w:rsidR="00772F71">
              <w:t xml:space="preserve"> action research required teachers to collect quantitative student learning data. Teachers could choose if they wished to also collect qualitative and/or perception data.</w:t>
            </w:r>
            <w:r>
              <w:t xml:space="preserve"> All staff presented their research and included reflections on how the</w:t>
            </w:r>
            <w:r w:rsidR="00772F71">
              <w:t xml:space="preserve"> findings of their</w:t>
            </w:r>
            <w:r>
              <w:t xml:space="preserve"> research will influence future teaching and learning.</w:t>
            </w:r>
          </w:p>
          <w:p w14:paraId="67C992F5" w14:textId="1699C0ED" w:rsidR="00772F71" w:rsidRDefault="00772F71" w:rsidP="000F1D07">
            <w:pPr>
              <w:pStyle w:val="BodyText"/>
            </w:pPr>
            <w:r>
              <w:t xml:space="preserve">All executive teachers observed the staff that they supervise at least once per term and provided written feedback. Contract staff were also observed and provided with feedback. Most of the feedback focussed directly on the </w:t>
            </w:r>
            <w:r w:rsidR="00F00C37">
              <w:t xml:space="preserve">AITSL </w:t>
            </w:r>
            <w:r>
              <w:t>Teaching Standards.</w:t>
            </w:r>
          </w:p>
          <w:p w14:paraId="72CBD934" w14:textId="62477070" w:rsidR="00D557F6" w:rsidRDefault="009B7078" w:rsidP="009B7078">
            <w:pPr>
              <w:pStyle w:val="BodyText"/>
            </w:pPr>
            <w:r>
              <w:t xml:space="preserve">A template for documenting the scope and sequence of all subject areas was identified. Draft scope and sequence were created in most subject areas, with the exception being Japanese due to staff </w:t>
            </w:r>
            <w:r w:rsidR="00F00C37">
              <w:t>changes</w:t>
            </w:r>
            <w:r>
              <w:t>.</w:t>
            </w:r>
          </w:p>
          <w:p w14:paraId="48C5D032" w14:textId="7F1DCB76" w:rsidR="009B7078" w:rsidRDefault="009B7078" w:rsidP="009B7078">
            <w:pPr>
              <w:pStyle w:val="BodyText"/>
            </w:pPr>
            <w:r>
              <w:t>Executive teachers were provided with one-on-one training sessions to build their capacity to lead their respective faculties in aligning assessment tasks to the Achievement Standards</w:t>
            </w:r>
            <w:r w:rsidR="00F00C37">
              <w:t xml:space="preserve"> (AS)</w:t>
            </w:r>
            <w:r>
              <w:t xml:space="preserve"> </w:t>
            </w:r>
            <w:r w:rsidR="00F939DB">
              <w:t>of</w:t>
            </w:r>
            <w:r>
              <w:t xml:space="preserve"> the Australian Curriculum</w:t>
            </w:r>
            <w:r w:rsidR="00037300">
              <w:t xml:space="preserve"> (AC)</w:t>
            </w:r>
            <w:r>
              <w:t>.</w:t>
            </w:r>
            <w:r w:rsidR="00622CB4">
              <w:t xml:space="preserve"> Faculties were provided with release time to analyse and modify assessment tasks</w:t>
            </w:r>
            <w:r w:rsidR="00F00C37">
              <w:t>,</w:t>
            </w:r>
            <w:r w:rsidR="00622CB4">
              <w:t xml:space="preserve"> as well as develop assessment rubrics on a 5-point scale</w:t>
            </w:r>
            <w:r w:rsidR="00F00C37">
              <w:t xml:space="preserve"> that aligned to the AS.</w:t>
            </w:r>
          </w:p>
        </w:tc>
      </w:tr>
    </w:tbl>
    <w:p w14:paraId="53530C31" w14:textId="77777777" w:rsidR="00937D6F" w:rsidRDefault="00937D6F" w:rsidP="00937D6F">
      <w:pPr>
        <w:pStyle w:val="BodyText"/>
      </w:pPr>
    </w:p>
    <w:p w14:paraId="340790F0"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0F1D07">
        <w:trPr>
          <w:trHeight w:val="116"/>
          <w:jc w:val="center"/>
        </w:trPr>
        <w:tc>
          <w:tcPr>
            <w:tcW w:w="9016" w:type="dxa"/>
            <w:shd w:val="clear" w:color="auto" w:fill="auto"/>
          </w:tcPr>
          <w:p w14:paraId="45E9DDBD" w14:textId="44A4B2AE" w:rsidR="00937D6F" w:rsidRDefault="00B21640" w:rsidP="000F1D07">
            <w:pPr>
              <w:pStyle w:val="BodyText"/>
            </w:pPr>
            <w:r>
              <w:t xml:space="preserve">Teacher professional learning on data analysis was limited throughout the year due to staff </w:t>
            </w:r>
            <w:r w:rsidR="00D557F6">
              <w:t>turnover</w:t>
            </w:r>
            <w:r>
              <w:t xml:space="preserve"> of </w:t>
            </w:r>
            <w:r w:rsidR="00F00C37">
              <w:t xml:space="preserve">school </w:t>
            </w:r>
            <w:r>
              <w:t xml:space="preserve">leaders with expertise in this area. In 2019 a Professional Learning plan will be developed in order to ensure that there is a systematic approach to </w:t>
            </w:r>
            <w:r w:rsidR="00F00C37">
              <w:t>building</w:t>
            </w:r>
            <w:r w:rsidR="00D557F6">
              <w:t xml:space="preserve"> the capacity of teachers to access and interpret NAPLAN and </w:t>
            </w:r>
            <w:proofErr w:type="gramStart"/>
            <w:r w:rsidR="00D557F6">
              <w:t xml:space="preserve">PAT </w:t>
            </w:r>
            <w:r>
              <w:t xml:space="preserve"> </w:t>
            </w:r>
            <w:r w:rsidR="00D557F6">
              <w:t>R</w:t>
            </w:r>
            <w:proofErr w:type="gramEnd"/>
            <w:r w:rsidR="00D557F6">
              <w:t xml:space="preserve"> &amp; M data at a whole school and class level.</w:t>
            </w:r>
          </w:p>
          <w:p w14:paraId="0505A572" w14:textId="3CF800AC" w:rsidR="00D557F6" w:rsidRDefault="00D557F6" w:rsidP="000F1D07">
            <w:pPr>
              <w:pStyle w:val="BodyText"/>
            </w:pPr>
            <w:r>
              <w:t xml:space="preserve">Building teacher capacity to teach reading and writing in 2019 will </w:t>
            </w:r>
            <w:r w:rsidR="00F00C37">
              <w:t>occur</w:t>
            </w:r>
            <w:r>
              <w:t xml:space="preserve"> through Professional Learning Communities </w:t>
            </w:r>
            <w:r w:rsidR="00F00C37">
              <w:t>by</w:t>
            </w:r>
            <w:r>
              <w:t xml:space="preserve"> conduct</w:t>
            </w:r>
            <w:r w:rsidR="00F00C37">
              <w:t>ing</w:t>
            </w:r>
            <w:r>
              <w:t xml:space="preserve"> action research. This will build on the action research that was conducted in 2018. </w:t>
            </w:r>
          </w:p>
          <w:p w14:paraId="3EF67A80" w14:textId="20210EAD" w:rsidR="00772F71" w:rsidRDefault="00772F71" w:rsidP="000F1D07">
            <w:pPr>
              <w:pStyle w:val="BodyText"/>
            </w:pPr>
            <w:r>
              <w:t>In 2019 we will provide professional learning that deepens teachers’ understanding of the intent of PLCs based on the Du Four model. Action research will continue to focus on improving reading or writing that is subject specific.</w:t>
            </w:r>
          </w:p>
          <w:p w14:paraId="2F3CB773" w14:textId="0D6F923E" w:rsidR="00772F71" w:rsidRDefault="00772F71" w:rsidP="000F1D07">
            <w:pPr>
              <w:pStyle w:val="BodyText"/>
            </w:pPr>
            <w:r>
              <w:t>The</w:t>
            </w:r>
            <w:r w:rsidR="00F00C37">
              <w:t xml:space="preserve"> type of</w:t>
            </w:r>
            <w:r>
              <w:t xml:space="preserve"> written feedback </w:t>
            </w:r>
            <w:r w:rsidR="00F00C37">
              <w:t>provided for</w:t>
            </w:r>
            <w:r>
              <w:t xml:space="preserve"> teachers</w:t>
            </w:r>
            <w:r w:rsidR="00F00C37">
              <w:t xml:space="preserve"> </w:t>
            </w:r>
            <w:r w:rsidR="00F939DB">
              <w:t xml:space="preserve">in 2018 </w:t>
            </w:r>
            <w:r w:rsidR="00F00C37">
              <w:t xml:space="preserve">was at the discretion of their executive teachers </w:t>
            </w:r>
            <w:r>
              <w:t xml:space="preserve">and so in 2019 their will be a refocus on the use of the Quality Teaching Model in order to </w:t>
            </w:r>
            <w:r w:rsidR="00F939DB">
              <w:t>provide</w:t>
            </w:r>
            <w:r>
              <w:t xml:space="preserve"> consistent, objective feedback for teachers. Also, all staff will be provided with professional learning on QTM and participate in </w:t>
            </w:r>
            <w:r w:rsidR="009B7078">
              <w:t>instructional rounds</w:t>
            </w:r>
            <w:r w:rsidR="00E61B51">
              <w:t xml:space="preserve"> that include a response-to-feedback element</w:t>
            </w:r>
            <w:r w:rsidR="00037300">
              <w:t xml:space="preserve">. </w:t>
            </w:r>
          </w:p>
          <w:p w14:paraId="70C56DF2" w14:textId="1D6726E1" w:rsidR="009B7078" w:rsidRDefault="009B7078" w:rsidP="000F1D07">
            <w:pPr>
              <w:pStyle w:val="BodyText"/>
            </w:pPr>
            <w:r>
              <w:t>A review of the scope and sequence curriculum documents will take place in 2019 in order to ensure there are consistent levels of detail for each subject area. The recruitment of an experience</w:t>
            </w:r>
            <w:r w:rsidR="0097567A">
              <w:t>d</w:t>
            </w:r>
            <w:r>
              <w:t xml:space="preserve"> Japanese teacher will assist in </w:t>
            </w:r>
            <w:r w:rsidR="00622CB4">
              <w:t>ensuring</w:t>
            </w:r>
            <w:r>
              <w:t xml:space="preserve"> the Japanese curriculum is documented.</w:t>
            </w:r>
            <w:r w:rsidR="00622CB4">
              <w:t xml:space="preserve"> </w:t>
            </w:r>
            <w:r w:rsidR="00E61B51">
              <w:t>U</w:t>
            </w:r>
            <w:r w:rsidR="00622CB4">
              <w:t>nit planners</w:t>
            </w:r>
            <w:r w:rsidR="00E61B51">
              <w:t xml:space="preserve"> will be linked to scope and sequence document</w:t>
            </w:r>
            <w:r w:rsidR="00622CB4">
              <w:t xml:space="preserve"> and </w:t>
            </w:r>
            <w:r w:rsidR="0097567A">
              <w:t>that</w:t>
            </w:r>
            <w:r w:rsidR="00622CB4">
              <w:t xml:space="preserve"> </w:t>
            </w:r>
            <w:r w:rsidR="00E61B51">
              <w:t xml:space="preserve">these planners will include </w:t>
            </w:r>
            <w:r w:rsidR="00622CB4">
              <w:t>subject specific literacy learning activities.</w:t>
            </w:r>
          </w:p>
          <w:p w14:paraId="03AABC45" w14:textId="1E3D3407" w:rsidR="00D557F6" w:rsidRDefault="00622CB4" w:rsidP="000F1D07">
            <w:pPr>
              <w:pStyle w:val="BodyText"/>
            </w:pPr>
            <w:r>
              <w:t>Significant progress w</w:t>
            </w:r>
            <w:r w:rsidR="00037300">
              <w:t>as</w:t>
            </w:r>
            <w:r>
              <w:t xml:space="preserve"> made by</w:t>
            </w:r>
            <w:r w:rsidR="00037300">
              <w:t xml:space="preserve"> teachers to ensure that </w:t>
            </w:r>
            <w:r>
              <w:t>major assessment tasks</w:t>
            </w:r>
            <w:r w:rsidR="00037300">
              <w:t xml:space="preserve"> were clearly aligned to the AS of the AC. Work will </w:t>
            </w:r>
            <w:proofErr w:type="gramStart"/>
            <w:r w:rsidR="00037300">
              <w:t>continue on</w:t>
            </w:r>
            <w:proofErr w:type="gramEnd"/>
            <w:r w:rsidR="00037300">
              <w:t xml:space="preserve"> this area in future. T</w:t>
            </w:r>
            <w:r>
              <w:t>he next challenge is to ensure there is a consistent understanding of the nature of formative assessment in order to continuously collect evidence of learning.</w:t>
            </w:r>
          </w:p>
          <w:p w14:paraId="21501890" w14:textId="37EC7307" w:rsidR="00D557F6" w:rsidRDefault="00D557F6" w:rsidP="00037300">
            <w:pPr>
              <w:pStyle w:val="BodyText"/>
            </w:pPr>
          </w:p>
        </w:tc>
      </w:tr>
    </w:tbl>
    <w:p w14:paraId="4044E8BA" w14:textId="77777777" w:rsidR="00937D6F" w:rsidRDefault="00937D6F" w:rsidP="00937D6F">
      <w:pPr>
        <w:pStyle w:val="BodyText"/>
      </w:pPr>
    </w:p>
    <w:p w14:paraId="53C605A9" w14:textId="77777777" w:rsidR="009E2A60" w:rsidRDefault="00EB70CE" w:rsidP="009E2A60">
      <w:pPr>
        <w:pStyle w:val="Heading2"/>
        <w:tabs>
          <w:tab w:val="clear" w:pos="2410"/>
          <w:tab w:val="left" w:pos="1276"/>
        </w:tabs>
        <w:ind w:left="1276" w:hanging="1276"/>
      </w:pPr>
      <w:r w:rsidRPr="000F0410">
        <w:lastRenderedPageBreak/>
        <w:t xml:space="preserve">Priority </w:t>
      </w:r>
      <w:r>
        <w:t>2</w:t>
      </w:r>
      <w:r w:rsidRPr="000F0410">
        <w:t>:</w:t>
      </w:r>
      <w:r w:rsidRPr="000F0410">
        <w:rPr>
          <w:color w:val="auto"/>
        </w:rPr>
        <w:tab/>
      </w:r>
      <w:r w:rsidR="009E2A60" w:rsidRPr="00D153EB">
        <w:rPr>
          <w:b/>
        </w:rPr>
        <w:t>Ensure all students have pathways for success</w:t>
      </w:r>
      <w:r w:rsidR="009E2A60" w:rsidRPr="00837137">
        <w:t xml:space="preserve"> </w:t>
      </w:r>
    </w:p>
    <w:p w14:paraId="516A240E" w14:textId="3BE4CE2A" w:rsidR="00EB70CE" w:rsidRPr="00837137" w:rsidRDefault="00EB70CE" w:rsidP="009E2A60">
      <w:pPr>
        <w:pStyle w:val="Heading2"/>
        <w:tabs>
          <w:tab w:val="clear" w:pos="2410"/>
          <w:tab w:val="left" w:pos="1276"/>
        </w:tabs>
        <w:ind w:left="1276" w:hanging="1276"/>
      </w:pPr>
      <w:r w:rsidRPr="00837137">
        <w:t>Targets or measures</w:t>
      </w:r>
    </w:p>
    <w:p w14:paraId="6FF6208C" w14:textId="274D4EE5" w:rsidR="00EB70CE" w:rsidRDefault="00EB70CE" w:rsidP="00EB70CE">
      <w:pPr>
        <w:pStyle w:val="BodyText"/>
      </w:pPr>
      <w:r>
        <w:t>By the end of 20</w:t>
      </w:r>
      <w:r w:rsidR="009E2A60">
        <w:t>21</w:t>
      </w:r>
      <w:r>
        <w:t xml:space="preserve"> we will achieve:</w:t>
      </w:r>
    </w:p>
    <w:p w14:paraId="75578837" w14:textId="77777777" w:rsidR="009E2A60" w:rsidRPr="00F0569D" w:rsidRDefault="009E2A60" w:rsidP="009E2A60">
      <w:pPr>
        <w:pStyle w:val="ListBullet"/>
      </w:pPr>
      <w:r w:rsidRPr="00F0569D">
        <w:t>Australian School Climate and School Identification Measurement Tool – questions relating to overall ‘Student Relations’ who respond with either ‘Excellent’ or ‘Adequate’ increases from a total of 69.7% to 79.7%.</w:t>
      </w:r>
    </w:p>
    <w:p w14:paraId="3A118ECE" w14:textId="0E10B424" w:rsidR="009E2A60" w:rsidRDefault="009E2A60" w:rsidP="009E2A60">
      <w:pPr>
        <w:pStyle w:val="ListBullet"/>
      </w:pPr>
      <w:r>
        <w:t>Student School Satisfaction Survey</w:t>
      </w:r>
      <w:r w:rsidR="0094533E">
        <w:t xml:space="preserve"> </w:t>
      </w:r>
      <w:r>
        <w:t>question; 'Student behaviour is well managed at this school' increases from 24% to 44%.</w:t>
      </w:r>
    </w:p>
    <w:p w14:paraId="4EA0532C" w14:textId="77777777" w:rsidR="009E2A60" w:rsidRDefault="009E2A60" w:rsidP="009E2A60">
      <w:pPr>
        <w:pStyle w:val="ListBullet"/>
      </w:pPr>
      <w:r>
        <w:t>Student School Satisfaction Survey question; ‘My school takes students opinions seriously' increases from 43% to 73%.</w:t>
      </w:r>
    </w:p>
    <w:p w14:paraId="23E2502A" w14:textId="77777777" w:rsidR="009E2A60" w:rsidRDefault="009E2A60" w:rsidP="009E2A60">
      <w:pPr>
        <w:pStyle w:val="ListBullet"/>
      </w:pPr>
      <w:r>
        <w:t>Staff School Satisfaction Survey question; ‘Staff involve students in decisions and planning’ from 64% to 84%</w:t>
      </w:r>
    </w:p>
    <w:p w14:paraId="346A3522" w14:textId="77777777" w:rsidR="009E2A60" w:rsidRDefault="009E2A60" w:rsidP="009E2A60">
      <w:pPr>
        <w:pStyle w:val="ListBullet"/>
        <w:numPr>
          <w:ilvl w:val="0"/>
          <w:numId w:val="0"/>
        </w:numPr>
        <w:ind w:left="360"/>
      </w:pPr>
    </w:p>
    <w:p w14:paraId="6BF90988" w14:textId="4FC0F631" w:rsidR="00EB70CE" w:rsidRPr="00373DC0" w:rsidRDefault="00EB70CE" w:rsidP="009E2A60">
      <w:pPr>
        <w:pStyle w:val="ListBullet"/>
        <w:numPr>
          <w:ilvl w:val="0"/>
          <w:numId w:val="0"/>
        </w:numPr>
        <w:ind w:left="360" w:hanging="360"/>
      </w:pPr>
      <w:bookmarkStart w:id="2" w:name="_Hlk2433350"/>
      <w:r w:rsidRPr="00373DC0">
        <w:t>In 20</w:t>
      </w:r>
      <w:r w:rsidR="009E2A60">
        <w:t>18</w:t>
      </w:r>
      <w:r w:rsidRPr="00373DC0">
        <w:t xml:space="preserve"> we </w:t>
      </w:r>
      <w:r>
        <w:t>implemented</w:t>
      </w:r>
      <w:r w:rsidRPr="00373DC0">
        <w:t xml:space="preserve"> this priority throug</w:t>
      </w:r>
      <w:r>
        <w:t xml:space="preserve">h the following </w:t>
      </w:r>
      <w:r w:rsidRPr="00373DC0">
        <w:t>strategies.</w:t>
      </w:r>
    </w:p>
    <w:p w14:paraId="4BEF8C3C" w14:textId="4C9B03DB" w:rsidR="00EB70CE" w:rsidRPr="00B21640" w:rsidRDefault="009E2A60" w:rsidP="00EB70CE">
      <w:pPr>
        <w:pStyle w:val="ListBullet"/>
      </w:pPr>
      <w:r w:rsidRPr="00B21640">
        <w:t>Implementation of whole school Positive Behaviour for Learning practices.</w:t>
      </w:r>
    </w:p>
    <w:p w14:paraId="3FE3ADF1" w14:textId="307BDEFF" w:rsidR="00EB70CE" w:rsidRPr="00B21640" w:rsidRDefault="009E2A60" w:rsidP="00EB70CE">
      <w:pPr>
        <w:pStyle w:val="ListBullet"/>
      </w:pPr>
      <w:r w:rsidRPr="00B21640">
        <w:t>Creation of a whole school scope and sequence of wellbeing and pastoral care curriculum that is aligned to the capabilities of the Australian Curriculum.</w:t>
      </w:r>
    </w:p>
    <w:p w14:paraId="33F75D3D" w14:textId="77777777" w:rsidR="0094533E" w:rsidRPr="009F3A6F" w:rsidRDefault="0094533E" w:rsidP="00B21640">
      <w:pPr>
        <w:pStyle w:val="ListBullet"/>
      </w:pPr>
      <w:r w:rsidRPr="009F3A6F">
        <w:t>Creation of Continuum of Education Support (CES) model that meets the needs of a range of learners;</w:t>
      </w:r>
    </w:p>
    <w:p w14:paraId="0111C27A" w14:textId="77777777" w:rsidR="0094533E" w:rsidRPr="009F3A6F" w:rsidRDefault="0094533E" w:rsidP="0094533E">
      <w:pPr>
        <w:pStyle w:val="ListBullet"/>
        <w:numPr>
          <w:ilvl w:val="0"/>
          <w:numId w:val="20"/>
        </w:numPr>
        <w:ind w:left="851"/>
      </w:pPr>
      <w:r w:rsidRPr="009F3A6F">
        <w:t>Identify a suite of community support programs that identify specific outcomes for students</w:t>
      </w:r>
    </w:p>
    <w:p w14:paraId="215E842F" w14:textId="77777777" w:rsidR="0094533E" w:rsidRPr="009F3A6F" w:rsidRDefault="0094533E" w:rsidP="0094533E">
      <w:pPr>
        <w:pStyle w:val="ListBullet"/>
        <w:numPr>
          <w:ilvl w:val="0"/>
          <w:numId w:val="20"/>
        </w:numPr>
        <w:ind w:left="851"/>
      </w:pPr>
      <w:r w:rsidRPr="009F3A6F">
        <w:t>Engage students in careers and pathways planning</w:t>
      </w:r>
    </w:p>
    <w:p w14:paraId="1C94CFB8" w14:textId="4201CBF4" w:rsidR="00EB70CE" w:rsidRDefault="0094533E" w:rsidP="0094533E">
      <w:pPr>
        <w:pStyle w:val="ListBullet"/>
        <w:numPr>
          <w:ilvl w:val="0"/>
          <w:numId w:val="20"/>
        </w:numPr>
        <w:ind w:left="851"/>
      </w:pPr>
      <w:r w:rsidRPr="009F3A6F">
        <w:t>Develop a flexible learning program</w:t>
      </w:r>
    </w:p>
    <w:bookmarkEnd w:id="2"/>
    <w:p w14:paraId="32A84660"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52A1D276" w14:textId="77777777" w:rsidTr="00654356">
        <w:trPr>
          <w:jc w:val="center"/>
        </w:trPr>
        <w:tc>
          <w:tcPr>
            <w:tcW w:w="4297" w:type="dxa"/>
            <w:shd w:val="clear" w:color="auto" w:fill="auto"/>
          </w:tcPr>
          <w:p w14:paraId="38831A05" w14:textId="77777777" w:rsidR="00EB70CE" w:rsidRPr="00D03B0C" w:rsidRDefault="00EB70CE" w:rsidP="00654356">
            <w:pPr>
              <w:rPr>
                <w:b/>
              </w:rPr>
            </w:pPr>
            <w:r w:rsidRPr="00D03B0C">
              <w:rPr>
                <w:b/>
              </w:rPr>
              <w:t>Targets or Measures</w:t>
            </w:r>
          </w:p>
        </w:tc>
        <w:tc>
          <w:tcPr>
            <w:tcW w:w="790" w:type="dxa"/>
            <w:shd w:val="clear" w:color="auto" w:fill="auto"/>
          </w:tcPr>
          <w:p w14:paraId="1889F794" w14:textId="77777777" w:rsidR="00EB70CE" w:rsidRPr="00D03B0C" w:rsidRDefault="00EB70CE" w:rsidP="00654356">
            <w:pPr>
              <w:jc w:val="center"/>
              <w:rPr>
                <w:b/>
              </w:rPr>
            </w:pPr>
            <w:r w:rsidRPr="00D03B0C">
              <w:rPr>
                <w:b/>
              </w:rPr>
              <w:t>Base</w:t>
            </w:r>
          </w:p>
        </w:tc>
        <w:tc>
          <w:tcPr>
            <w:tcW w:w="790" w:type="dxa"/>
            <w:shd w:val="clear" w:color="auto" w:fill="auto"/>
          </w:tcPr>
          <w:p w14:paraId="7FEBA05C" w14:textId="77777777" w:rsidR="00EB70CE" w:rsidRPr="00D03B0C" w:rsidRDefault="00EB70CE" w:rsidP="00654356">
            <w:pPr>
              <w:jc w:val="center"/>
              <w:rPr>
                <w:b/>
              </w:rPr>
            </w:pPr>
            <w:r w:rsidRPr="00D03B0C">
              <w:rPr>
                <w:b/>
              </w:rPr>
              <w:t>Year 1</w:t>
            </w:r>
          </w:p>
        </w:tc>
        <w:tc>
          <w:tcPr>
            <w:tcW w:w="790" w:type="dxa"/>
            <w:shd w:val="clear" w:color="auto" w:fill="auto"/>
          </w:tcPr>
          <w:p w14:paraId="0D73E116" w14:textId="77777777" w:rsidR="00EB70CE" w:rsidRPr="00D03B0C" w:rsidRDefault="00EB70CE" w:rsidP="00654356">
            <w:pPr>
              <w:jc w:val="center"/>
              <w:rPr>
                <w:b/>
              </w:rPr>
            </w:pPr>
            <w:r w:rsidRPr="00D03B0C">
              <w:rPr>
                <w:b/>
              </w:rPr>
              <w:t>Year 2</w:t>
            </w:r>
          </w:p>
        </w:tc>
        <w:tc>
          <w:tcPr>
            <w:tcW w:w="790" w:type="dxa"/>
            <w:shd w:val="clear" w:color="auto" w:fill="auto"/>
          </w:tcPr>
          <w:p w14:paraId="318EBF9E" w14:textId="77777777" w:rsidR="00EB70CE" w:rsidRPr="00D03B0C" w:rsidRDefault="00EB70CE" w:rsidP="00654356">
            <w:pPr>
              <w:jc w:val="center"/>
              <w:rPr>
                <w:b/>
              </w:rPr>
            </w:pPr>
            <w:r w:rsidRPr="00D03B0C">
              <w:rPr>
                <w:b/>
              </w:rPr>
              <w:t>Year 3</w:t>
            </w:r>
          </w:p>
        </w:tc>
        <w:tc>
          <w:tcPr>
            <w:tcW w:w="790" w:type="dxa"/>
            <w:shd w:val="clear" w:color="auto" w:fill="auto"/>
          </w:tcPr>
          <w:p w14:paraId="4C59D3D5" w14:textId="77777777" w:rsidR="00EB70CE" w:rsidRPr="00D03B0C" w:rsidRDefault="00EB70CE" w:rsidP="00654356">
            <w:pPr>
              <w:jc w:val="center"/>
              <w:rPr>
                <w:b/>
              </w:rPr>
            </w:pPr>
            <w:r w:rsidRPr="00D03B0C">
              <w:rPr>
                <w:b/>
              </w:rPr>
              <w:t>Year 4</w:t>
            </w:r>
          </w:p>
        </w:tc>
        <w:tc>
          <w:tcPr>
            <w:tcW w:w="791" w:type="dxa"/>
            <w:shd w:val="clear" w:color="auto" w:fill="auto"/>
          </w:tcPr>
          <w:p w14:paraId="2D207E80" w14:textId="77777777" w:rsidR="00EB70CE" w:rsidRPr="00D03B0C" w:rsidRDefault="00EB70CE" w:rsidP="00654356">
            <w:pPr>
              <w:jc w:val="center"/>
              <w:rPr>
                <w:b/>
              </w:rPr>
            </w:pPr>
            <w:r w:rsidRPr="00D03B0C">
              <w:rPr>
                <w:b/>
              </w:rPr>
              <w:t>Year 5</w:t>
            </w:r>
          </w:p>
        </w:tc>
      </w:tr>
      <w:tr w:rsidR="00EB70CE" w14:paraId="619F7E44" w14:textId="77777777" w:rsidTr="00654356">
        <w:trPr>
          <w:jc w:val="center"/>
        </w:trPr>
        <w:tc>
          <w:tcPr>
            <w:tcW w:w="4297" w:type="dxa"/>
            <w:shd w:val="clear" w:color="auto" w:fill="auto"/>
          </w:tcPr>
          <w:p w14:paraId="2513CA2B" w14:textId="73062F78" w:rsidR="00EB70CE" w:rsidRPr="00D03B0C" w:rsidRDefault="00037300" w:rsidP="00654356">
            <w:pPr>
              <w:pStyle w:val="PlainText"/>
            </w:pPr>
            <w:r>
              <w:t>Nil</w:t>
            </w:r>
          </w:p>
        </w:tc>
        <w:tc>
          <w:tcPr>
            <w:tcW w:w="790" w:type="dxa"/>
            <w:shd w:val="clear" w:color="auto" w:fill="auto"/>
          </w:tcPr>
          <w:p w14:paraId="033F8A2C" w14:textId="77777777" w:rsidR="00EB70CE" w:rsidRPr="00D03B0C" w:rsidRDefault="00EB70CE" w:rsidP="00654356"/>
        </w:tc>
        <w:tc>
          <w:tcPr>
            <w:tcW w:w="790" w:type="dxa"/>
            <w:shd w:val="clear" w:color="auto" w:fill="auto"/>
          </w:tcPr>
          <w:p w14:paraId="37A47674" w14:textId="77777777" w:rsidR="00EB70CE" w:rsidRPr="00D03B0C" w:rsidRDefault="00EB70CE" w:rsidP="00654356"/>
        </w:tc>
        <w:tc>
          <w:tcPr>
            <w:tcW w:w="790" w:type="dxa"/>
            <w:shd w:val="clear" w:color="auto" w:fill="auto"/>
          </w:tcPr>
          <w:p w14:paraId="3B610A06" w14:textId="77777777" w:rsidR="00EB70CE" w:rsidRPr="00D03B0C" w:rsidRDefault="00EB70CE" w:rsidP="00654356"/>
        </w:tc>
        <w:tc>
          <w:tcPr>
            <w:tcW w:w="790" w:type="dxa"/>
            <w:shd w:val="clear" w:color="auto" w:fill="auto"/>
          </w:tcPr>
          <w:p w14:paraId="14CA5668" w14:textId="77777777" w:rsidR="00EB70CE" w:rsidRPr="00D03B0C" w:rsidRDefault="00EB70CE" w:rsidP="00654356"/>
        </w:tc>
        <w:tc>
          <w:tcPr>
            <w:tcW w:w="790" w:type="dxa"/>
            <w:shd w:val="clear" w:color="auto" w:fill="auto"/>
          </w:tcPr>
          <w:p w14:paraId="31619F89" w14:textId="77777777" w:rsidR="00EB70CE" w:rsidRPr="00D03B0C" w:rsidRDefault="00EB70CE" w:rsidP="00654356"/>
        </w:tc>
        <w:tc>
          <w:tcPr>
            <w:tcW w:w="791" w:type="dxa"/>
            <w:shd w:val="clear" w:color="auto" w:fill="auto"/>
          </w:tcPr>
          <w:p w14:paraId="093216C0" w14:textId="77777777" w:rsidR="00EB70CE" w:rsidRPr="00D03B0C" w:rsidRDefault="00EB70CE" w:rsidP="00654356"/>
        </w:tc>
      </w:tr>
    </w:tbl>
    <w:p w14:paraId="277910B0"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396D008" w14:textId="77777777" w:rsidTr="00654356">
        <w:trPr>
          <w:jc w:val="center"/>
        </w:trPr>
        <w:tc>
          <w:tcPr>
            <w:tcW w:w="4297" w:type="dxa"/>
            <w:shd w:val="clear" w:color="auto" w:fill="auto"/>
          </w:tcPr>
          <w:p w14:paraId="6A81EE33" w14:textId="77777777" w:rsidR="00EB70CE" w:rsidRPr="006D2F6B" w:rsidRDefault="00EB70CE" w:rsidP="00654356">
            <w:pPr>
              <w:rPr>
                <w:b/>
              </w:rPr>
            </w:pPr>
            <w:r w:rsidRPr="006D2F6B">
              <w:rPr>
                <w:b/>
              </w:rPr>
              <w:t>Targets or Measures</w:t>
            </w:r>
          </w:p>
        </w:tc>
        <w:tc>
          <w:tcPr>
            <w:tcW w:w="790" w:type="dxa"/>
            <w:shd w:val="clear" w:color="auto" w:fill="auto"/>
          </w:tcPr>
          <w:p w14:paraId="50C6EA67" w14:textId="77777777" w:rsidR="00EB70CE" w:rsidRDefault="00EB70CE" w:rsidP="00654356">
            <w:pPr>
              <w:jc w:val="center"/>
              <w:rPr>
                <w:b/>
              </w:rPr>
            </w:pPr>
            <w:r w:rsidRPr="006D2F6B">
              <w:rPr>
                <w:b/>
              </w:rPr>
              <w:t>Base</w:t>
            </w:r>
          </w:p>
          <w:p w14:paraId="159C188F" w14:textId="27729AE5" w:rsidR="00037300" w:rsidRPr="006D2F6B" w:rsidRDefault="00037300" w:rsidP="00654356">
            <w:pPr>
              <w:jc w:val="center"/>
              <w:rPr>
                <w:b/>
              </w:rPr>
            </w:pPr>
            <w:r>
              <w:rPr>
                <w:b/>
              </w:rPr>
              <w:t>2017</w:t>
            </w:r>
          </w:p>
        </w:tc>
        <w:tc>
          <w:tcPr>
            <w:tcW w:w="790" w:type="dxa"/>
            <w:shd w:val="clear" w:color="auto" w:fill="auto"/>
          </w:tcPr>
          <w:p w14:paraId="752B99FE" w14:textId="77777777" w:rsidR="00EB70CE" w:rsidRDefault="00EB70CE" w:rsidP="00654356">
            <w:pPr>
              <w:jc w:val="center"/>
              <w:rPr>
                <w:b/>
              </w:rPr>
            </w:pPr>
            <w:r w:rsidRPr="006D2F6B">
              <w:rPr>
                <w:b/>
              </w:rPr>
              <w:t>Year 1</w:t>
            </w:r>
          </w:p>
          <w:p w14:paraId="2066ED5C" w14:textId="3AE7A8B0" w:rsidR="00037300" w:rsidRPr="006D2F6B" w:rsidRDefault="00037300" w:rsidP="00654356">
            <w:pPr>
              <w:jc w:val="center"/>
              <w:rPr>
                <w:b/>
              </w:rPr>
            </w:pPr>
            <w:r>
              <w:rPr>
                <w:b/>
              </w:rPr>
              <w:t>2018</w:t>
            </w:r>
          </w:p>
        </w:tc>
        <w:tc>
          <w:tcPr>
            <w:tcW w:w="790" w:type="dxa"/>
            <w:shd w:val="clear" w:color="auto" w:fill="auto"/>
          </w:tcPr>
          <w:p w14:paraId="27AC99DF" w14:textId="77777777" w:rsidR="00EB70CE" w:rsidRPr="006D2F6B" w:rsidRDefault="00EB70CE" w:rsidP="00654356">
            <w:pPr>
              <w:jc w:val="center"/>
              <w:rPr>
                <w:b/>
              </w:rPr>
            </w:pPr>
            <w:r w:rsidRPr="006D2F6B">
              <w:rPr>
                <w:b/>
              </w:rPr>
              <w:t>Year 2</w:t>
            </w:r>
          </w:p>
        </w:tc>
        <w:tc>
          <w:tcPr>
            <w:tcW w:w="790" w:type="dxa"/>
            <w:shd w:val="clear" w:color="auto" w:fill="auto"/>
          </w:tcPr>
          <w:p w14:paraId="2397C360" w14:textId="77777777" w:rsidR="00EB70CE" w:rsidRPr="006D2F6B" w:rsidRDefault="00EB70CE" w:rsidP="00654356">
            <w:pPr>
              <w:jc w:val="center"/>
              <w:rPr>
                <w:b/>
              </w:rPr>
            </w:pPr>
            <w:r w:rsidRPr="006D2F6B">
              <w:rPr>
                <w:b/>
              </w:rPr>
              <w:t>Year 3</w:t>
            </w:r>
          </w:p>
        </w:tc>
        <w:tc>
          <w:tcPr>
            <w:tcW w:w="790" w:type="dxa"/>
            <w:shd w:val="clear" w:color="auto" w:fill="auto"/>
          </w:tcPr>
          <w:p w14:paraId="102EF8AB" w14:textId="77777777" w:rsidR="00EB70CE" w:rsidRPr="006D2F6B" w:rsidRDefault="00EB70CE" w:rsidP="00654356">
            <w:pPr>
              <w:jc w:val="center"/>
              <w:rPr>
                <w:b/>
              </w:rPr>
            </w:pPr>
            <w:r w:rsidRPr="006D2F6B">
              <w:rPr>
                <w:b/>
              </w:rPr>
              <w:t>Year 4</w:t>
            </w:r>
          </w:p>
        </w:tc>
        <w:tc>
          <w:tcPr>
            <w:tcW w:w="791" w:type="dxa"/>
            <w:shd w:val="clear" w:color="auto" w:fill="auto"/>
          </w:tcPr>
          <w:p w14:paraId="750673D6" w14:textId="77777777" w:rsidR="00EB70CE" w:rsidRPr="006D2F6B" w:rsidRDefault="00EB70CE" w:rsidP="00654356">
            <w:pPr>
              <w:jc w:val="center"/>
              <w:rPr>
                <w:b/>
              </w:rPr>
            </w:pPr>
            <w:r w:rsidRPr="006D2F6B">
              <w:rPr>
                <w:b/>
              </w:rPr>
              <w:t>Year 5</w:t>
            </w:r>
          </w:p>
        </w:tc>
      </w:tr>
      <w:tr w:rsidR="00EB70CE" w14:paraId="715AAF1C" w14:textId="77777777" w:rsidTr="00654356">
        <w:trPr>
          <w:jc w:val="center"/>
        </w:trPr>
        <w:tc>
          <w:tcPr>
            <w:tcW w:w="4297" w:type="dxa"/>
            <w:shd w:val="clear" w:color="auto" w:fill="auto"/>
          </w:tcPr>
          <w:p w14:paraId="1BB77CFA" w14:textId="4CF5FF48" w:rsidR="00EB70CE" w:rsidRPr="006D2F6B" w:rsidRDefault="00037300" w:rsidP="00037300">
            <w:pPr>
              <w:pStyle w:val="ListBullet"/>
              <w:numPr>
                <w:ilvl w:val="0"/>
                <w:numId w:val="0"/>
              </w:numPr>
              <w:ind w:firstLine="6"/>
            </w:pPr>
            <w:r w:rsidRPr="00F0569D">
              <w:t>‘Student Relations’ who respond with either ‘Excellent’ or ‘Adequate’ increases from a total of 69.7% to 79.7%.</w:t>
            </w:r>
          </w:p>
        </w:tc>
        <w:tc>
          <w:tcPr>
            <w:tcW w:w="790" w:type="dxa"/>
            <w:shd w:val="clear" w:color="auto" w:fill="auto"/>
          </w:tcPr>
          <w:p w14:paraId="694253E4" w14:textId="3DE03500" w:rsidR="00D83EA4" w:rsidRPr="00D83EA4" w:rsidRDefault="00C6484E" w:rsidP="0097567A">
            <w:pPr>
              <w:jc w:val="center"/>
            </w:pPr>
            <w:r w:rsidRPr="0097567A">
              <w:t>69.7%</w:t>
            </w:r>
          </w:p>
        </w:tc>
        <w:tc>
          <w:tcPr>
            <w:tcW w:w="790" w:type="dxa"/>
            <w:shd w:val="clear" w:color="auto" w:fill="auto"/>
          </w:tcPr>
          <w:p w14:paraId="30994033" w14:textId="02CC13E4" w:rsidR="00EB70CE" w:rsidRPr="006D2F6B" w:rsidRDefault="0097567A" w:rsidP="0097567A">
            <w:pPr>
              <w:jc w:val="center"/>
            </w:pPr>
            <w:r>
              <w:t>-</w:t>
            </w:r>
          </w:p>
        </w:tc>
        <w:tc>
          <w:tcPr>
            <w:tcW w:w="790" w:type="dxa"/>
            <w:shd w:val="clear" w:color="auto" w:fill="auto"/>
          </w:tcPr>
          <w:p w14:paraId="0240AD5D" w14:textId="77777777" w:rsidR="00EB70CE" w:rsidRPr="006D2F6B" w:rsidRDefault="00EB70CE" w:rsidP="00654356"/>
        </w:tc>
        <w:tc>
          <w:tcPr>
            <w:tcW w:w="790" w:type="dxa"/>
            <w:shd w:val="clear" w:color="auto" w:fill="auto"/>
          </w:tcPr>
          <w:p w14:paraId="06476B2E" w14:textId="77777777" w:rsidR="00EB70CE" w:rsidRPr="006D2F6B" w:rsidRDefault="00EB70CE" w:rsidP="00654356"/>
        </w:tc>
        <w:tc>
          <w:tcPr>
            <w:tcW w:w="790" w:type="dxa"/>
            <w:shd w:val="clear" w:color="auto" w:fill="auto"/>
          </w:tcPr>
          <w:p w14:paraId="7CE7857F" w14:textId="77777777" w:rsidR="00EB70CE" w:rsidRPr="006D2F6B" w:rsidRDefault="00EB70CE" w:rsidP="00654356"/>
        </w:tc>
        <w:tc>
          <w:tcPr>
            <w:tcW w:w="791" w:type="dxa"/>
            <w:shd w:val="clear" w:color="auto" w:fill="auto"/>
          </w:tcPr>
          <w:p w14:paraId="58F95C67" w14:textId="77777777" w:rsidR="00EB70CE" w:rsidRPr="006D2F6B" w:rsidRDefault="00EB70CE" w:rsidP="00654356"/>
        </w:tc>
      </w:tr>
      <w:tr w:rsidR="00EB70CE" w14:paraId="6DD2C688" w14:textId="77777777" w:rsidTr="00654356">
        <w:trPr>
          <w:jc w:val="center"/>
        </w:trPr>
        <w:tc>
          <w:tcPr>
            <w:tcW w:w="4297" w:type="dxa"/>
            <w:shd w:val="clear" w:color="auto" w:fill="auto"/>
          </w:tcPr>
          <w:p w14:paraId="3EFCC141" w14:textId="2C232C90" w:rsidR="00EB70CE" w:rsidRPr="006D2F6B" w:rsidRDefault="00037300" w:rsidP="00037300">
            <w:pPr>
              <w:pStyle w:val="ListBullet"/>
              <w:numPr>
                <w:ilvl w:val="0"/>
                <w:numId w:val="0"/>
              </w:numPr>
              <w:ind w:firstLine="6"/>
            </w:pPr>
            <w:r>
              <w:t>'Student behaviour is well managed at this school' increases from 24% to 44%.</w:t>
            </w:r>
          </w:p>
        </w:tc>
        <w:tc>
          <w:tcPr>
            <w:tcW w:w="790" w:type="dxa"/>
            <w:shd w:val="clear" w:color="auto" w:fill="auto"/>
          </w:tcPr>
          <w:p w14:paraId="018EACAA" w14:textId="1871946A" w:rsidR="00EB70CE" w:rsidRPr="006D2F6B" w:rsidRDefault="00C6484E" w:rsidP="0097567A">
            <w:pPr>
              <w:jc w:val="center"/>
            </w:pPr>
            <w:r>
              <w:t>24%</w:t>
            </w:r>
          </w:p>
        </w:tc>
        <w:tc>
          <w:tcPr>
            <w:tcW w:w="790" w:type="dxa"/>
            <w:shd w:val="clear" w:color="auto" w:fill="auto"/>
          </w:tcPr>
          <w:p w14:paraId="5982A543" w14:textId="12F4B784" w:rsidR="00EB70CE" w:rsidRPr="006D2F6B" w:rsidRDefault="00C6484E" w:rsidP="0097567A">
            <w:pPr>
              <w:jc w:val="center"/>
            </w:pPr>
            <w:r>
              <w:t>21%</w:t>
            </w:r>
          </w:p>
        </w:tc>
        <w:tc>
          <w:tcPr>
            <w:tcW w:w="790" w:type="dxa"/>
            <w:shd w:val="clear" w:color="auto" w:fill="auto"/>
          </w:tcPr>
          <w:p w14:paraId="040ADB54" w14:textId="77777777" w:rsidR="00EB70CE" w:rsidRPr="006D2F6B" w:rsidRDefault="00EB70CE" w:rsidP="00654356"/>
        </w:tc>
        <w:tc>
          <w:tcPr>
            <w:tcW w:w="790" w:type="dxa"/>
            <w:shd w:val="clear" w:color="auto" w:fill="auto"/>
          </w:tcPr>
          <w:p w14:paraId="2F8CD83E" w14:textId="77777777" w:rsidR="00EB70CE" w:rsidRPr="006D2F6B" w:rsidRDefault="00EB70CE" w:rsidP="00654356"/>
        </w:tc>
        <w:tc>
          <w:tcPr>
            <w:tcW w:w="790" w:type="dxa"/>
            <w:shd w:val="clear" w:color="auto" w:fill="auto"/>
          </w:tcPr>
          <w:p w14:paraId="49509B3D" w14:textId="77777777" w:rsidR="00EB70CE" w:rsidRPr="006D2F6B" w:rsidRDefault="00EB70CE" w:rsidP="00654356"/>
        </w:tc>
        <w:tc>
          <w:tcPr>
            <w:tcW w:w="791" w:type="dxa"/>
            <w:shd w:val="clear" w:color="auto" w:fill="auto"/>
          </w:tcPr>
          <w:p w14:paraId="34604F66" w14:textId="77777777" w:rsidR="00EB70CE" w:rsidRPr="006D2F6B" w:rsidRDefault="00EB70CE" w:rsidP="00654356"/>
        </w:tc>
      </w:tr>
      <w:tr w:rsidR="00037300" w14:paraId="7A1EA12C" w14:textId="77777777" w:rsidTr="00654356">
        <w:trPr>
          <w:jc w:val="center"/>
        </w:trPr>
        <w:tc>
          <w:tcPr>
            <w:tcW w:w="4297" w:type="dxa"/>
            <w:shd w:val="clear" w:color="auto" w:fill="auto"/>
          </w:tcPr>
          <w:p w14:paraId="1CD524ED" w14:textId="77777777" w:rsidR="00037300" w:rsidRDefault="00037300" w:rsidP="00037300">
            <w:pPr>
              <w:pStyle w:val="ListBullet"/>
              <w:numPr>
                <w:ilvl w:val="0"/>
                <w:numId w:val="0"/>
              </w:numPr>
              <w:ind w:firstLine="6"/>
            </w:pPr>
            <w:r>
              <w:t>Student School Satisfaction Survey question; ‘My school takes students opinions seriously' increases from 43% to 73%.</w:t>
            </w:r>
          </w:p>
          <w:p w14:paraId="5E980092" w14:textId="77777777" w:rsidR="00037300" w:rsidRPr="006D2F6B" w:rsidRDefault="00037300" w:rsidP="00654356"/>
        </w:tc>
        <w:tc>
          <w:tcPr>
            <w:tcW w:w="790" w:type="dxa"/>
            <w:shd w:val="clear" w:color="auto" w:fill="auto"/>
          </w:tcPr>
          <w:p w14:paraId="085ABF3A" w14:textId="289D97AD" w:rsidR="00037300" w:rsidRPr="006D2F6B" w:rsidRDefault="006C3757" w:rsidP="0097567A">
            <w:pPr>
              <w:jc w:val="center"/>
            </w:pPr>
            <w:r>
              <w:t>43%</w:t>
            </w:r>
          </w:p>
        </w:tc>
        <w:tc>
          <w:tcPr>
            <w:tcW w:w="790" w:type="dxa"/>
            <w:shd w:val="clear" w:color="auto" w:fill="auto"/>
          </w:tcPr>
          <w:p w14:paraId="1C66D3E9" w14:textId="5BA8AEF5" w:rsidR="00037300" w:rsidRPr="006D2F6B" w:rsidRDefault="006C3757" w:rsidP="0097567A">
            <w:pPr>
              <w:jc w:val="center"/>
            </w:pPr>
            <w:r>
              <w:t>47%</w:t>
            </w:r>
          </w:p>
        </w:tc>
        <w:tc>
          <w:tcPr>
            <w:tcW w:w="790" w:type="dxa"/>
            <w:shd w:val="clear" w:color="auto" w:fill="auto"/>
          </w:tcPr>
          <w:p w14:paraId="2FDC6232" w14:textId="77777777" w:rsidR="00037300" w:rsidRPr="006D2F6B" w:rsidRDefault="00037300" w:rsidP="00654356"/>
        </w:tc>
        <w:tc>
          <w:tcPr>
            <w:tcW w:w="790" w:type="dxa"/>
            <w:shd w:val="clear" w:color="auto" w:fill="auto"/>
          </w:tcPr>
          <w:p w14:paraId="34AFD5C2" w14:textId="77777777" w:rsidR="00037300" w:rsidRPr="006D2F6B" w:rsidRDefault="00037300" w:rsidP="00654356"/>
        </w:tc>
        <w:tc>
          <w:tcPr>
            <w:tcW w:w="790" w:type="dxa"/>
            <w:shd w:val="clear" w:color="auto" w:fill="auto"/>
          </w:tcPr>
          <w:p w14:paraId="58A832CA" w14:textId="77777777" w:rsidR="00037300" w:rsidRPr="006D2F6B" w:rsidRDefault="00037300" w:rsidP="00654356"/>
        </w:tc>
        <w:tc>
          <w:tcPr>
            <w:tcW w:w="791" w:type="dxa"/>
            <w:shd w:val="clear" w:color="auto" w:fill="auto"/>
          </w:tcPr>
          <w:p w14:paraId="47B15BE1" w14:textId="77777777" w:rsidR="00037300" w:rsidRPr="006D2F6B" w:rsidRDefault="00037300" w:rsidP="00654356"/>
        </w:tc>
      </w:tr>
      <w:tr w:rsidR="00037300" w14:paraId="67CB8B03" w14:textId="77777777" w:rsidTr="00654356">
        <w:trPr>
          <w:jc w:val="center"/>
        </w:trPr>
        <w:tc>
          <w:tcPr>
            <w:tcW w:w="4297" w:type="dxa"/>
            <w:shd w:val="clear" w:color="auto" w:fill="auto"/>
          </w:tcPr>
          <w:p w14:paraId="7520B295" w14:textId="6A446359" w:rsidR="00037300" w:rsidRPr="006D2F6B" w:rsidRDefault="00037300" w:rsidP="0097567A">
            <w:pPr>
              <w:pStyle w:val="ListBullet"/>
              <w:numPr>
                <w:ilvl w:val="0"/>
                <w:numId w:val="0"/>
              </w:numPr>
              <w:ind w:left="360" w:hanging="360"/>
            </w:pPr>
            <w:r>
              <w:t>Staff School Satisfaction Survey question; ‘Staff involve students in decisions and planning’ from 64% to 84%</w:t>
            </w:r>
          </w:p>
        </w:tc>
        <w:tc>
          <w:tcPr>
            <w:tcW w:w="790" w:type="dxa"/>
            <w:shd w:val="clear" w:color="auto" w:fill="auto"/>
          </w:tcPr>
          <w:p w14:paraId="026FEAB4" w14:textId="0E86F99E" w:rsidR="00037300" w:rsidRPr="006D2F6B" w:rsidRDefault="00D83EA4" w:rsidP="0097567A">
            <w:pPr>
              <w:jc w:val="center"/>
            </w:pPr>
            <w:r>
              <w:t>64%</w:t>
            </w:r>
          </w:p>
        </w:tc>
        <w:tc>
          <w:tcPr>
            <w:tcW w:w="790" w:type="dxa"/>
            <w:shd w:val="clear" w:color="auto" w:fill="auto"/>
          </w:tcPr>
          <w:p w14:paraId="1A8BB683" w14:textId="59714A83" w:rsidR="00037300" w:rsidRPr="006D2F6B" w:rsidRDefault="0097567A" w:rsidP="0097567A">
            <w:pPr>
              <w:jc w:val="center"/>
            </w:pPr>
            <w:r>
              <w:t>-</w:t>
            </w:r>
          </w:p>
        </w:tc>
        <w:tc>
          <w:tcPr>
            <w:tcW w:w="790" w:type="dxa"/>
            <w:shd w:val="clear" w:color="auto" w:fill="auto"/>
          </w:tcPr>
          <w:p w14:paraId="7CE57F21" w14:textId="77777777" w:rsidR="00037300" w:rsidRPr="006D2F6B" w:rsidRDefault="00037300" w:rsidP="00654356"/>
        </w:tc>
        <w:tc>
          <w:tcPr>
            <w:tcW w:w="790" w:type="dxa"/>
            <w:shd w:val="clear" w:color="auto" w:fill="auto"/>
          </w:tcPr>
          <w:p w14:paraId="0B4B0708" w14:textId="77777777" w:rsidR="00037300" w:rsidRPr="006D2F6B" w:rsidRDefault="00037300" w:rsidP="00654356"/>
        </w:tc>
        <w:tc>
          <w:tcPr>
            <w:tcW w:w="790" w:type="dxa"/>
            <w:shd w:val="clear" w:color="auto" w:fill="auto"/>
          </w:tcPr>
          <w:p w14:paraId="58598310" w14:textId="77777777" w:rsidR="00037300" w:rsidRPr="006D2F6B" w:rsidRDefault="00037300" w:rsidP="00654356"/>
        </w:tc>
        <w:tc>
          <w:tcPr>
            <w:tcW w:w="791" w:type="dxa"/>
            <w:shd w:val="clear" w:color="auto" w:fill="auto"/>
          </w:tcPr>
          <w:p w14:paraId="7D05EFC0" w14:textId="77777777" w:rsidR="00037300" w:rsidRPr="006D2F6B" w:rsidRDefault="00037300" w:rsidP="00654356"/>
        </w:tc>
      </w:tr>
    </w:tbl>
    <w:p w14:paraId="4A173E60" w14:textId="77777777" w:rsidR="00EB70CE" w:rsidRPr="008A01DA" w:rsidRDefault="00EB70CE" w:rsidP="00EB70CE">
      <w:pPr>
        <w:pStyle w:val="Heading4"/>
      </w:pPr>
      <w:r>
        <w:lastRenderedPageBreak/>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18FB16D9" w14:textId="77777777" w:rsidTr="00654356">
        <w:trPr>
          <w:jc w:val="center"/>
        </w:trPr>
        <w:tc>
          <w:tcPr>
            <w:tcW w:w="4297" w:type="dxa"/>
            <w:shd w:val="clear" w:color="auto" w:fill="auto"/>
          </w:tcPr>
          <w:p w14:paraId="78C0C329" w14:textId="77777777" w:rsidR="00EB70CE" w:rsidRPr="006D2F6B" w:rsidRDefault="00EB70CE" w:rsidP="00654356">
            <w:pPr>
              <w:rPr>
                <w:b/>
              </w:rPr>
            </w:pPr>
            <w:r w:rsidRPr="006D2F6B">
              <w:rPr>
                <w:b/>
              </w:rPr>
              <w:t>Targets or Measures</w:t>
            </w:r>
          </w:p>
        </w:tc>
        <w:tc>
          <w:tcPr>
            <w:tcW w:w="790" w:type="dxa"/>
            <w:shd w:val="clear" w:color="auto" w:fill="auto"/>
          </w:tcPr>
          <w:p w14:paraId="160BF761" w14:textId="77777777" w:rsidR="00EB70CE" w:rsidRPr="006D2F6B" w:rsidRDefault="00EB70CE" w:rsidP="00654356">
            <w:pPr>
              <w:jc w:val="center"/>
              <w:rPr>
                <w:b/>
              </w:rPr>
            </w:pPr>
            <w:r w:rsidRPr="006D2F6B">
              <w:rPr>
                <w:b/>
              </w:rPr>
              <w:t>Base</w:t>
            </w:r>
          </w:p>
        </w:tc>
        <w:tc>
          <w:tcPr>
            <w:tcW w:w="790" w:type="dxa"/>
            <w:shd w:val="clear" w:color="auto" w:fill="auto"/>
          </w:tcPr>
          <w:p w14:paraId="641E04E6" w14:textId="77777777" w:rsidR="00EB70CE" w:rsidRPr="006D2F6B" w:rsidRDefault="00EB70CE" w:rsidP="00654356">
            <w:pPr>
              <w:jc w:val="center"/>
              <w:rPr>
                <w:b/>
              </w:rPr>
            </w:pPr>
            <w:r w:rsidRPr="006D2F6B">
              <w:rPr>
                <w:b/>
              </w:rPr>
              <w:t>Year 1</w:t>
            </w:r>
          </w:p>
        </w:tc>
        <w:tc>
          <w:tcPr>
            <w:tcW w:w="790" w:type="dxa"/>
            <w:shd w:val="clear" w:color="auto" w:fill="auto"/>
          </w:tcPr>
          <w:p w14:paraId="6EAEE263" w14:textId="77777777" w:rsidR="00EB70CE" w:rsidRPr="006D2F6B" w:rsidRDefault="00EB70CE" w:rsidP="00654356">
            <w:pPr>
              <w:jc w:val="center"/>
              <w:rPr>
                <w:b/>
              </w:rPr>
            </w:pPr>
            <w:r w:rsidRPr="006D2F6B">
              <w:rPr>
                <w:b/>
              </w:rPr>
              <w:t>Year 2</w:t>
            </w:r>
          </w:p>
        </w:tc>
        <w:tc>
          <w:tcPr>
            <w:tcW w:w="790" w:type="dxa"/>
            <w:shd w:val="clear" w:color="auto" w:fill="auto"/>
          </w:tcPr>
          <w:p w14:paraId="462FF350" w14:textId="77777777" w:rsidR="00EB70CE" w:rsidRPr="006D2F6B" w:rsidRDefault="00EB70CE" w:rsidP="00654356">
            <w:pPr>
              <w:jc w:val="center"/>
              <w:rPr>
                <w:b/>
              </w:rPr>
            </w:pPr>
            <w:r w:rsidRPr="006D2F6B">
              <w:rPr>
                <w:b/>
              </w:rPr>
              <w:t>Year 3</w:t>
            </w:r>
          </w:p>
        </w:tc>
        <w:tc>
          <w:tcPr>
            <w:tcW w:w="790" w:type="dxa"/>
            <w:shd w:val="clear" w:color="auto" w:fill="auto"/>
          </w:tcPr>
          <w:p w14:paraId="38962DF0" w14:textId="77777777" w:rsidR="00EB70CE" w:rsidRPr="006D2F6B" w:rsidRDefault="00EB70CE" w:rsidP="00654356">
            <w:pPr>
              <w:jc w:val="center"/>
              <w:rPr>
                <w:b/>
              </w:rPr>
            </w:pPr>
            <w:r w:rsidRPr="006D2F6B">
              <w:rPr>
                <w:b/>
              </w:rPr>
              <w:t>Year 4</w:t>
            </w:r>
          </w:p>
        </w:tc>
        <w:tc>
          <w:tcPr>
            <w:tcW w:w="791" w:type="dxa"/>
            <w:shd w:val="clear" w:color="auto" w:fill="auto"/>
          </w:tcPr>
          <w:p w14:paraId="746D1CE9" w14:textId="77777777" w:rsidR="00EB70CE" w:rsidRPr="006D2F6B" w:rsidRDefault="00EB70CE" w:rsidP="00654356">
            <w:pPr>
              <w:jc w:val="center"/>
              <w:rPr>
                <w:b/>
              </w:rPr>
            </w:pPr>
            <w:r w:rsidRPr="006D2F6B">
              <w:rPr>
                <w:b/>
              </w:rPr>
              <w:t>Year 5</w:t>
            </w:r>
          </w:p>
        </w:tc>
      </w:tr>
      <w:tr w:rsidR="00EB70CE" w14:paraId="1A210E0B" w14:textId="77777777" w:rsidTr="00654356">
        <w:trPr>
          <w:jc w:val="center"/>
        </w:trPr>
        <w:tc>
          <w:tcPr>
            <w:tcW w:w="4297" w:type="dxa"/>
            <w:shd w:val="clear" w:color="auto" w:fill="auto"/>
          </w:tcPr>
          <w:p w14:paraId="73A85493" w14:textId="1F35D183" w:rsidR="00EB70CE" w:rsidRPr="006D2F6B" w:rsidRDefault="00037300" w:rsidP="00654356">
            <w:pPr>
              <w:pStyle w:val="PlainText"/>
            </w:pPr>
            <w:r>
              <w:t>Nil</w:t>
            </w:r>
          </w:p>
        </w:tc>
        <w:tc>
          <w:tcPr>
            <w:tcW w:w="790" w:type="dxa"/>
            <w:shd w:val="clear" w:color="auto" w:fill="auto"/>
          </w:tcPr>
          <w:p w14:paraId="1BC19220" w14:textId="77777777" w:rsidR="00EB70CE" w:rsidRPr="006D2F6B" w:rsidRDefault="00EB70CE" w:rsidP="00654356"/>
        </w:tc>
        <w:tc>
          <w:tcPr>
            <w:tcW w:w="790" w:type="dxa"/>
            <w:shd w:val="clear" w:color="auto" w:fill="auto"/>
          </w:tcPr>
          <w:p w14:paraId="6C0F9FE0" w14:textId="77777777" w:rsidR="00EB70CE" w:rsidRPr="006D2F6B" w:rsidRDefault="00EB70CE" w:rsidP="00654356"/>
        </w:tc>
        <w:tc>
          <w:tcPr>
            <w:tcW w:w="790" w:type="dxa"/>
            <w:shd w:val="clear" w:color="auto" w:fill="auto"/>
          </w:tcPr>
          <w:p w14:paraId="2E7554CE" w14:textId="77777777" w:rsidR="00EB70CE" w:rsidRPr="006D2F6B" w:rsidRDefault="00EB70CE" w:rsidP="00654356"/>
        </w:tc>
        <w:tc>
          <w:tcPr>
            <w:tcW w:w="790" w:type="dxa"/>
            <w:shd w:val="clear" w:color="auto" w:fill="auto"/>
          </w:tcPr>
          <w:p w14:paraId="66432333" w14:textId="77777777" w:rsidR="00EB70CE" w:rsidRPr="006D2F6B" w:rsidRDefault="00EB70CE" w:rsidP="00654356"/>
        </w:tc>
        <w:tc>
          <w:tcPr>
            <w:tcW w:w="790" w:type="dxa"/>
            <w:shd w:val="clear" w:color="auto" w:fill="auto"/>
          </w:tcPr>
          <w:p w14:paraId="38AA367E" w14:textId="77777777" w:rsidR="00EB70CE" w:rsidRPr="006D2F6B" w:rsidRDefault="00EB70CE" w:rsidP="00654356"/>
        </w:tc>
        <w:tc>
          <w:tcPr>
            <w:tcW w:w="791" w:type="dxa"/>
            <w:shd w:val="clear" w:color="auto" w:fill="auto"/>
          </w:tcPr>
          <w:p w14:paraId="74F946E1" w14:textId="77777777" w:rsidR="00EB70CE" w:rsidRPr="006D2F6B" w:rsidRDefault="00EB70CE" w:rsidP="00654356"/>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4BAEC10E" w14:textId="7B4E7935" w:rsidR="00EB70CE" w:rsidRDefault="00EB70CE" w:rsidP="00654356">
            <w:pPr>
              <w:pStyle w:val="PlainText"/>
              <w:numPr>
                <w:ilvl w:val="0"/>
                <w:numId w:val="2"/>
              </w:numPr>
              <w:ind w:left="426" w:hanging="425"/>
            </w:pPr>
            <w:r>
              <w:t>What does this evidence indicate about your school’s progress towards your five-year target</w:t>
            </w:r>
            <w:r w:rsidRPr="006D2F6B">
              <w:t>s</w:t>
            </w:r>
            <w:r>
              <w:t>?</w:t>
            </w:r>
          </w:p>
          <w:p w14:paraId="0C8CD468" w14:textId="47A920E6" w:rsidR="00C6484E" w:rsidRDefault="00C6484E" w:rsidP="00C6484E">
            <w:pPr>
              <w:pStyle w:val="PlainText"/>
              <w:ind w:left="426"/>
            </w:pPr>
            <w:r>
              <w:t>The comparative data that was able to be collected indicates that actions taken in 2018 had limited positive impact.</w:t>
            </w:r>
          </w:p>
          <w:p w14:paraId="0A311420" w14:textId="471DB25F" w:rsidR="00EB70CE" w:rsidRDefault="00EB70CE" w:rsidP="00654356">
            <w:pPr>
              <w:pStyle w:val="PlainText"/>
              <w:numPr>
                <w:ilvl w:val="0"/>
                <w:numId w:val="2"/>
              </w:numPr>
              <w:ind w:left="426" w:hanging="425"/>
            </w:pPr>
            <w:r>
              <w:t>Have any of your data sources changed over time? If so, why?</w:t>
            </w:r>
          </w:p>
          <w:p w14:paraId="5950B94E" w14:textId="3CD8A609" w:rsidR="00C6484E" w:rsidRDefault="00C6484E" w:rsidP="00C6484E">
            <w:pPr>
              <w:pStyle w:val="PlainText"/>
              <w:ind w:left="426"/>
            </w:pPr>
            <w:r>
              <w:t>Changes to the providers and data aggregation of the Climate and Satisfaction survey have meant that the measures used need to be adjusted in relation to certain statements that were being monit</w:t>
            </w:r>
            <w:r w:rsidR="0097567A">
              <w:t>ored.</w:t>
            </w:r>
          </w:p>
          <w:p w14:paraId="1A29A6BD" w14:textId="77777777" w:rsidR="00EB70CE" w:rsidRDefault="00EB70CE" w:rsidP="00654356">
            <w:pPr>
              <w:pStyle w:val="PlainText"/>
              <w:numPr>
                <w:ilvl w:val="0"/>
                <w:numId w:val="2"/>
              </w:numPr>
              <w:ind w:left="426" w:hanging="425"/>
            </w:pPr>
            <w:r>
              <w:t>What implications does this evidence have for your next AP?</w:t>
            </w:r>
          </w:p>
          <w:p w14:paraId="17DDC188" w14:textId="52803F94" w:rsidR="0097567A" w:rsidRDefault="0097567A" w:rsidP="0097567A">
            <w:pPr>
              <w:pStyle w:val="PlainText"/>
              <w:ind w:left="426"/>
            </w:pPr>
            <w:r>
              <w:t xml:space="preserve">The data collected shows a small improvement </w:t>
            </w:r>
            <w:proofErr w:type="gramStart"/>
            <w:r>
              <w:t>in the nature of student</w:t>
            </w:r>
            <w:proofErr w:type="gramEnd"/>
            <w:r>
              <w:t xml:space="preserve"> voice across the school. It also shows a small decrease in students</w:t>
            </w:r>
            <w:r w:rsidR="002E265E">
              <w:t>’</w:t>
            </w:r>
            <w:r>
              <w:t xml:space="preserve"> perceptions about behaviour management. Each of these trends align with the nature of events that occurred during the school year. Student forums were run with more rigour and feedback provided to staff in a staff meeting. Several changes in key members of the leadership throughout the year were likely to impact on students’ perceptions of behaviour management.</w:t>
            </w:r>
          </w:p>
        </w:tc>
      </w:tr>
    </w:tbl>
    <w:p w14:paraId="529C3E95" w14:textId="77777777"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0F1D07">
        <w:trPr>
          <w:trHeight w:val="223"/>
          <w:jc w:val="center"/>
        </w:trPr>
        <w:tc>
          <w:tcPr>
            <w:tcW w:w="9016" w:type="dxa"/>
            <w:shd w:val="clear" w:color="auto" w:fill="auto"/>
          </w:tcPr>
          <w:p w14:paraId="7194A52C" w14:textId="3CCD1F3F" w:rsidR="00937D6F" w:rsidRDefault="00BA59F0" w:rsidP="000F1D07">
            <w:pPr>
              <w:pStyle w:val="BodyText"/>
            </w:pPr>
            <w:r>
              <w:t>In 2018 we focussed on 3 of the 4</w:t>
            </w:r>
            <w:r w:rsidR="00D01646">
              <w:t xml:space="preserve"> Key Improvement Strategies (KIS)</w:t>
            </w:r>
            <w:r>
              <w:t xml:space="preserve"> i</w:t>
            </w:r>
            <w:r w:rsidR="00C6484E">
              <w:t>n order to have a narrow focus</w:t>
            </w:r>
            <w:r w:rsidR="00E61B51">
              <w:t>. The key areas of focus were;</w:t>
            </w:r>
            <w:r w:rsidR="00D01646">
              <w:t xml:space="preserve"> ongoing implementation of the Positive Behaviours (PBL) for Learning program</w:t>
            </w:r>
            <w:r w:rsidR="009A1C84">
              <w:t>, a review of the Pastoral Care curriculum</w:t>
            </w:r>
            <w:r w:rsidR="00D01646">
              <w:t xml:space="preserve"> and the development of the Continuum of Education Support model</w:t>
            </w:r>
            <w:r w:rsidR="009A1C84">
              <w:t xml:space="preserve"> for Lanyon High School</w:t>
            </w:r>
            <w:r w:rsidR="00D01646">
              <w:t>.</w:t>
            </w:r>
          </w:p>
          <w:p w14:paraId="612EBDD6" w14:textId="03775490" w:rsidR="00D01646" w:rsidRDefault="00D01646" w:rsidP="000F1D07">
            <w:pPr>
              <w:pStyle w:val="BodyText"/>
            </w:pPr>
            <w:r>
              <w:t xml:space="preserve">The student and staff consultation process for PBL non-classroom-based behaviours was effective in developing the matrix and implementation process. </w:t>
            </w:r>
            <w:r w:rsidR="002E265E">
              <w:t xml:space="preserve">Students spent time in pastoral care lessons, and particularly in the Year 10 Leadership class, reviewing the non-classroom behaviour matrix and feedback was used to adjust these behavioural expectations. </w:t>
            </w:r>
            <w:r>
              <w:t>Lessons</w:t>
            </w:r>
            <w:r w:rsidR="00E61B51">
              <w:t xml:space="preserve"> were </w:t>
            </w:r>
            <w:r w:rsidR="002E265E">
              <w:t>prepared</w:t>
            </w:r>
            <w:r>
              <w:t xml:space="preserve"> for students </w:t>
            </w:r>
            <w:r w:rsidR="002E265E">
              <w:t>that will be delivered through pastoral care lessons</w:t>
            </w:r>
            <w:r>
              <w:t xml:space="preserve"> and professional learning </w:t>
            </w:r>
            <w:r w:rsidR="002E265E">
              <w:t xml:space="preserve">was </w:t>
            </w:r>
            <w:r w:rsidR="00E61B51">
              <w:t>provided for</w:t>
            </w:r>
            <w:r>
              <w:t xml:space="preserve"> both teaching and non-teaching staff.</w:t>
            </w:r>
          </w:p>
          <w:p w14:paraId="364AD740" w14:textId="2D640C14" w:rsidR="00D01646" w:rsidRDefault="00D01646" w:rsidP="000F1D07">
            <w:pPr>
              <w:pStyle w:val="BodyText"/>
            </w:pPr>
            <w:r>
              <w:t xml:space="preserve">The Pastoral Care </w:t>
            </w:r>
            <w:r w:rsidR="001E2B92">
              <w:t xml:space="preserve">(PC) </w:t>
            </w:r>
            <w:r>
              <w:t xml:space="preserve">curriculum was reviewed and </w:t>
            </w:r>
            <w:r w:rsidR="001E2B92">
              <w:t xml:space="preserve">a new scope and sequence was developed. Time was provided as a priority </w:t>
            </w:r>
            <w:r w:rsidR="00E61B51">
              <w:t>at</w:t>
            </w:r>
            <w:r w:rsidR="001E2B92">
              <w:t xml:space="preserve"> each staff meeting for pastoral care teams to meet and ensure confidence in the intended </w:t>
            </w:r>
            <w:r w:rsidR="00E61B51">
              <w:t xml:space="preserve">learning </w:t>
            </w:r>
            <w:r w:rsidR="001E2B92">
              <w:t>outcomes of each PC lesson.</w:t>
            </w:r>
          </w:p>
          <w:p w14:paraId="4F19C6D9" w14:textId="180D1F55" w:rsidR="00D01646" w:rsidRDefault="001E2B92" w:rsidP="003052F1">
            <w:pPr>
              <w:pStyle w:val="BodyText"/>
            </w:pPr>
            <w:r>
              <w:t>Significant progress was made in the development of a Continuum of Education Support</w:t>
            </w:r>
            <w:r w:rsidR="003052F1">
              <w:t xml:space="preserve"> (CES)</w:t>
            </w:r>
            <w:r>
              <w:t xml:space="preserve"> model that provides a variety of flexible learning pathways. A new timetable was developed for the 2019 school ye</w:t>
            </w:r>
            <w:r w:rsidR="003052F1">
              <w:t>ar, a</w:t>
            </w:r>
            <w:r>
              <w:t xml:space="preserve"> </w:t>
            </w:r>
            <w:r w:rsidR="003052F1">
              <w:t xml:space="preserve">qualified </w:t>
            </w:r>
            <w:r>
              <w:t xml:space="preserve">careers teacher was </w:t>
            </w:r>
            <w:r w:rsidR="003052F1">
              <w:t>recruited,</w:t>
            </w:r>
            <w:r>
              <w:t xml:space="preserve"> and</w:t>
            </w:r>
            <w:r w:rsidR="003052F1">
              <w:t xml:space="preserve"> plans were drafted for the refurbishment of a portable classroom that can be used to facilitate flexible learning programs.</w:t>
            </w:r>
          </w:p>
        </w:tc>
      </w:tr>
    </w:tbl>
    <w:p w14:paraId="16392F0B" w14:textId="77777777" w:rsidR="00937D6F" w:rsidRDefault="00937D6F" w:rsidP="00937D6F">
      <w:pPr>
        <w:pStyle w:val="BodyText"/>
      </w:pPr>
    </w:p>
    <w:p w14:paraId="2ACE728B"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0F1D07">
        <w:trPr>
          <w:trHeight w:val="116"/>
          <w:jc w:val="center"/>
        </w:trPr>
        <w:tc>
          <w:tcPr>
            <w:tcW w:w="9016" w:type="dxa"/>
            <w:shd w:val="clear" w:color="auto" w:fill="auto"/>
          </w:tcPr>
          <w:p w14:paraId="1D29FC13" w14:textId="2068297D" w:rsidR="00937D6F" w:rsidRDefault="00D01646" w:rsidP="000F1D07">
            <w:pPr>
              <w:pStyle w:val="BodyText"/>
            </w:pPr>
            <w:r>
              <w:t xml:space="preserve">In 2019 we will continue to focus on the same 3 </w:t>
            </w:r>
            <w:proofErr w:type="gramStart"/>
            <w:r>
              <w:t>KIS</w:t>
            </w:r>
            <w:r w:rsidR="009A1C84">
              <w:t>s</w:t>
            </w:r>
            <w:proofErr w:type="gramEnd"/>
            <w:r>
              <w:t xml:space="preserve"> in order to ensure effective implementation and completion of the associated actions. </w:t>
            </w:r>
          </w:p>
          <w:p w14:paraId="44AADF30" w14:textId="4E7EA693" w:rsidR="003052F1" w:rsidRDefault="003052F1" w:rsidP="000F1D07">
            <w:pPr>
              <w:pStyle w:val="BodyText"/>
            </w:pPr>
            <w:r>
              <w:lastRenderedPageBreak/>
              <w:t>For PBL</w:t>
            </w:r>
            <w:r w:rsidR="009A1C84">
              <w:t>,</w:t>
            </w:r>
            <w:r>
              <w:t xml:space="preserve"> the next steps will be implementation of the non-classroom behaviour matrix, implementation of a rewards system and consultation around the classroom based behavioural expectations.</w:t>
            </w:r>
            <w:r w:rsidR="002E265E">
              <w:t xml:space="preserve"> Each of these involves structured lessons through pastoral care classes and time in year assemblies and whole school assemblies to explain </w:t>
            </w:r>
            <w:proofErr w:type="gramStart"/>
            <w:r w:rsidR="002E265E">
              <w:t>all of</w:t>
            </w:r>
            <w:proofErr w:type="gramEnd"/>
            <w:r w:rsidR="002E265E">
              <w:t xml:space="preserve"> these elements.</w:t>
            </w:r>
          </w:p>
          <w:p w14:paraId="1C6D6791" w14:textId="270017A5" w:rsidR="003052F1" w:rsidRDefault="003052F1" w:rsidP="000F1D07">
            <w:pPr>
              <w:pStyle w:val="BodyText"/>
            </w:pPr>
            <w:r>
              <w:t xml:space="preserve">The </w:t>
            </w:r>
            <w:r w:rsidR="00E61B51">
              <w:t>reviewed</w:t>
            </w:r>
            <w:r w:rsidR="009A1C84">
              <w:t xml:space="preserve"> </w:t>
            </w:r>
            <w:r>
              <w:t xml:space="preserve">pastoral care curriculum will be delivered and will require systematic </w:t>
            </w:r>
            <w:r w:rsidR="00E61B51">
              <w:t>reflection</w:t>
            </w:r>
            <w:r>
              <w:t xml:space="preserve"> and feedback from </w:t>
            </w:r>
            <w:r w:rsidR="009A1C84">
              <w:t>students</w:t>
            </w:r>
            <w:r>
              <w:t xml:space="preserve"> and staff. Along with this, more professional learning will be provided to staff to ensure they have the capacity to collect and analyse student wellbeing data</w:t>
            </w:r>
            <w:r w:rsidR="009A1C84">
              <w:t xml:space="preserve"> as it relates to the pastoral care program</w:t>
            </w:r>
            <w:r>
              <w:t>.</w:t>
            </w:r>
          </w:p>
          <w:p w14:paraId="4D0D0527" w14:textId="159EBA1D" w:rsidR="003052F1" w:rsidRDefault="003052F1" w:rsidP="000F1D07">
            <w:pPr>
              <w:pStyle w:val="BodyText"/>
            </w:pPr>
            <w:r>
              <w:t xml:space="preserve">The CES will be implemented and include identification and training for </w:t>
            </w:r>
            <w:r w:rsidR="009A1C84">
              <w:t>k</w:t>
            </w:r>
            <w:r>
              <w:t>ey staff who will case manage students. An intake process will be developed to ensure students are supported in finding a flexible learning pathway that meets their needs. The portable classrooms will be refurbished in order to provide suitable spaces and resources for the CES.</w:t>
            </w:r>
          </w:p>
        </w:tc>
      </w:tr>
    </w:tbl>
    <w:p w14:paraId="0FD44264" w14:textId="77777777" w:rsidR="00937D6F" w:rsidRDefault="00937D6F" w:rsidP="00937D6F">
      <w:pPr>
        <w:pStyle w:val="BodyText"/>
      </w:pPr>
    </w:p>
    <w:sectPr w:rsidR="00937D6F"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3BBA5060"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D2787A">
              <w:rPr>
                <w:rFonts w:ascii="Arial" w:hAnsi="Arial" w:cs="Arial"/>
                <w:noProof/>
                <w:color w:val="808080" w:themeColor="background1" w:themeShade="80"/>
                <w:sz w:val="20"/>
                <w:szCs w:val="20"/>
              </w:rPr>
              <w:t>Thursday, 2 May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3"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3"/>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78B2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0548C7"/>
    <w:multiLevelType w:val="hybridMultilevel"/>
    <w:tmpl w:val="775C813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0EFA4DA7"/>
    <w:multiLevelType w:val="hybridMultilevel"/>
    <w:tmpl w:val="88D02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30A15"/>
    <w:multiLevelType w:val="hybridMultilevel"/>
    <w:tmpl w:val="8FB80178"/>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6C56798D"/>
    <w:multiLevelType w:val="hybridMultilevel"/>
    <w:tmpl w:val="D24C49D2"/>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3"/>
  </w:num>
  <w:num w:numId="2">
    <w:abstractNumId w:val="10"/>
  </w:num>
  <w:num w:numId="3">
    <w:abstractNumId w:val="17"/>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4"/>
  </w:num>
  <w:num w:numId="19">
    <w:abstractNumId w:val="11"/>
  </w:num>
  <w:num w:numId="20">
    <w:abstractNumId w:val="18"/>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37300"/>
    <w:rsid w:val="00057DAD"/>
    <w:rsid w:val="00060D77"/>
    <w:rsid w:val="00107AE2"/>
    <w:rsid w:val="001305BD"/>
    <w:rsid w:val="00161E50"/>
    <w:rsid w:val="00163579"/>
    <w:rsid w:val="001B2E33"/>
    <w:rsid w:val="001B4291"/>
    <w:rsid w:val="001E2B92"/>
    <w:rsid w:val="002145F7"/>
    <w:rsid w:val="0024781C"/>
    <w:rsid w:val="00271528"/>
    <w:rsid w:val="002B7729"/>
    <w:rsid w:val="002E265E"/>
    <w:rsid w:val="002F2C6F"/>
    <w:rsid w:val="003052F1"/>
    <w:rsid w:val="00334BBF"/>
    <w:rsid w:val="00342B3F"/>
    <w:rsid w:val="00362813"/>
    <w:rsid w:val="00365890"/>
    <w:rsid w:val="00365A1C"/>
    <w:rsid w:val="00373DC0"/>
    <w:rsid w:val="00377F0F"/>
    <w:rsid w:val="003B5E3D"/>
    <w:rsid w:val="003C2864"/>
    <w:rsid w:val="003C69DC"/>
    <w:rsid w:val="003E1EFB"/>
    <w:rsid w:val="00436626"/>
    <w:rsid w:val="00461D07"/>
    <w:rsid w:val="00481BD2"/>
    <w:rsid w:val="00492440"/>
    <w:rsid w:val="004B1813"/>
    <w:rsid w:val="004D00F4"/>
    <w:rsid w:val="004D5E45"/>
    <w:rsid w:val="00520A86"/>
    <w:rsid w:val="00557F65"/>
    <w:rsid w:val="0057672E"/>
    <w:rsid w:val="0058339C"/>
    <w:rsid w:val="0059350F"/>
    <w:rsid w:val="005C7432"/>
    <w:rsid w:val="005F3B55"/>
    <w:rsid w:val="00610A38"/>
    <w:rsid w:val="00622CB4"/>
    <w:rsid w:val="00624C96"/>
    <w:rsid w:val="00631663"/>
    <w:rsid w:val="0066643F"/>
    <w:rsid w:val="006703B4"/>
    <w:rsid w:val="0067398D"/>
    <w:rsid w:val="006A31D6"/>
    <w:rsid w:val="006A5062"/>
    <w:rsid w:val="006C3757"/>
    <w:rsid w:val="006D2F6B"/>
    <w:rsid w:val="007347A7"/>
    <w:rsid w:val="00752390"/>
    <w:rsid w:val="00772F71"/>
    <w:rsid w:val="007B0189"/>
    <w:rsid w:val="007D407C"/>
    <w:rsid w:val="007F756D"/>
    <w:rsid w:val="008300DD"/>
    <w:rsid w:val="00837137"/>
    <w:rsid w:val="00846E51"/>
    <w:rsid w:val="008679D5"/>
    <w:rsid w:val="00896B58"/>
    <w:rsid w:val="008A01DA"/>
    <w:rsid w:val="009041E6"/>
    <w:rsid w:val="00937D6F"/>
    <w:rsid w:val="0094533E"/>
    <w:rsid w:val="0097567A"/>
    <w:rsid w:val="00997CD0"/>
    <w:rsid w:val="009A1C84"/>
    <w:rsid w:val="009B454E"/>
    <w:rsid w:val="009B7078"/>
    <w:rsid w:val="009B7107"/>
    <w:rsid w:val="009E2A60"/>
    <w:rsid w:val="009E2D26"/>
    <w:rsid w:val="00A14039"/>
    <w:rsid w:val="00A1525D"/>
    <w:rsid w:val="00A967A3"/>
    <w:rsid w:val="00AB3505"/>
    <w:rsid w:val="00AD7D38"/>
    <w:rsid w:val="00AE1CAD"/>
    <w:rsid w:val="00AE3C70"/>
    <w:rsid w:val="00B06296"/>
    <w:rsid w:val="00B10319"/>
    <w:rsid w:val="00B21640"/>
    <w:rsid w:val="00B36AF4"/>
    <w:rsid w:val="00B41802"/>
    <w:rsid w:val="00B53B59"/>
    <w:rsid w:val="00B734D8"/>
    <w:rsid w:val="00B7385B"/>
    <w:rsid w:val="00BA59F0"/>
    <w:rsid w:val="00C0648C"/>
    <w:rsid w:val="00C06492"/>
    <w:rsid w:val="00C63CC4"/>
    <w:rsid w:val="00C6484E"/>
    <w:rsid w:val="00C77B0A"/>
    <w:rsid w:val="00C91C8E"/>
    <w:rsid w:val="00CA0BAD"/>
    <w:rsid w:val="00CF3F40"/>
    <w:rsid w:val="00D01646"/>
    <w:rsid w:val="00D03B0C"/>
    <w:rsid w:val="00D21886"/>
    <w:rsid w:val="00D2787A"/>
    <w:rsid w:val="00D46646"/>
    <w:rsid w:val="00D557F6"/>
    <w:rsid w:val="00D56F59"/>
    <w:rsid w:val="00D66148"/>
    <w:rsid w:val="00D731BD"/>
    <w:rsid w:val="00D83EA4"/>
    <w:rsid w:val="00DA09ED"/>
    <w:rsid w:val="00DA4480"/>
    <w:rsid w:val="00DE43E6"/>
    <w:rsid w:val="00DE75EB"/>
    <w:rsid w:val="00E061B8"/>
    <w:rsid w:val="00E434FA"/>
    <w:rsid w:val="00E61B51"/>
    <w:rsid w:val="00EA1B8A"/>
    <w:rsid w:val="00EB70CE"/>
    <w:rsid w:val="00EF2574"/>
    <w:rsid w:val="00F00C37"/>
    <w:rsid w:val="00F05C79"/>
    <w:rsid w:val="00F536D7"/>
    <w:rsid w:val="00F939DB"/>
    <w:rsid w:val="00FA6811"/>
    <w:rsid w:val="00FE1945"/>
    <w:rsid w:val="00FE365C"/>
    <w:rsid w:val="00FE3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customStyle="1" w:styleId="Default">
    <w:name w:val="Default"/>
    <w:rsid w:val="00624C96"/>
    <w:pPr>
      <w:autoSpaceDE w:val="0"/>
      <w:autoSpaceDN w:val="0"/>
      <w:adjustRightInd w:val="0"/>
      <w:spacing w:after="0" w:line="240" w:lineRule="auto"/>
    </w:pPr>
    <w:rPr>
      <w:rFonts w:ascii="Calibri" w:hAnsi="Calibri" w:cs="Calibri"/>
      <w:color w:val="000000"/>
      <w:sz w:val="24"/>
      <w:szCs w:val="24"/>
    </w:rPr>
  </w:style>
  <w:style w:type="paragraph" w:customStyle="1" w:styleId="TableBodyLeft">
    <w:name w:val="TableBodyLeft"/>
    <w:rsid w:val="0094533E"/>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1983</Words>
  <Characters>11309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Yehuwdiy</dc:creator>
  <cp:keywords/>
  <dc:description/>
  <cp:lastModifiedBy>Buckeridge, Adrienne</cp:lastModifiedBy>
  <cp:revision>2</cp:revision>
  <cp:lastPrinted>2019-05-02T01:53:00Z</cp:lastPrinted>
  <dcterms:created xsi:type="dcterms:W3CDTF">2019-06-28T03:27:00Z</dcterms:created>
  <dcterms:modified xsi:type="dcterms:W3CDTF">2019-06-28T03:27:00Z</dcterms:modified>
</cp:coreProperties>
</file>