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1DD24F9A" w:rsidR="00FE1945" w:rsidRPr="00563A3D" w:rsidRDefault="007C74CF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Ainslie School</w:t>
          </w:r>
        </w:p>
      </w:sdtContent>
    </w:sdt>
    <w:p w14:paraId="63330FCF" w14:textId="664FF072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7C74CF">
            <w:t>North Canberra/ Gungahlin</w:t>
          </w:r>
        </w:sdtContent>
      </w:sdt>
    </w:p>
    <w:p w14:paraId="38F253B0" w14:textId="79345EA1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4004E8">
        <w:t>19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3B138BEB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55FF691A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1D7760C0" w14:textId="579A810E" w:rsidR="00300F72" w:rsidRDefault="00300F72" w:rsidP="00300F72">
      <w:pPr>
        <w:pStyle w:val="BodyText"/>
      </w:pPr>
    </w:p>
    <w:p w14:paraId="0E4AE3ED" w14:textId="446DA0F6" w:rsidR="00846E51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Priority</w:t>
      </w:r>
      <w:r w:rsidR="004004E8">
        <w:t xml:space="preserve"> 1 and 2</w:t>
      </w:r>
      <w:r w:rsidRPr="00132917">
        <w:t>:</w:t>
      </w:r>
    </w:p>
    <w:p w14:paraId="05831A13" w14:textId="11975A8B" w:rsidR="00300F72" w:rsidRDefault="00FF2C33" w:rsidP="00300F72">
      <w:pPr>
        <w:pStyle w:val="ListBullet"/>
      </w:pPr>
      <w:r>
        <w:t>The</w:t>
      </w:r>
      <w:r w:rsidR="00B012DD">
        <w:t xml:space="preserve"> Ainslie School Literacy Coalitio</w:t>
      </w:r>
      <w:r>
        <w:t xml:space="preserve">n led the development of </w:t>
      </w:r>
      <w:r w:rsidR="00B012DD">
        <w:t xml:space="preserve">tools and routines to support </w:t>
      </w:r>
      <w:r>
        <w:t xml:space="preserve">promote disciplined dialogue to monitor </w:t>
      </w:r>
      <w:r w:rsidR="00B012DD">
        <w:t>student growth</w:t>
      </w:r>
      <w:r>
        <w:t>.</w:t>
      </w:r>
    </w:p>
    <w:p w14:paraId="76793253" w14:textId="48D162D0" w:rsidR="001213C0" w:rsidRDefault="001213C0" w:rsidP="00300F72">
      <w:pPr>
        <w:pStyle w:val="ListBullet"/>
      </w:pPr>
      <w:r>
        <w:t>Early years classes were supported through a resourcing model that enabled a personalised approach to learning.  PIPS data indicated strong growth as a result.</w:t>
      </w:r>
    </w:p>
    <w:p w14:paraId="2B694FB8" w14:textId="54D5F390" w:rsidR="00B012DD" w:rsidRPr="00300F72" w:rsidRDefault="00FF2C33" w:rsidP="00300F72">
      <w:pPr>
        <w:pStyle w:val="ListBullet"/>
      </w:pPr>
      <w:r>
        <w:t xml:space="preserve">The Ainslie School Numeracy Coalition examined and introduced PAT Maths </w:t>
      </w:r>
      <w:r w:rsidR="001213C0">
        <w:t xml:space="preserve">and led staff development focused on </w:t>
      </w:r>
      <w:r w:rsidR="007C74CF">
        <w:t>inquiry-based</w:t>
      </w:r>
      <w:r w:rsidR="001213C0">
        <w:t xml:space="preserve"> pedagogy in Mathematics.</w:t>
      </w: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3118ABC5" w14:textId="107D75D8" w:rsidR="001213C0" w:rsidRDefault="00300F72" w:rsidP="001213C0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</w:t>
      </w:r>
      <w:r w:rsidR="001213C0">
        <w:t>ies 1 and 2</w:t>
      </w:r>
    </w:p>
    <w:p w14:paraId="1791F77D" w14:textId="2EA31CF0" w:rsidR="001213C0" w:rsidRDefault="001213C0" w:rsidP="001213C0">
      <w:pPr>
        <w:pStyle w:val="BodyText"/>
        <w:numPr>
          <w:ilvl w:val="0"/>
          <w:numId w:val="17"/>
        </w:numPr>
      </w:pPr>
      <w:r>
        <w:t>All teachers had opportunities to lead reflection and practice in areas of professional interest.</w:t>
      </w:r>
    </w:p>
    <w:p w14:paraId="429A0173" w14:textId="6FA79235" w:rsidR="001213C0" w:rsidRDefault="001213C0" w:rsidP="001213C0">
      <w:pPr>
        <w:pStyle w:val="BodyText"/>
        <w:numPr>
          <w:ilvl w:val="0"/>
          <w:numId w:val="17"/>
        </w:numPr>
      </w:pPr>
      <w:r>
        <w:t xml:space="preserve">All teachers engaged in Ainslie’s Teacher Inquiry Program.  An inquiry mentor strengthened </w:t>
      </w:r>
      <w:r w:rsidR="00E4460F">
        <w:t xml:space="preserve">the team’s </w:t>
      </w:r>
      <w:r>
        <w:t xml:space="preserve">development as </w:t>
      </w:r>
      <w:r w:rsidR="007C74CF">
        <w:t>inquiry-based</w:t>
      </w:r>
      <w:r>
        <w:t xml:space="preserve"> learners</w:t>
      </w:r>
      <w:r w:rsidR="00E4460F">
        <w:t>.</w:t>
      </w:r>
    </w:p>
    <w:p w14:paraId="1F5C906C" w14:textId="18246FB2" w:rsidR="00DE51A5" w:rsidRPr="00DF127A" w:rsidRDefault="00DE51A5" w:rsidP="001213C0">
      <w:pPr>
        <w:pStyle w:val="BodyText"/>
        <w:numPr>
          <w:ilvl w:val="0"/>
          <w:numId w:val="17"/>
        </w:numPr>
      </w:pPr>
      <w:r w:rsidRPr="00DF127A">
        <w:t xml:space="preserve">All teachers engaged with the school’s Creative In Residence </w:t>
      </w:r>
      <w:r w:rsidR="00A83BA9" w:rsidRPr="00DF127A">
        <w:t xml:space="preserve">initiative, experiencing and contributing to practice emphasising the   general capabilities </w:t>
      </w:r>
    </w:p>
    <w:p w14:paraId="48DDAEA5" w14:textId="1916EB39" w:rsidR="00063190" w:rsidRPr="00DF127A" w:rsidRDefault="002901D6" w:rsidP="001213C0">
      <w:pPr>
        <w:pStyle w:val="BodyText"/>
        <w:numPr>
          <w:ilvl w:val="0"/>
          <w:numId w:val="17"/>
        </w:numPr>
      </w:pPr>
      <w:r w:rsidRPr="00DF127A">
        <w:t>Resourcing to support mathematics education – resource</w:t>
      </w:r>
      <w:r w:rsidR="00DF127A">
        <w:t xml:space="preserve"> purchasing</w:t>
      </w:r>
    </w:p>
    <w:p w14:paraId="0A5F43EA" w14:textId="66DD2E0A" w:rsidR="002901D6" w:rsidRPr="00DF127A" w:rsidRDefault="002901D6" w:rsidP="001213C0">
      <w:pPr>
        <w:pStyle w:val="BodyText"/>
        <w:numPr>
          <w:ilvl w:val="0"/>
          <w:numId w:val="17"/>
        </w:numPr>
      </w:pPr>
      <w:r w:rsidRPr="00DF127A">
        <w:t>Time in staff meetings allocated to reflection on current practice and data in mathematics instruction</w:t>
      </w:r>
    </w:p>
    <w:p w14:paraId="283823B0" w14:textId="77777777" w:rsidR="00461D07" w:rsidRPr="0066643F" w:rsidRDefault="00461D07" w:rsidP="001B2E33">
      <w:pPr>
        <w:pStyle w:val="BodyText"/>
      </w:pPr>
    </w:p>
    <w:p w14:paraId="732CFD1D" w14:textId="77777777" w:rsidR="002901D6" w:rsidRDefault="002901D6" w:rsidP="001B2E33">
      <w:pPr>
        <w:pStyle w:val="Heading2"/>
      </w:pPr>
    </w:p>
    <w:p w14:paraId="0CBDE7CA" w14:textId="4E3C1CE3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0CB48B2" w14:textId="1F4AB65C" w:rsidR="00300F72" w:rsidRPr="00DF127A" w:rsidRDefault="00B10319" w:rsidP="00300F72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200F6B8B" w14:textId="1D8B96BD" w:rsidR="0093040B" w:rsidRDefault="00300F72" w:rsidP="00E4460F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</w:t>
      </w:r>
      <w:r w:rsidR="00E4460F">
        <w:t>ies 1 and 2</w:t>
      </w:r>
    </w:p>
    <w:p w14:paraId="0F229F0A" w14:textId="51C881B3" w:rsidR="00E4460F" w:rsidRDefault="00E4460F" w:rsidP="00E4460F">
      <w:pPr>
        <w:pStyle w:val="BodyText"/>
        <w:numPr>
          <w:ilvl w:val="0"/>
          <w:numId w:val="19"/>
        </w:numPr>
      </w:pPr>
      <w:r>
        <w:t xml:space="preserve">The school’s Strategic Framework has been used to support the development of learning experiences across the school.  Student agency and collaborating with experts has been a focus. </w:t>
      </w:r>
    </w:p>
    <w:p w14:paraId="14248898" w14:textId="5CF5B651" w:rsidR="00E4460F" w:rsidRPr="00DF127A" w:rsidRDefault="00E4460F" w:rsidP="00E4460F">
      <w:pPr>
        <w:pStyle w:val="BodyText"/>
        <w:numPr>
          <w:ilvl w:val="0"/>
          <w:numId w:val="19"/>
        </w:numPr>
      </w:pPr>
      <w:r w:rsidRPr="00DF127A">
        <w:t>Protocols have been initiated through the school’s Student Support team, with additional resourcing towards the school’s Disability Education Coordinator</w:t>
      </w:r>
      <w:r w:rsidR="00A83BA9" w:rsidRPr="00DF127A">
        <w:t xml:space="preserve"> and Wellbeing specialists</w:t>
      </w:r>
      <w:r w:rsidRPr="00DF127A">
        <w:t>.</w:t>
      </w:r>
    </w:p>
    <w:p w14:paraId="49A3EA0B" w14:textId="07018318" w:rsidR="00E4460F" w:rsidRPr="00DF127A" w:rsidRDefault="00E4460F" w:rsidP="00E4460F">
      <w:pPr>
        <w:pStyle w:val="BodyText"/>
        <w:numPr>
          <w:ilvl w:val="0"/>
          <w:numId w:val="19"/>
        </w:numPr>
      </w:pPr>
      <w:r w:rsidRPr="00DF127A">
        <w:t>The school’s LSA and support team has engaged in a routine of weekly professional development to build capability in supporting student needs and engagement.</w:t>
      </w:r>
    </w:p>
    <w:p w14:paraId="600EF660" w14:textId="2824B62A" w:rsidR="00E4460F" w:rsidRPr="00DF127A" w:rsidRDefault="00E4460F" w:rsidP="00E4460F">
      <w:pPr>
        <w:pStyle w:val="BodyText"/>
        <w:numPr>
          <w:ilvl w:val="0"/>
          <w:numId w:val="19"/>
        </w:numPr>
      </w:pPr>
      <w:r w:rsidRPr="00DF127A">
        <w:t>The LSA team has been empowered through responsive deployment.</w:t>
      </w:r>
      <w:r w:rsidR="00DF127A">
        <w:t xml:space="preserve"> Targeted recruitment of disability education specialist. </w:t>
      </w:r>
      <w:r w:rsidRPr="00DF127A">
        <w:t xml:space="preserve"> </w:t>
      </w:r>
    </w:p>
    <w:p w14:paraId="041F6043" w14:textId="60548C24" w:rsidR="00A83BA9" w:rsidRPr="00DF127A" w:rsidRDefault="00A83BA9" w:rsidP="00A83BA9">
      <w:pPr>
        <w:pStyle w:val="BodyText"/>
        <w:numPr>
          <w:ilvl w:val="0"/>
          <w:numId w:val="19"/>
        </w:numPr>
      </w:pPr>
      <w:r w:rsidRPr="00DF127A">
        <w:t>The school’s Creative</w:t>
      </w:r>
      <w:r w:rsidR="002901D6" w:rsidRPr="00DF127A">
        <w:t>s</w:t>
      </w:r>
      <w:r w:rsidRPr="00DF127A">
        <w:t xml:space="preserve"> in Residence (Visual Arts</w:t>
      </w:r>
      <w:r w:rsidR="002901D6" w:rsidRPr="00DF127A">
        <w:t xml:space="preserve"> and Drama</w:t>
      </w:r>
      <w:r w:rsidRPr="00DF127A">
        <w:t>) supported teachers to enable student agency and personalised learning.</w:t>
      </w: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t>Reporting against our priorities</w:t>
      </w:r>
    </w:p>
    <w:p w14:paraId="5A7DC0CC" w14:textId="2E48CB8B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420527">
        <w:rPr>
          <w:color w:val="auto"/>
        </w:rPr>
        <w:t>Improve growth in writing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11244B7F" w:rsidR="000031B5" w:rsidRDefault="00481BD2" w:rsidP="0058339C">
      <w:pPr>
        <w:pStyle w:val="BodyText"/>
      </w:pPr>
      <w:r>
        <w:t>By the end of 20</w:t>
      </w:r>
      <w:r w:rsidR="00C36B48">
        <w:t>19</w:t>
      </w:r>
      <w:r w:rsidR="000031B5">
        <w:t xml:space="preserve"> we will achieve</w:t>
      </w:r>
      <w:r w:rsidR="000653BE">
        <w:t xml:space="preserve"> and increase in:</w:t>
      </w:r>
    </w:p>
    <w:p w14:paraId="3F8CAC5E" w14:textId="5FB0EA48" w:rsidR="00896B58" w:rsidRDefault="000653BE" w:rsidP="00837137">
      <w:pPr>
        <w:pStyle w:val="ListBullet"/>
      </w:pPr>
      <w:r>
        <w:t>the p</w:t>
      </w:r>
      <w:r w:rsidR="00420527">
        <w:t>roportion of students in top 2 bands equal to or above like schools in writing</w:t>
      </w:r>
    </w:p>
    <w:p w14:paraId="5A076485" w14:textId="5537C245" w:rsidR="00C4139D" w:rsidRPr="00837137" w:rsidRDefault="000653BE" w:rsidP="00837137">
      <w:pPr>
        <w:pStyle w:val="ListBullet"/>
      </w:pPr>
      <w:r>
        <w:t>the p</w:t>
      </w:r>
      <w:r w:rsidR="00C4139D">
        <w:t>roportion of students at or above expected growth</w:t>
      </w:r>
    </w:p>
    <w:p w14:paraId="4B4B5D83" w14:textId="02BDEDBF" w:rsidR="00420527" w:rsidRPr="00DF127A" w:rsidRDefault="00420527" w:rsidP="004C7078">
      <w:pPr>
        <w:pStyle w:val="ListBullet"/>
      </w:pPr>
      <w:r w:rsidRPr="00DF127A">
        <w:t xml:space="preserve">the proportion of students achieving at standard or above in their report in </w:t>
      </w:r>
      <w:r w:rsidR="000653BE">
        <w:t>productive modes outcomes (Australian Curriculum)</w:t>
      </w:r>
    </w:p>
    <w:p w14:paraId="154BF322" w14:textId="2C5516A9" w:rsidR="00615F2D" w:rsidRPr="00DF127A" w:rsidRDefault="00420527" w:rsidP="004C7078">
      <w:pPr>
        <w:pStyle w:val="ListBullet"/>
      </w:pPr>
      <w:r w:rsidRPr="00DF127A">
        <w:t>the proportion of students who agree or strongly agree with the statement</w:t>
      </w:r>
    </w:p>
    <w:p w14:paraId="6E936F86" w14:textId="2ABC4FBE" w:rsidR="00420527" w:rsidRPr="00DF127A" w:rsidRDefault="00420527" w:rsidP="00615F2D">
      <w:pPr>
        <w:pStyle w:val="ListBullet"/>
        <w:numPr>
          <w:ilvl w:val="0"/>
          <w:numId w:val="0"/>
        </w:numPr>
        <w:rPr>
          <w:i/>
        </w:rPr>
      </w:pPr>
      <w:r w:rsidRPr="00DF127A">
        <w:rPr>
          <w:i/>
        </w:rPr>
        <w:t xml:space="preserve"> ‘The texts I compose have impact’.</w:t>
      </w:r>
    </w:p>
    <w:p w14:paraId="7A908436" w14:textId="0EAB47B3" w:rsidR="00615F2D" w:rsidRPr="00DF127A" w:rsidRDefault="00420527" w:rsidP="004C7078">
      <w:pPr>
        <w:pStyle w:val="ListBullet"/>
      </w:pPr>
      <w:r w:rsidRPr="00DF127A">
        <w:t>the proportion of staff who agree or strongly agree with the statement</w:t>
      </w:r>
    </w:p>
    <w:p w14:paraId="6B358535" w14:textId="4E6457FE" w:rsidR="00420527" w:rsidRPr="00DF127A" w:rsidRDefault="00420527" w:rsidP="00615F2D">
      <w:pPr>
        <w:pStyle w:val="ListBullet"/>
        <w:numPr>
          <w:ilvl w:val="0"/>
          <w:numId w:val="0"/>
        </w:numPr>
        <w:rPr>
          <w:i/>
        </w:rPr>
      </w:pPr>
      <w:r w:rsidRPr="00DF127A">
        <w:rPr>
          <w:i/>
        </w:rPr>
        <w:t xml:space="preserve"> ‘I feel confident and capable to enable students to compose texts with impact’</w:t>
      </w:r>
    </w:p>
    <w:p w14:paraId="15AE0EA6" w14:textId="5174A715" w:rsidR="00420527" w:rsidRDefault="00420527" w:rsidP="00420527">
      <w:pPr>
        <w:pStyle w:val="ListBullet"/>
        <w:numPr>
          <w:ilvl w:val="0"/>
          <w:numId w:val="0"/>
        </w:numPr>
        <w:ind w:left="360" w:hanging="360"/>
      </w:pPr>
    </w:p>
    <w:p w14:paraId="033AB3FD" w14:textId="77777777" w:rsidR="00420527" w:rsidRDefault="00420527" w:rsidP="00420527">
      <w:pPr>
        <w:pStyle w:val="ListBullet"/>
        <w:numPr>
          <w:ilvl w:val="0"/>
          <w:numId w:val="0"/>
        </w:numPr>
        <w:ind w:left="360" w:hanging="360"/>
      </w:pPr>
    </w:p>
    <w:p w14:paraId="1319DBFF" w14:textId="254F4EEC" w:rsidR="004D5E45" w:rsidRPr="00373DC0" w:rsidRDefault="004D5E45" w:rsidP="00615F2D">
      <w:pPr>
        <w:pStyle w:val="ListBullet"/>
        <w:numPr>
          <w:ilvl w:val="0"/>
          <w:numId w:val="0"/>
        </w:numPr>
      </w:pPr>
      <w:r w:rsidRPr="00373DC0">
        <w:t>In 20</w:t>
      </w:r>
      <w:r w:rsidR="00C36B48">
        <w:t>19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62197C55" w14:textId="237CE824" w:rsidR="00997CD0" w:rsidRDefault="00615F2D" w:rsidP="00837137">
      <w:pPr>
        <w:pStyle w:val="ListBullet"/>
      </w:pPr>
      <w:r>
        <w:t xml:space="preserve">Whole of staff mentoring in contemporary literacy practice </w:t>
      </w:r>
    </w:p>
    <w:p w14:paraId="06C3B9A6" w14:textId="46CDAA9B" w:rsidR="00997CD0" w:rsidRDefault="00615F2D" w:rsidP="00837137">
      <w:pPr>
        <w:pStyle w:val="ListBullet"/>
      </w:pPr>
      <w:r>
        <w:t>Teacher development to support the conditions for text composition</w:t>
      </w:r>
    </w:p>
    <w:p w14:paraId="1DB5D6F2" w14:textId="6EB51DDE" w:rsidR="00997CD0" w:rsidRDefault="00615F2D" w:rsidP="00837137">
      <w:pPr>
        <w:pStyle w:val="ListBullet"/>
      </w:pPr>
      <w:r>
        <w:t>Teacher development in analysis of student texts</w:t>
      </w:r>
    </w:p>
    <w:p w14:paraId="3547CCCD" w14:textId="530A4711" w:rsidR="00795B79" w:rsidRDefault="00C90203" w:rsidP="00837137">
      <w:pPr>
        <w:pStyle w:val="ListBullet"/>
      </w:pPr>
      <w:r>
        <w:t>Timetable allows teaching teams to have release at the same time to support planning</w:t>
      </w:r>
    </w:p>
    <w:p w14:paraId="6403B9E2" w14:textId="77777777" w:rsidR="009B454E" w:rsidRDefault="009B454E" w:rsidP="009B454E">
      <w:pPr>
        <w:pStyle w:val="BodyText"/>
      </w:pPr>
    </w:p>
    <w:p w14:paraId="7DFF073D" w14:textId="034F5F96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3CAE587B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0785495E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F5C5718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485F32F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60A42E99" w:rsidR="006D2F6B" w:rsidRPr="00D03B0C" w:rsidRDefault="00C90203" w:rsidP="00D03B0C">
            <w:pPr>
              <w:pStyle w:val="PlainText"/>
            </w:pPr>
            <w:r>
              <w:t>Proportion of students in top two bands in writing (Year 3)</w:t>
            </w:r>
          </w:p>
        </w:tc>
        <w:tc>
          <w:tcPr>
            <w:tcW w:w="790" w:type="dxa"/>
            <w:shd w:val="clear" w:color="auto" w:fill="auto"/>
          </w:tcPr>
          <w:p w14:paraId="6F51F004" w14:textId="16FDC740" w:rsidR="006D2F6B" w:rsidRPr="00D03B0C" w:rsidRDefault="00C90203" w:rsidP="00D03B0C">
            <w:r>
              <w:t>47%</w:t>
            </w:r>
          </w:p>
        </w:tc>
        <w:tc>
          <w:tcPr>
            <w:tcW w:w="790" w:type="dxa"/>
            <w:shd w:val="clear" w:color="auto" w:fill="auto"/>
          </w:tcPr>
          <w:p w14:paraId="3571C78F" w14:textId="6C51A659" w:rsidR="006D2F6B" w:rsidRPr="00D03B0C" w:rsidRDefault="00C90203" w:rsidP="00D03B0C">
            <w:r>
              <w:t>48.8%</w:t>
            </w:r>
          </w:p>
        </w:tc>
        <w:tc>
          <w:tcPr>
            <w:tcW w:w="790" w:type="dxa"/>
            <w:shd w:val="clear" w:color="auto" w:fill="auto"/>
          </w:tcPr>
          <w:p w14:paraId="69018766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1D114ACD" w14:textId="77777777" w:rsidR="006D2F6B" w:rsidRPr="00D03B0C" w:rsidRDefault="006D2F6B" w:rsidP="00D03B0C"/>
        </w:tc>
      </w:tr>
      <w:tr w:rsidR="006D2F6B" w14:paraId="3E447EB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3C7AC1FF" w14:textId="6ACAD938" w:rsidR="006D2F6B" w:rsidRPr="00D03B0C" w:rsidRDefault="00C4139D" w:rsidP="006D2F6B">
            <w:r>
              <w:t>Proportion of students in top two bands in writing (Year 5)</w:t>
            </w:r>
          </w:p>
        </w:tc>
        <w:tc>
          <w:tcPr>
            <w:tcW w:w="790" w:type="dxa"/>
            <w:shd w:val="clear" w:color="auto" w:fill="auto"/>
          </w:tcPr>
          <w:p w14:paraId="4C712096" w14:textId="48D31511" w:rsidR="006D2F6B" w:rsidRPr="00D03B0C" w:rsidRDefault="00C4139D" w:rsidP="00D03B0C">
            <w:r>
              <w:t>13.6%</w:t>
            </w:r>
          </w:p>
        </w:tc>
        <w:tc>
          <w:tcPr>
            <w:tcW w:w="790" w:type="dxa"/>
            <w:shd w:val="clear" w:color="auto" w:fill="auto"/>
          </w:tcPr>
          <w:p w14:paraId="2AFC093D" w14:textId="5A2CC9DA" w:rsidR="006D2F6B" w:rsidRPr="00D03B0C" w:rsidRDefault="00C4139D" w:rsidP="00D03B0C">
            <w:r>
              <w:t>23.1%</w:t>
            </w:r>
          </w:p>
        </w:tc>
        <w:tc>
          <w:tcPr>
            <w:tcW w:w="790" w:type="dxa"/>
            <w:shd w:val="clear" w:color="auto" w:fill="auto"/>
          </w:tcPr>
          <w:p w14:paraId="21FB2E79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3C328C1C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35D1D4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7DBFB30A" w14:textId="77777777" w:rsidR="006D2F6B" w:rsidRPr="00D03B0C" w:rsidRDefault="006D2F6B" w:rsidP="00D03B0C"/>
        </w:tc>
      </w:tr>
      <w:tr w:rsidR="00C4139D" w14:paraId="45CD5378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D54CC66" w14:textId="5ABDC11B" w:rsidR="00C4139D" w:rsidRDefault="00C4139D" w:rsidP="006D2F6B">
            <w:r>
              <w:t>At or above expected growth in writing</w:t>
            </w:r>
          </w:p>
        </w:tc>
        <w:tc>
          <w:tcPr>
            <w:tcW w:w="790" w:type="dxa"/>
            <w:shd w:val="clear" w:color="auto" w:fill="auto"/>
          </w:tcPr>
          <w:p w14:paraId="193249FC" w14:textId="155A5C74" w:rsidR="00C4139D" w:rsidRDefault="00C4139D" w:rsidP="00D03B0C">
            <w:r>
              <w:t>58.3%</w:t>
            </w:r>
          </w:p>
        </w:tc>
        <w:tc>
          <w:tcPr>
            <w:tcW w:w="790" w:type="dxa"/>
            <w:shd w:val="clear" w:color="auto" w:fill="auto"/>
          </w:tcPr>
          <w:p w14:paraId="394D15B9" w14:textId="42F3CD4E" w:rsidR="00C4139D" w:rsidRDefault="00C4139D" w:rsidP="00D03B0C">
            <w:r>
              <w:t>66.7%</w:t>
            </w:r>
          </w:p>
        </w:tc>
        <w:tc>
          <w:tcPr>
            <w:tcW w:w="790" w:type="dxa"/>
            <w:shd w:val="clear" w:color="auto" w:fill="auto"/>
          </w:tcPr>
          <w:p w14:paraId="5D47377E" w14:textId="77777777" w:rsidR="00C4139D" w:rsidRPr="00D03B0C" w:rsidRDefault="00C4139D" w:rsidP="00D03B0C"/>
        </w:tc>
        <w:tc>
          <w:tcPr>
            <w:tcW w:w="790" w:type="dxa"/>
            <w:shd w:val="clear" w:color="auto" w:fill="auto"/>
          </w:tcPr>
          <w:p w14:paraId="1028BC16" w14:textId="77777777" w:rsidR="00C4139D" w:rsidRPr="00D03B0C" w:rsidRDefault="00C4139D" w:rsidP="00D03B0C"/>
        </w:tc>
        <w:tc>
          <w:tcPr>
            <w:tcW w:w="790" w:type="dxa"/>
            <w:shd w:val="clear" w:color="auto" w:fill="auto"/>
          </w:tcPr>
          <w:p w14:paraId="05C44D45" w14:textId="77777777" w:rsidR="00C4139D" w:rsidRPr="00D03B0C" w:rsidRDefault="00C4139D" w:rsidP="00D03B0C"/>
        </w:tc>
        <w:tc>
          <w:tcPr>
            <w:tcW w:w="791" w:type="dxa"/>
            <w:shd w:val="clear" w:color="auto" w:fill="auto"/>
          </w:tcPr>
          <w:p w14:paraId="56D50929" w14:textId="77777777" w:rsidR="00C4139D" w:rsidRPr="00D03B0C" w:rsidRDefault="00C4139D" w:rsidP="00D03B0C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DE47EB" w14:paraId="71FE611D" w14:textId="77777777" w:rsidTr="004333F4">
        <w:trPr>
          <w:jc w:val="center"/>
        </w:trPr>
        <w:tc>
          <w:tcPr>
            <w:tcW w:w="4297" w:type="dxa"/>
            <w:shd w:val="clear" w:color="auto" w:fill="auto"/>
          </w:tcPr>
          <w:p w14:paraId="6CE4E46D" w14:textId="77777777" w:rsidR="00DE47EB" w:rsidRPr="00E70E39" w:rsidRDefault="00DE47EB" w:rsidP="00E70E3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70E39">
              <w:t>Increase the proportion of students who agree</w:t>
            </w:r>
          </w:p>
          <w:p w14:paraId="23287213" w14:textId="77777777" w:rsidR="00DE47EB" w:rsidRDefault="00DE47EB" w:rsidP="00E70E3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70E39">
              <w:t>or strongly agree with the statement</w:t>
            </w:r>
          </w:p>
          <w:p w14:paraId="15FDFA6D" w14:textId="61ACF7F3" w:rsidR="00DE47EB" w:rsidRPr="00E70E39" w:rsidRDefault="00DE47EB" w:rsidP="00E70E3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70E39">
              <w:rPr>
                <w:i/>
              </w:rPr>
              <w:t>‘The texts I compose have impact’</w:t>
            </w:r>
          </w:p>
        </w:tc>
        <w:tc>
          <w:tcPr>
            <w:tcW w:w="4741" w:type="dxa"/>
            <w:gridSpan w:val="6"/>
            <w:shd w:val="clear" w:color="auto" w:fill="auto"/>
          </w:tcPr>
          <w:p w14:paraId="0521852A" w14:textId="02EE57DF" w:rsidR="00DE47EB" w:rsidRPr="006D2F6B" w:rsidRDefault="00816B71" w:rsidP="00D03B0C">
            <w:r>
              <w:t>Through analysis of baseline data sets, this measure has been modified to the measure below.</w:t>
            </w:r>
          </w:p>
        </w:tc>
      </w:tr>
      <w:tr w:rsidR="001B726B" w14:paraId="3E14B198" w14:textId="77777777" w:rsidTr="00AB07E1">
        <w:trPr>
          <w:jc w:val="center"/>
        </w:trPr>
        <w:tc>
          <w:tcPr>
            <w:tcW w:w="4297" w:type="dxa"/>
            <w:shd w:val="clear" w:color="auto" w:fill="auto"/>
          </w:tcPr>
          <w:p w14:paraId="46715D82" w14:textId="77777777" w:rsidR="001B726B" w:rsidRDefault="001B726B" w:rsidP="00E70E3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Student responses to the statement:</w:t>
            </w:r>
          </w:p>
          <w:p w14:paraId="479DF538" w14:textId="09053229" w:rsidR="001B726B" w:rsidRPr="0025681F" w:rsidRDefault="001B726B" w:rsidP="00E70E3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/>
              </w:rPr>
            </w:pPr>
            <w:r w:rsidRPr="0025681F">
              <w:rPr>
                <w:i/>
              </w:rPr>
              <w:t xml:space="preserve">‘Why is this your </w:t>
            </w:r>
            <w:r>
              <w:rPr>
                <w:i/>
              </w:rPr>
              <w:t>best</w:t>
            </w:r>
            <w:r w:rsidRPr="0025681F">
              <w:rPr>
                <w:i/>
              </w:rPr>
              <w:t xml:space="preserve"> piece of writing?’</w:t>
            </w:r>
          </w:p>
        </w:tc>
        <w:tc>
          <w:tcPr>
            <w:tcW w:w="790" w:type="dxa"/>
            <w:shd w:val="clear" w:color="auto" w:fill="auto"/>
          </w:tcPr>
          <w:p w14:paraId="3293FD12" w14:textId="77777777" w:rsidR="001B726B" w:rsidRDefault="001B726B" w:rsidP="00D03B0C"/>
        </w:tc>
        <w:tc>
          <w:tcPr>
            <w:tcW w:w="790" w:type="dxa"/>
            <w:shd w:val="clear" w:color="auto" w:fill="auto"/>
          </w:tcPr>
          <w:p w14:paraId="72606112" w14:textId="21978BE2" w:rsidR="001B726B" w:rsidRDefault="007F3DD3" w:rsidP="00D03B0C">
            <w:r>
              <w:t>See Attach A</w:t>
            </w:r>
          </w:p>
        </w:tc>
        <w:tc>
          <w:tcPr>
            <w:tcW w:w="790" w:type="dxa"/>
            <w:shd w:val="clear" w:color="auto" w:fill="auto"/>
          </w:tcPr>
          <w:p w14:paraId="7678DEF4" w14:textId="77777777" w:rsidR="001B726B" w:rsidRDefault="001B726B" w:rsidP="00D03B0C"/>
        </w:tc>
        <w:tc>
          <w:tcPr>
            <w:tcW w:w="790" w:type="dxa"/>
            <w:shd w:val="clear" w:color="auto" w:fill="auto"/>
          </w:tcPr>
          <w:p w14:paraId="160E3ABE" w14:textId="77777777" w:rsidR="001B726B" w:rsidRDefault="001B726B" w:rsidP="00D03B0C"/>
        </w:tc>
        <w:tc>
          <w:tcPr>
            <w:tcW w:w="790" w:type="dxa"/>
            <w:shd w:val="clear" w:color="auto" w:fill="auto"/>
          </w:tcPr>
          <w:p w14:paraId="3AF0477E" w14:textId="77777777" w:rsidR="001B726B" w:rsidRDefault="001B726B" w:rsidP="00D03B0C"/>
        </w:tc>
        <w:tc>
          <w:tcPr>
            <w:tcW w:w="791" w:type="dxa"/>
            <w:shd w:val="clear" w:color="auto" w:fill="auto"/>
          </w:tcPr>
          <w:p w14:paraId="11D54715" w14:textId="050F2F3D" w:rsidR="001B726B" w:rsidRDefault="001B726B" w:rsidP="00D03B0C"/>
        </w:tc>
      </w:tr>
      <w:tr w:rsidR="007F3DD3" w14:paraId="38F74B11" w14:textId="77777777" w:rsidTr="008A4582">
        <w:trPr>
          <w:jc w:val="center"/>
        </w:trPr>
        <w:tc>
          <w:tcPr>
            <w:tcW w:w="4297" w:type="dxa"/>
            <w:shd w:val="clear" w:color="auto" w:fill="auto"/>
          </w:tcPr>
          <w:p w14:paraId="4EF2DE24" w14:textId="77777777" w:rsidR="007F3DD3" w:rsidRPr="00DE47EB" w:rsidRDefault="007F3DD3" w:rsidP="00DE47E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DE47EB">
              <w:t>Increase the proportion of staff who agree or</w:t>
            </w:r>
          </w:p>
          <w:p w14:paraId="3059BF19" w14:textId="0AFAB4B3" w:rsidR="007F3DD3" w:rsidRPr="00DE47EB" w:rsidRDefault="007F3DD3" w:rsidP="00DE47E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DE47EB">
              <w:t>strongly agree with the statement</w:t>
            </w:r>
          </w:p>
          <w:p w14:paraId="7E04F2B4" w14:textId="77777777" w:rsidR="007F3DD3" w:rsidRPr="00DE47EB" w:rsidRDefault="007F3DD3" w:rsidP="00DE47EB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DE47EB">
              <w:rPr>
                <w:i/>
              </w:rPr>
              <w:t xml:space="preserve"> ‘I feel confident and capable to enable students to compose texts with impact’</w:t>
            </w:r>
          </w:p>
          <w:p w14:paraId="46E092F7" w14:textId="1F44453D" w:rsidR="007F3DD3" w:rsidRPr="006D2F6B" w:rsidRDefault="007F3DD3" w:rsidP="00704E3D"/>
        </w:tc>
        <w:tc>
          <w:tcPr>
            <w:tcW w:w="1580" w:type="dxa"/>
            <w:gridSpan w:val="2"/>
            <w:shd w:val="clear" w:color="auto" w:fill="auto"/>
          </w:tcPr>
          <w:p w14:paraId="4392190E" w14:textId="41EF2F63" w:rsidR="007F3DD3" w:rsidRPr="006D2F6B" w:rsidRDefault="007F3DD3" w:rsidP="00D03B0C">
            <w:r>
              <w:t>To be collected start of 2020.</w:t>
            </w:r>
          </w:p>
        </w:tc>
        <w:tc>
          <w:tcPr>
            <w:tcW w:w="790" w:type="dxa"/>
            <w:shd w:val="clear" w:color="auto" w:fill="auto"/>
          </w:tcPr>
          <w:p w14:paraId="56D80C92" w14:textId="77777777" w:rsidR="007F3DD3" w:rsidRPr="006D2F6B" w:rsidRDefault="007F3DD3" w:rsidP="00D03B0C"/>
        </w:tc>
        <w:tc>
          <w:tcPr>
            <w:tcW w:w="790" w:type="dxa"/>
            <w:shd w:val="clear" w:color="auto" w:fill="auto"/>
          </w:tcPr>
          <w:p w14:paraId="396718C1" w14:textId="77777777" w:rsidR="007F3DD3" w:rsidRPr="006D2F6B" w:rsidRDefault="007F3DD3" w:rsidP="00D03B0C"/>
        </w:tc>
        <w:tc>
          <w:tcPr>
            <w:tcW w:w="790" w:type="dxa"/>
            <w:shd w:val="clear" w:color="auto" w:fill="auto"/>
          </w:tcPr>
          <w:p w14:paraId="432D642D" w14:textId="77777777" w:rsidR="007F3DD3" w:rsidRPr="006D2F6B" w:rsidRDefault="007F3DD3" w:rsidP="00D03B0C"/>
        </w:tc>
        <w:tc>
          <w:tcPr>
            <w:tcW w:w="791" w:type="dxa"/>
            <w:shd w:val="clear" w:color="auto" w:fill="auto"/>
          </w:tcPr>
          <w:p w14:paraId="3F68F7CD" w14:textId="77777777" w:rsidR="007F3DD3" w:rsidRPr="006D2F6B" w:rsidRDefault="007F3DD3" w:rsidP="00D03B0C"/>
        </w:tc>
      </w:tr>
    </w:tbl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4"/>
        <w:gridCol w:w="762"/>
        <w:gridCol w:w="1305"/>
        <w:gridCol w:w="759"/>
        <w:gridCol w:w="759"/>
        <w:gridCol w:w="759"/>
        <w:gridCol w:w="760"/>
      </w:tblGrid>
      <w:tr w:rsidR="007D06B7" w14:paraId="5A7D1DBC" w14:textId="77777777" w:rsidTr="00CD7CE3">
        <w:trPr>
          <w:jc w:val="center"/>
        </w:trPr>
        <w:tc>
          <w:tcPr>
            <w:tcW w:w="3934" w:type="dxa"/>
            <w:shd w:val="clear" w:color="auto" w:fill="auto"/>
          </w:tcPr>
          <w:p w14:paraId="7683E7F7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62" w:type="dxa"/>
            <w:shd w:val="clear" w:color="auto" w:fill="auto"/>
          </w:tcPr>
          <w:p w14:paraId="3D66D81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1305" w:type="dxa"/>
            <w:shd w:val="clear" w:color="auto" w:fill="auto"/>
          </w:tcPr>
          <w:p w14:paraId="2D7C770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59" w:type="dxa"/>
            <w:shd w:val="clear" w:color="auto" w:fill="auto"/>
          </w:tcPr>
          <w:p w14:paraId="1AEEC90B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59" w:type="dxa"/>
            <w:shd w:val="clear" w:color="auto" w:fill="auto"/>
          </w:tcPr>
          <w:p w14:paraId="55A376BF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59" w:type="dxa"/>
            <w:shd w:val="clear" w:color="auto" w:fill="auto"/>
          </w:tcPr>
          <w:p w14:paraId="7B0F6FB9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60" w:type="dxa"/>
            <w:shd w:val="clear" w:color="auto" w:fill="auto"/>
          </w:tcPr>
          <w:p w14:paraId="1A3E137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7D06B7" w14:paraId="511DB66E" w14:textId="77777777" w:rsidTr="00CD7CE3">
        <w:trPr>
          <w:jc w:val="center"/>
        </w:trPr>
        <w:tc>
          <w:tcPr>
            <w:tcW w:w="3934" w:type="dxa"/>
            <w:shd w:val="clear" w:color="auto" w:fill="auto"/>
          </w:tcPr>
          <w:p w14:paraId="0CEA91E9" w14:textId="68256A18" w:rsidR="006D2F6B" w:rsidRPr="007D06B7" w:rsidRDefault="007D06B7" w:rsidP="007D06B7">
            <w:pPr>
              <w:pStyle w:val="BodyText"/>
              <w:tabs>
                <w:tab w:val="left" w:pos="1560"/>
              </w:tabs>
              <w:spacing w:before="22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By 2023, a whole school approach to planning and monitoring will be articulated. </w:t>
            </w:r>
          </w:p>
        </w:tc>
        <w:tc>
          <w:tcPr>
            <w:tcW w:w="762" w:type="dxa"/>
            <w:shd w:val="clear" w:color="auto" w:fill="auto"/>
          </w:tcPr>
          <w:p w14:paraId="1DEC5E9B" w14:textId="77777777" w:rsidR="006D2F6B" w:rsidRPr="006D2F6B" w:rsidRDefault="006D2F6B" w:rsidP="00D03B0C"/>
        </w:tc>
        <w:tc>
          <w:tcPr>
            <w:tcW w:w="1305" w:type="dxa"/>
            <w:shd w:val="clear" w:color="auto" w:fill="auto"/>
          </w:tcPr>
          <w:p w14:paraId="780114FD" w14:textId="77777777" w:rsidR="006D2F6B" w:rsidRDefault="007D06B7" w:rsidP="00D03B0C">
            <w:r>
              <w:t>A tool was developed for analysis of writing and a semesterly routine was introduced.</w:t>
            </w:r>
          </w:p>
          <w:p w14:paraId="0FF61450" w14:textId="143C1BCF" w:rsidR="00CD7CE3" w:rsidRPr="006D2F6B" w:rsidRDefault="007D06B7" w:rsidP="00D03B0C">
            <w:r>
              <w:t>Disciplined dialogue around data sets – annually in the development of the impact report.</w:t>
            </w:r>
          </w:p>
        </w:tc>
        <w:tc>
          <w:tcPr>
            <w:tcW w:w="759" w:type="dxa"/>
            <w:shd w:val="clear" w:color="auto" w:fill="auto"/>
          </w:tcPr>
          <w:p w14:paraId="6E75F6C9" w14:textId="77777777" w:rsidR="006D2F6B" w:rsidRPr="006D2F6B" w:rsidRDefault="006D2F6B" w:rsidP="00D03B0C"/>
        </w:tc>
        <w:tc>
          <w:tcPr>
            <w:tcW w:w="759" w:type="dxa"/>
            <w:shd w:val="clear" w:color="auto" w:fill="auto"/>
          </w:tcPr>
          <w:p w14:paraId="3E895FED" w14:textId="77777777" w:rsidR="006D2F6B" w:rsidRPr="006D2F6B" w:rsidRDefault="006D2F6B" w:rsidP="00D03B0C"/>
        </w:tc>
        <w:tc>
          <w:tcPr>
            <w:tcW w:w="759" w:type="dxa"/>
            <w:shd w:val="clear" w:color="auto" w:fill="auto"/>
          </w:tcPr>
          <w:p w14:paraId="3731D7F2" w14:textId="77777777" w:rsidR="006D2F6B" w:rsidRPr="006D2F6B" w:rsidRDefault="006D2F6B" w:rsidP="00D03B0C"/>
        </w:tc>
        <w:tc>
          <w:tcPr>
            <w:tcW w:w="760" w:type="dxa"/>
            <w:shd w:val="clear" w:color="auto" w:fill="auto"/>
          </w:tcPr>
          <w:p w14:paraId="0E363862" w14:textId="77777777" w:rsidR="006D2F6B" w:rsidRPr="006D2F6B" w:rsidRDefault="006D2F6B" w:rsidP="00D03B0C"/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B7EDC81" w14:textId="61039D2D" w:rsidR="003C69DC" w:rsidRDefault="003C69DC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What does this evidence indicate about your school’s progress towards </w:t>
            </w:r>
            <w:r w:rsidR="006830C3">
              <w:t>its</w:t>
            </w:r>
            <w:r>
              <w:t xml:space="preserve"> five-year target</w:t>
            </w:r>
            <w:r w:rsidR="00846E51" w:rsidRPr="006D2F6B">
              <w:t>s</w:t>
            </w:r>
            <w:r>
              <w:t>?</w:t>
            </w:r>
          </w:p>
          <w:p w14:paraId="1A471839" w14:textId="77777777" w:rsidR="00CD7CE3" w:rsidRDefault="00CD7CE3" w:rsidP="00CD7CE3">
            <w:pPr>
              <w:pStyle w:val="PlainText"/>
              <w:ind w:left="426"/>
            </w:pPr>
            <w:r>
              <w:t xml:space="preserve">The evidence indicates </w:t>
            </w:r>
          </w:p>
          <w:p w14:paraId="3F419665" w14:textId="21EEF9B0" w:rsidR="00CD7CE3" w:rsidRDefault="00CD7CE3" w:rsidP="00CD7CE3">
            <w:pPr>
              <w:pStyle w:val="PlainText"/>
              <w:ind w:left="426"/>
            </w:pPr>
            <w:r>
              <w:t>there has been a focussed commitment and investment in achieving the school’s priorities</w:t>
            </w:r>
          </w:p>
          <w:p w14:paraId="3CDE0F3D" w14:textId="67ED8DA8" w:rsidR="00CF3F40" w:rsidRDefault="00B53B59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Have any </w:t>
            </w:r>
            <w:r w:rsidR="00161E50">
              <w:t>of your data sources changed over time? If so, why?</w:t>
            </w:r>
          </w:p>
          <w:p w14:paraId="1F605321" w14:textId="4031A321" w:rsidR="00CD7CE3" w:rsidRDefault="00CD7CE3" w:rsidP="00CD7CE3">
            <w:pPr>
              <w:pStyle w:val="PlainText"/>
              <w:ind w:left="426"/>
            </w:pPr>
            <w:r>
              <w:t>The methodology used to gather perception data has changed. This reflected a standardisation of the School Satisfaction Survey. A new tool has been developed to capture the evidence the school requires.</w:t>
            </w:r>
          </w:p>
          <w:p w14:paraId="1A28538F" w14:textId="652ABCE1" w:rsidR="00FB166B" w:rsidRDefault="00161E50" w:rsidP="00FB16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What implications does </w:t>
            </w:r>
            <w:r w:rsidR="006D2F6B">
              <w:t>this evidence</w:t>
            </w:r>
            <w:r w:rsidR="00846E51">
              <w:t xml:space="preserve"> have for your next A</w:t>
            </w:r>
            <w:r>
              <w:t>P?</w:t>
            </w:r>
          </w:p>
          <w:p w14:paraId="339CE525" w14:textId="4E7B1435" w:rsidR="00FB166B" w:rsidRDefault="00FB166B" w:rsidP="00FB166B">
            <w:pPr>
              <w:pStyle w:val="PlainText"/>
              <w:ind w:left="426"/>
            </w:pPr>
            <w:r>
              <w:t>The evidence has sharpened our focus on supporting students to write with impact.</w:t>
            </w:r>
          </w:p>
          <w:p w14:paraId="2DFB70DA" w14:textId="73CD1CD3" w:rsidR="00FB166B" w:rsidRDefault="00FB166B" w:rsidP="007441CC">
            <w:pPr>
              <w:pStyle w:val="PlainText"/>
              <w:ind w:left="426"/>
            </w:pPr>
            <w:r>
              <w:t>Teacher development in 2020 will support staff in balancing idea generation with refinement of texts for impact</w:t>
            </w:r>
            <w:r w:rsidR="00F75FAD">
              <w:t xml:space="preserve"> and differentiating teaching and learning.</w:t>
            </w:r>
          </w:p>
        </w:tc>
      </w:tr>
    </w:tbl>
    <w:p w14:paraId="113E7E85" w14:textId="1ED7C589" w:rsidR="002F4184" w:rsidRDefault="00937D6F" w:rsidP="002F4184">
      <w:pPr>
        <w:pStyle w:val="Heading3"/>
      </w:pPr>
      <w:r>
        <w:t>Our achievements for this priority</w:t>
      </w:r>
    </w:p>
    <w:p w14:paraId="56C1EE69" w14:textId="1A77AD2C" w:rsidR="00F75FAD" w:rsidRDefault="00F75FAD" w:rsidP="00F75FAD">
      <w:pPr>
        <w:pStyle w:val="ListParagraph"/>
        <w:numPr>
          <w:ilvl w:val="0"/>
          <w:numId w:val="2"/>
        </w:numPr>
      </w:pPr>
      <w:r>
        <w:t>A Literacy Coalition was formed with representatives from each team across the school</w:t>
      </w:r>
    </w:p>
    <w:p w14:paraId="5BF65074" w14:textId="6085CC3D" w:rsidR="00F75FAD" w:rsidRDefault="00F75FAD" w:rsidP="00F75FAD">
      <w:pPr>
        <w:pStyle w:val="ListParagraph"/>
        <w:numPr>
          <w:ilvl w:val="0"/>
          <w:numId w:val="2"/>
        </w:numPr>
      </w:pPr>
      <w:r>
        <w:t>Sustained engagement of a Contemporary Literacy Advisor</w:t>
      </w:r>
    </w:p>
    <w:p w14:paraId="07F928C4" w14:textId="7C3B208F" w:rsidR="00F75FAD" w:rsidRDefault="00F75FAD" w:rsidP="00F75FAD">
      <w:pPr>
        <w:pStyle w:val="ListParagraph"/>
        <w:numPr>
          <w:ilvl w:val="0"/>
          <w:numId w:val="2"/>
        </w:numPr>
      </w:pPr>
      <w:r>
        <w:t xml:space="preserve">Engagement in the Early Years Literacy Initiative </w:t>
      </w:r>
    </w:p>
    <w:p w14:paraId="035D1B45" w14:textId="676B5482" w:rsidR="00F75FAD" w:rsidRDefault="00F75FAD" w:rsidP="00F75FAD">
      <w:pPr>
        <w:pStyle w:val="ListParagraph"/>
        <w:numPr>
          <w:ilvl w:val="0"/>
          <w:numId w:val="2"/>
        </w:numPr>
      </w:pPr>
      <w:r>
        <w:t xml:space="preserve">Presentations at the ALEA Unconference and National Conference showcased </w:t>
      </w:r>
      <w:r w:rsidR="002D3561">
        <w:t>early work towards these priorities and have led to network connections.</w:t>
      </w:r>
    </w:p>
    <w:p w14:paraId="1B95EE46" w14:textId="001615D5" w:rsidR="002D3561" w:rsidRDefault="002D3561" w:rsidP="00F75FAD">
      <w:pPr>
        <w:pStyle w:val="ListParagraph"/>
        <w:numPr>
          <w:ilvl w:val="0"/>
          <w:numId w:val="2"/>
        </w:numPr>
      </w:pPr>
      <w:r>
        <w:t>A whole school focus on composition of texts with agency and impact in planning conversations</w:t>
      </w:r>
    </w:p>
    <w:p w14:paraId="4035C657" w14:textId="105D6E34" w:rsidR="002D3561" w:rsidRDefault="002D3561" w:rsidP="00F75FAD">
      <w:pPr>
        <w:pStyle w:val="ListParagraph"/>
        <w:numPr>
          <w:ilvl w:val="0"/>
          <w:numId w:val="2"/>
        </w:numPr>
      </w:pPr>
      <w:r>
        <w:t>Greater awareness of the place of multimodalities in contemporary literacy practices</w:t>
      </w:r>
    </w:p>
    <w:p w14:paraId="6B59884C" w14:textId="70059640" w:rsidR="002D3561" w:rsidRPr="00F75FAD" w:rsidRDefault="002D3561" w:rsidP="00F75FAD">
      <w:pPr>
        <w:pStyle w:val="ListParagraph"/>
        <w:numPr>
          <w:ilvl w:val="0"/>
          <w:numId w:val="2"/>
        </w:numPr>
      </w:pPr>
      <w:r>
        <w:t>Policy implementation guidelines are supporting the conditions for text composition</w:t>
      </w:r>
    </w:p>
    <w:p w14:paraId="2C475ECA" w14:textId="2161FBC1" w:rsidR="005611F4" w:rsidRPr="005611F4" w:rsidRDefault="005611F4" w:rsidP="005611F4"/>
    <w:p w14:paraId="53530C31" w14:textId="77777777" w:rsidR="00937D6F" w:rsidRDefault="00937D6F" w:rsidP="00937D6F">
      <w:pPr>
        <w:pStyle w:val="BodyText"/>
      </w:pPr>
    </w:p>
    <w:p w14:paraId="73AF730F" w14:textId="2C0EDDA5" w:rsidR="005611F4" w:rsidRPr="005611F4" w:rsidRDefault="00937D6F" w:rsidP="003B5B07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7DBA2A5F" w14:textId="77777777" w:rsidR="00937D6F" w:rsidRDefault="00DE4116" w:rsidP="00DE4116">
            <w:pPr>
              <w:pStyle w:val="ListBullet"/>
            </w:pPr>
            <w:r>
              <w:t>Maintaining a balance between sustaining student will to compose texts, while enhancing skills.</w:t>
            </w:r>
          </w:p>
          <w:p w14:paraId="21501890" w14:textId="2B50660F" w:rsidR="003B5B07" w:rsidRDefault="003B5B07" w:rsidP="003B5B07">
            <w:pPr>
              <w:pStyle w:val="ListBullet"/>
              <w:numPr>
                <w:ilvl w:val="0"/>
                <w:numId w:val="23"/>
              </w:numPr>
            </w:pPr>
            <w:r>
              <w:t>Strengthening an inquiry approach and a focus on differentiated practice will support this challenge.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28C4B110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216DCB">
        <w:rPr>
          <w:color w:val="auto"/>
        </w:rPr>
        <w:t>Improve growth in Mathematics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77AD32F7" w:rsidR="00EB70CE" w:rsidRDefault="00EB70CE" w:rsidP="00EB70CE">
      <w:pPr>
        <w:pStyle w:val="BodyText"/>
      </w:pPr>
      <w:r>
        <w:t>By the end of 20</w:t>
      </w:r>
      <w:r w:rsidR="00216DCB">
        <w:t>19</w:t>
      </w:r>
      <w:r>
        <w:t xml:space="preserve"> we will achieve:</w:t>
      </w:r>
    </w:p>
    <w:p w14:paraId="504B978A" w14:textId="692EC5CE" w:rsidR="00EB70CE" w:rsidRDefault="00216DCB" w:rsidP="00EB70CE">
      <w:pPr>
        <w:pStyle w:val="ListBullet"/>
      </w:pPr>
      <w:r>
        <w:t>Proportion in top 2 bands equal to or above like schools in Mathematics</w:t>
      </w:r>
    </w:p>
    <w:p w14:paraId="42676613" w14:textId="4F8D13C4" w:rsidR="00817795" w:rsidRPr="00837137" w:rsidRDefault="00817795" w:rsidP="00817795">
      <w:pPr>
        <w:pStyle w:val="ListBullet"/>
      </w:pPr>
      <w:r w:rsidRPr="005847B7">
        <w:t>Target or measure</w:t>
      </w:r>
      <w:r>
        <w:t xml:space="preserve">: By </w:t>
      </w:r>
      <w:r w:rsidRPr="005B4661">
        <w:t xml:space="preserve">2023 </w:t>
      </w:r>
      <w:r>
        <w:t>80</w:t>
      </w:r>
      <w:r w:rsidRPr="005B4661">
        <w:t xml:space="preserve">% of our Year </w:t>
      </w:r>
      <w:r>
        <w:t>5 students will be achieving at/or above expected growth from Year 3 to Year 5 in Numeracy</w:t>
      </w:r>
    </w:p>
    <w:p w14:paraId="74AEAB93" w14:textId="053B5A55" w:rsidR="00EB70CE" w:rsidRDefault="00216DCB" w:rsidP="00EB70CE">
      <w:pPr>
        <w:pStyle w:val="ListBullet"/>
      </w:pPr>
      <w:r w:rsidRPr="00837137">
        <w:t xml:space="preserve"> </w:t>
      </w:r>
      <w:r>
        <w:t xml:space="preserve">To increase the proportion of students who agree or strongly agree with the statements </w:t>
      </w:r>
    </w:p>
    <w:p w14:paraId="510525CE" w14:textId="621DCB8E" w:rsidR="00216DCB" w:rsidRPr="00E718D7" w:rsidRDefault="00E718D7" w:rsidP="00216DCB">
      <w:pPr>
        <w:pStyle w:val="ListBullet"/>
        <w:numPr>
          <w:ilvl w:val="0"/>
          <w:numId w:val="0"/>
        </w:numPr>
        <w:rPr>
          <w:i/>
        </w:rPr>
      </w:pPr>
      <w:r>
        <w:t>‘</w:t>
      </w:r>
      <w:r w:rsidR="00216DCB" w:rsidRPr="00E718D7">
        <w:rPr>
          <w:i/>
        </w:rPr>
        <w:t>I use mathematics effectively</w:t>
      </w:r>
      <w:r w:rsidRPr="00E718D7">
        <w:rPr>
          <w:i/>
        </w:rPr>
        <w:t>’</w:t>
      </w:r>
    </w:p>
    <w:p w14:paraId="6FC9645E" w14:textId="3399B346" w:rsidR="00E718D7" w:rsidRDefault="00E718D7" w:rsidP="00E718D7">
      <w:pPr>
        <w:pStyle w:val="ListBullet"/>
        <w:numPr>
          <w:ilvl w:val="0"/>
          <w:numId w:val="0"/>
        </w:numPr>
        <w:rPr>
          <w:i/>
        </w:rPr>
      </w:pPr>
      <w:r w:rsidRPr="00E718D7">
        <w:rPr>
          <w:i/>
        </w:rPr>
        <w:t>‘</w:t>
      </w:r>
      <w:r w:rsidR="00216DCB" w:rsidRPr="00E718D7">
        <w:rPr>
          <w:i/>
        </w:rPr>
        <w:t>The mathematics I have learnt about is relevant to me</w:t>
      </w:r>
      <w:r w:rsidRPr="00E718D7">
        <w:rPr>
          <w:i/>
        </w:rPr>
        <w:t>.’</w:t>
      </w:r>
    </w:p>
    <w:p w14:paraId="2A7F46BE" w14:textId="7F8B0020" w:rsidR="00E718D7" w:rsidRDefault="00E718D7" w:rsidP="00E718D7">
      <w:pPr>
        <w:pStyle w:val="ListBullet"/>
      </w:pPr>
      <w:r>
        <w:t>To increase the proportion of staff who agree or strongly agree with the statement</w:t>
      </w:r>
    </w:p>
    <w:p w14:paraId="1290BEF1" w14:textId="3508125A" w:rsidR="00E718D7" w:rsidRPr="00E718D7" w:rsidRDefault="00E718D7" w:rsidP="00E718D7">
      <w:pPr>
        <w:pStyle w:val="ListBullet"/>
        <w:numPr>
          <w:ilvl w:val="0"/>
          <w:numId w:val="0"/>
        </w:numPr>
      </w:pPr>
      <w:r>
        <w:t>‘I feel confident and capable to enable students to use mathematics effectively.’</w:t>
      </w:r>
    </w:p>
    <w:p w14:paraId="0579FADD" w14:textId="77777777" w:rsidR="00E718D7" w:rsidRDefault="00E718D7" w:rsidP="00E718D7">
      <w:pPr>
        <w:pStyle w:val="ListBullet"/>
        <w:numPr>
          <w:ilvl w:val="0"/>
          <w:numId w:val="0"/>
        </w:numPr>
      </w:pPr>
    </w:p>
    <w:p w14:paraId="6BF90988" w14:textId="5021C721" w:rsidR="00EB70CE" w:rsidRPr="00373DC0" w:rsidRDefault="00EB70CE" w:rsidP="00E718D7">
      <w:pPr>
        <w:pStyle w:val="ListBullet"/>
        <w:numPr>
          <w:ilvl w:val="0"/>
          <w:numId w:val="0"/>
        </w:numPr>
      </w:pPr>
      <w:r w:rsidRPr="00373DC0">
        <w:t>In 20</w:t>
      </w:r>
      <w:r w:rsidR="00E718D7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4BEF8C3C" w14:textId="7882CC76" w:rsidR="00EB70CE" w:rsidRDefault="00E718D7" w:rsidP="00EB70CE">
      <w:pPr>
        <w:pStyle w:val="ListBullet"/>
      </w:pPr>
      <w:r>
        <w:t>Whole of staff mentoring in contemporary numeracy practice</w:t>
      </w:r>
    </w:p>
    <w:p w14:paraId="3FE3ADF1" w14:textId="4CEAB125" w:rsidR="00EB70CE" w:rsidRDefault="00E718D7" w:rsidP="00EB70CE">
      <w:pPr>
        <w:pStyle w:val="ListBullet"/>
      </w:pPr>
      <w:r>
        <w:t>Teacher development to support the conditions for numeracy development</w:t>
      </w:r>
    </w:p>
    <w:p w14:paraId="629AB008" w14:textId="60E4FFA2" w:rsidR="00E718D7" w:rsidRDefault="00E718D7" w:rsidP="00EB70CE">
      <w:pPr>
        <w:pStyle w:val="ListBullet"/>
      </w:pPr>
      <w:r>
        <w:t>Teacher development in analysis of students’ application of numeracy</w:t>
      </w:r>
    </w:p>
    <w:p w14:paraId="13F17F2B" w14:textId="77777777" w:rsidR="00EB70CE" w:rsidRDefault="00EB70CE" w:rsidP="00EB70CE">
      <w:pPr>
        <w:pStyle w:val="BodyText"/>
      </w:pPr>
    </w:p>
    <w:p w14:paraId="32A84660" w14:textId="26AE6F82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  <w:r w:rsidR="000F7E7C">
        <w:rPr>
          <w:noProof/>
        </w:rPr>
        <w:drawing>
          <wp:inline distT="0" distB="0" distL="0" distR="0" wp14:anchorId="0A970D93" wp14:editId="45EB6A4D">
            <wp:extent cx="5731510" cy="652145"/>
            <wp:effectExtent l="19050" t="19050" r="21590" b="146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2145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52A1D276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89F794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FEBA05C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D73E116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318EBF9E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4C59D3D5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2D207E80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EB70CE" w14:paraId="619F7E4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2513CA2B" w14:textId="4EA2C9A4" w:rsidR="00EB70CE" w:rsidRPr="00D03B0C" w:rsidRDefault="00FC475D" w:rsidP="00654356">
            <w:pPr>
              <w:pStyle w:val="PlainText"/>
            </w:pPr>
            <w:r>
              <w:t>Proportion in top 2 bands equal to or above like schools in Mathematics (Year 3)</w:t>
            </w:r>
          </w:p>
        </w:tc>
        <w:tc>
          <w:tcPr>
            <w:tcW w:w="790" w:type="dxa"/>
            <w:shd w:val="clear" w:color="auto" w:fill="auto"/>
          </w:tcPr>
          <w:p w14:paraId="033F8A2C" w14:textId="62E175FE" w:rsidR="00EB70CE" w:rsidRPr="00D03B0C" w:rsidRDefault="00FC475D" w:rsidP="00654356">
            <w:r>
              <w:t>46.5%</w:t>
            </w:r>
          </w:p>
        </w:tc>
        <w:tc>
          <w:tcPr>
            <w:tcW w:w="790" w:type="dxa"/>
            <w:shd w:val="clear" w:color="auto" w:fill="auto"/>
          </w:tcPr>
          <w:p w14:paraId="37A47674" w14:textId="51EA1A5B" w:rsidR="00EB70CE" w:rsidRPr="00D03B0C" w:rsidRDefault="00817795" w:rsidP="00654356">
            <w:r>
              <w:t>46.5%</w:t>
            </w:r>
          </w:p>
        </w:tc>
        <w:tc>
          <w:tcPr>
            <w:tcW w:w="790" w:type="dxa"/>
            <w:shd w:val="clear" w:color="auto" w:fill="auto"/>
          </w:tcPr>
          <w:p w14:paraId="3B610A06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14CA566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31619F89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93216C0" w14:textId="77777777" w:rsidR="00EB70CE" w:rsidRPr="00D03B0C" w:rsidRDefault="00EB70CE" w:rsidP="00654356"/>
        </w:tc>
      </w:tr>
      <w:tr w:rsidR="00817795" w14:paraId="4B3410E5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EBBF196" w14:textId="024A91F7" w:rsidR="00817795" w:rsidRPr="00D03B0C" w:rsidRDefault="00817795" w:rsidP="00817795">
            <w:r>
              <w:t>Proportion in top 2 bands equal to or above like schools in Mathematics (Year 5)</w:t>
            </w:r>
          </w:p>
        </w:tc>
        <w:tc>
          <w:tcPr>
            <w:tcW w:w="790" w:type="dxa"/>
            <w:shd w:val="clear" w:color="auto" w:fill="auto"/>
          </w:tcPr>
          <w:p w14:paraId="4B2FDD23" w14:textId="7BF6EE6F" w:rsidR="00817795" w:rsidRPr="00D03B0C" w:rsidRDefault="00817795" w:rsidP="00817795">
            <w:r>
              <w:t>31.7%</w:t>
            </w:r>
          </w:p>
        </w:tc>
        <w:tc>
          <w:tcPr>
            <w:tcW w:w="790" w:type="dxa"/>
            <w:shd w:val="clear" w:color="auto" w:fill="auto"/>
          </w:tcPr>
          <w:p w14:paraId="064352CC" w14:textId="2BA65416" w:rsidR="00817795" w:rsidRPr="00D03B0C" w:rsidRDefault="00817795" w:rsidP="00817795">
            <w:r>
              <w:t>30.8%</w:t>
            </w:r>
          </w:p>
        </w:tc>
        <w:tc>
          <w:tcPr>
            <w:tcW w:w="790" w:type="dxa"/>
            <w:shd w:val="clear" w:color="auto" w:fill="auto"/>
          </w:tcPr>
          <w:p w14:paraId="5FCC0FBC" w14:textId="77777777" w:rsidR="00817795" w:rsidRPr="00D03B0C" w:rsidRDefault="00817795" w:rsidP="00817795"/>
        </w:tc>
        <w:tc>
          <w:tcPr>
            <w:tcW w:w="790" w:type="dxa"/>
            <w:shd w:val="clear" w:color="auto" w:fill="auto"/>
          </w:tcPr>
          <w:p w14:paraId="32847EE8" w14:textId="77777777" w:rsidR="00817795" w:rsidRPr="00D03B0C" w:rsidRDefault="00817795" w:rsidP="00817795"/>
        </w:tc>
        <w:tc>
          <w:tcPr>
            <w:tcW w:w="790" w:type="dxa"/>
            <w:shd w:val="clear" w:color="auto" w:fill="auto"/>
          </w:tcPr>
          <w:p w14:paraId="20055B6E" w14:textId="77777777" w:rsidR="00817795" w:rsidRPr="00D03B0C" w:rsidRDefault="00817795" w:rsidP="00817795"/>
        </w:tc>
        <w:tc>
          <w:tcPr>
            <w:tcW w:w="791" w:type="dxa"/>
            <w:shd w:val="clear" w:color="auto" w:fill="auto"/>
          </w:tcPr>
          <w:p w14:paraId="089159F0" w14:textId="77777777" w:rsidR="00817795" w:rsidRPr="00D03B0C" w:rsidRDefault="00817795" w:rsidP="00817795"/>
        </w:tc>
      </w:tr>
      <w:tr w:rsidR="00817795" w14:paraId="64A38CCD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138EBDF" w14:textId="7BF5651F" w:rsidR="00817795" w:rsidRDefault="00817795" w:rsidP="00817795">
            <w:r>
              <w:t>Proportion in top 2 bands equal to or above like schools in Mathematics (Year 7)</w:t>
            </w:r>
          </w:p>
        </w:tc>
        <w:tc>
          <w:tcPr>
            <w:tcW w:w="790" w:type="dxa"/>
            <w:shd w:val="clear" w:color="auto" w:fill="auto"/>
          </w:tcPr>
          <w:p w14:paraId="2FBDB409" w14:textId="77777777" w:rsidR="00817795" w:rsidRDefault="00817795" w:rsidP="00817795"/>
        </w:tc>
        <w:tc>
          <w:tcPr>
            <w:tcW w:w="790" w:type="dxa"/>
            <w:shd w:val="clear" w:color="auto" w:fill="auto"/>
          </w:tcPr>
          <w:p w14:paraId="1BB09803" w14:textId="77777777" w:rsidR="00817795" w:rsidRDefault="00817795" w:rsidP="00817795"/>
        </w:tc>
        <w:tc>
          <w:tcPr>
            <w:tcW w:w="790" w:type="dxa"/>
            <w:shd w:val="clear" w:color="auto" w:fill="auto"/>
          </w:tcPr>
          <w:p w14:paraId="60C45D4A" w14:textId="77777777" w:rsidR="00817795" w:rsidRPr="00D03B0C" w:rsidRDefault="00817795" w:rsidP="00817795"/>
        </w:tc>
        <w:tc>
          <w:tcPr>
            <w:tcW w:w="790" w:type="dxa"/>
            <w:shd w:val="clear" w:color="auto" w:fill="auto"/>
          </w:tcPr>
          <w:p w14:paraId="683BD48B" w14:textId="77777777" w:rsidR="00817795" w:rsidRPr="00D03B0C" w:rsidRDefault="00817795" w:rsidP="00817795"/>
        </w:tc>
        <w:tc>
          <w:tcPr>
            <w:tcW w:w="790" w:type="dxa"/>
            <w:shd w:val="clear" w:color="auto" w:fill="auto"/>
          </w:tcPr>
          <w:p w14:paraId="5A55D194" w14:textId="77777777" w:rsidR="00817795" w:rsidRPr="00D03B0C" w:rsidRDefault="00817795" w:rsidP="00817795"/>
        </w:tc>
        <w:tc>
          <w:tcPr>
            <w:tcW w:w="791" w:type="dxa"/>
            <w:shd w:val="clear" w:color="auto" w:fill="auto"/>
          </w:tcPr>
          <w:p w14:paraId="295608FD" w14:textId="77777777" w:rsidR="00817795" w:rsidRPr="00D03B0C" w:rsidRDefault="00817795" w:rsidP="00817795"/>
        </w:tc>
      </w:tr>
      <w:tr w:rsidR="00556EC2" w14:paraId="5F43CA01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0D591226" w14:textId="6F0EA9AF" w:rsidR="00556EC2" w:rsidRDefault="00556EC2" w:rsidP="00817795">
            <w:r>
              <w:t>80</w:t>
            </w:r>
            <w:r w:rsidRPr="005B4661">
              <w:t xml:space="preserve">% of our Year </w:t>
            </w:r>
            <w:r>
              <w:t>5 students will be achieving at/or above expected growth from Year 3 to Year 5 in Numeracy</w:t>
            </w:r>
          </w:p>
        </w:tc>
        <w:tc>
          <w:tcPr>
            <w:tcW w:w="790" w:type="dxa"/>
            <w:shd w:val="clear" w:color="auto" w:fill="auto"/>
          </w:tcPr>
          <w:p w14:paraId="2D19E17F" w14:textId="33A45432" w:rsidR="00556EC2" w:rsidRDefault="00556EC2" w:rsidP="00817795">
            <w:r>
              <w:t>50%</w:t>
            </w:r>
          </w:p>
        </w:tc>
        <w:tc>
          <w:tcPr>
            <w:tcW w:w="790" w:type="dxa"/>
            <w:shd w:val="clear" w:color="auto" w:fill="auto"/>
          </w:tcPr>
          <w:p w14:paraId="54EC86A0" w14:textId="1762ABFE" w:rsidR="00556EC2" w:rsidRDefault="00556EC2" w:rsidP="00817795">
            <w:r>
              <w:t>58%</w:t>
            </w:r>
          </w:p>
        </w:tc>
        <w:tc>
          <w:tcPr>
            <w:tcW w:w="790" w:type="dxa"/>
            <w:shd w:val="clear" w:color="auto" w:fill="auto"/>
          </w:tcPr>
          <w:p w14:paraId="10F57887" w14:textId="77777777" w:rsidR="00556EC2" w:rsidRPr="00D03B0C" w:rsidRDefault="00556EC2" w:rsidP="00817795"/>
        </w:tc>
        <w:tc>
          <w:tcPr>
            <w:tcW w:w="790" w:type="dxa"/>
            <w:shd w:val="clear" w:color="auto" w:fill="auto"/>
          </w:tcPr>
          <w:p w14:paraId="341D82B3" w14:textId="77777777" w:rsidR="00556EC2" w:rsidRPr="00D03B0C" w:rsidRDefault="00556EC2" w:rsidP="00817795"/>
        </w:tc>
        <w:tc>
          <w:tcPr>
            <w:tcW w:w="790" w:type="dxa"/>
            <w:shd w:val="clear" w:color="auto" w:fill="auto"/>
          </w:tcPr>
          <w:p w14:paraId="6B2BD495" w14:textId="77777777" w:rsidR="00556EC2" w:rsidRPr="00D03B0C" w:rsidRDefault="00556EC2" w:rsidP="00817795"/>
        </w:tc>
        <w:tc>
          <w:tcPr>
            <w:tcW w:w="791" w:type="dxa"/>
            <w:shd w:val="clear" w:color="auto" w:fill="auto"/>
          </w:tcPr>
          <w:p w14:paraId="0B8743E1" w14:textId="77777777" w:rsidR="00556EC2" w:rsidRPr="00D03B0C" w:rsidRDefault="00556EC2" w:rsidP="00817795"/>
        </w:tc>
      </w:tr>
      <w:tr w:rsidR="00BD7CAE" w14:paraId="270613E9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2BD8605" w14:textId="47B05310" w:rsidR="00BD7CAE" w:rsidRDefault="00BD7CAE" w:rsidP="00817795">
            <w:r>
              <w:t>PAT Maths – Online Assessment (Introduced in 2020)</w:t>
            </w:r>
          </w:p>
        </w:tc>
        <w:tc>
          <w:tcPr>
            <w:tcW w:w="790" w:type="dxa"/>
            <w:shd w:val="clear" w:color="auto" w:fill="auto"/>
          </w:tcPr>
          <w:p w14:paraId="2BCB2E8E" w14:textId="77777777" w:rsidR="00BD7CAE" w:rsidRDefault="00BD7CAE" w:rsidP="00817795"/>
        </w:tc>
        <w:tc>
          <w:tcPr>
            <w:tcW w:w="790" w:type="dxa"/>
            <w:shd w:val="clear" w:color="auto" w:fill="auto"/>
          </w:tcPr>
          <w:p w14:paraId="2CC5D507" w14:textId="77777777" w:rsidR="00BD7CAE" w:rsidRDefault="00BD7CAE" w:rsidP="00817795"/>
        </w:tc>
        <w:tc>
          <w:tcPr>
            <w:tcW w:w="790" w:type="dxa"/>
            <w:shd w:val="clear" w:color="auto" w:fill="auto"/>
          </w:tcPr>
          <w:p w14:paraId="3C8A4669" w14:textId="77777777" w:rsidR="00BD7CAE" w:rsidRPr="00D03B0C" w:rsidRDefault="00BD7CAE" w:rsidP="00817795"/>
        </w:tc>
        <w:tc>
          <w:tcPr>
            <w:tcW w:w="790" w:type="dxa"/>
            <w:shd w:val="clear" w:color="auto" w:fill="auto"/>
          </w:tcPr>
          <w:p w14:paraId="1FBBEDF5" w14:textId="77777777" w:rsidR="00BD7CAE" w:rsidRPr="00D03B0C" w:rsidRDefault="00BD7CAE" w:rsidP="00817795"/>
        </w:tc>
        <w:tc>
          <w:tcPr>
            <w:tcW w:w="790" w:type="dxa"/>
            <w:shd w:val="clear" w:color="auto" w:fill="auto"/>
          </w:tcPr>
          <w:p w14:paraId="07A4923F" w14:textId="77777777" w:rsidR="00BD7CAE" w:rsidRPr="00D03B0C" w:rsidRDefault="00BD7CAE" w:rsidP="00817795"/>
        </w:tc>
        <w:tc>
          <w:tcPr>
            <w:tcW w:w="791" w:type="dxa"/>
            <w:shd w:val="clear" w:color="auto" w:fill="auto"/>
          </w:tcPr>
          <w:p w14:paraId="4F8B1DE1" w14:textId="77777777" w:rsidR="00BD7CAE" w:rsidRPr="00D03B0C" w:rsidRDefault="00BD7CAE" w:rsidP="00817795"/>
        </w:tc>
      </w:tr>
      <w:tr w:rsidR="00C32D4B" w14:paraId="3355CB42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ADC71FF" w14:textId="2686EAEB" w:rsidR="00C32D4B" w:rsidRDefault="0098528D" w:rsidP="00817795">
            <w:r>
              <w:t xml:space="preserve">A to E – Proportion of children maintaining a grade </w:t>
            </w:r>
            <w:r w:rsidR="00763A85">
              <w:t>or achieving a higher grade in mathematics.</w:t>
            </w:r>
          </w:p>
        </w:tc>
        <w:tc>
          <w:tcPr>
            <w:tcW w:w="790" w:type="dxa"/>
            <w:shd w:val="clear" w:color="auto" w:fill="auto"/>
          </w:tcPr>
          <w:p w14:paraId="760E2F61" w14:textId="77777777" w:rsidR="00C32D4B" w:rsidRDefault="00C32D4B" w:rsidP="00817795"/>
        </w:tc>
        <w:tc>
          <w:tcPr>
            <w:tcW w:w="790" w:type="dxa"/>
            <w:shd w:val="clear" w:color="auto" w:fill="auto"/>
          </w:tcPr>
          <w:p w14:paraId="193CA43C" w14:textId="77777777" w:rsidR="00C32D4B" w:rsidRDefault="00C32D4B" w:rsidP="00817795"/>
        </w:tc>
        <w:tc>
          <w:tcPr>
            <w:tcW w:w="790" w:type="dxa"/>
            <w:shd w:val="clear" w:color="auto" w:fill="auto"/>
          </w:tcPr>
          <w:p w14:paraId="46755F59" w14:textId="77777777" w:rsidR="00C32D4B" w:rsidRPr="00D03B0C" w:rsidRDefault="00C32D4B" w:rsidP="00817795"/>
        </w:tc>
        <w:tc>
          <w:tcPr>
            <w:tcW w:w="790" w:type="dxa"/>
            <w:shd w:val="clear" w:color="auto" w:fill="auto"/>
          </w:tcPr>
          <w:p w14:paraId="1FD7B319" w14:textId="77777777" w:rsidR="00C32D4B" w:rsidRPr="00D03B0C" w:rsidRDefault="00C32D4B" w:rsidP="00817795"/>
        </w:tc>
        <w:tc>
          <w:tcPr>
            <w:tcW w:w="790" w:type="dxa"/>
            <w:shd w:val="clear" w:color="auto" w:fill="auto"/>
          </w:tcPr>
          <w:p w14:paraId="30FE90C9" w14:textId="77777777" w:rsidR="00C32D4B" w:rsidRPr="00D03B0C" w:rsidRDefault="00C32D4B" w:rsidP="00817795"/>
        </w:tc>
        <w:tc>
          <w:tcPr>
            <w:tcW w:w="791" w:type="dxa"/>
            <w:shd w:val="clear" w:color="auto" w:fill="auto"/>
          </w:tcPr>
          <w:p w14:paraId="31054C88" w14:textId="77777777" w:rsidR="00C32D4B" w:rsidRPr="00D03B0C" w:rsidRDefault="00C32D4B" w:rsidP="00817795"/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1396D00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27AC99D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397C36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02EF8AB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50673D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715AAF1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82C64DE" w14:textId="77777777" w:rsidR="00763A85" w:rsidRDefault="00763A85" w:rsidP="00763A85">
            <w:pPr>
              <w:pStyle w:val="ListBullet"/>
            </w:pPr>
            <w:r>
              <w:t xml:space="preserve">To increase the proportion of students who agree or strongly agree with the statements </w:t>
            </w:r>
          </w:p>
          <w:p w14:paraId="0A268A05" w14:textId="77777777" w:rsidR="00763A85" w:rsidRPr="00E718D7" w:rsidRDefault="00763A85" w:rsidP="00763A85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t>‘</w:t>
            </w:r>
            <w:r w:rsidRPr="00E718D7">
              <w:rPr>
                <w:i/>
              </w:rPr>
              <w:t>I use mathematics effectively’</w:t>
            </w:r>
          </w:p>
          <w:p w14:paraId="03898E7A" w14:textId="77777777" w:rsidR="00763A85" w:rsidRDefault="00763A85" w:rsidP="00763A85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E718D7">
              <w:rPr>
                <w:i/>
              </w:rPr>
              <w:t>‘The mathematics I have learnt about is relevant to me.’</w:t>
            </w:r>
          </w:p>
          <w:p w14:paraId="1BB77CFA" w14:textId="25DA603D" w:rsidR="00EB70CE" w:rsidRPr="006D2F6B" w:rsidRDefault="00EB70CE" w:rsidP="00654356">
            <w:pPr>
              <w:pStyle w:val="PlainText"/>
            </w:pPr>
          </w:p>
        </w:tc>
        <w:tc>
          <w:tcPr>
            <w:tcW w:w="790" w:type="dxa"/>
            <w:shd w:val="clear" w:color="auto" w:fill="auto"/>
          </w:tcPr>
          <w:p w14:paraId="694253E4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30994033" w14:textId="08E7D9F4" w:rsidR="00EB70CE" w:rsidRPr="006D2F6B" w:rsidRDefault="007F3DD3" w:rsidP="00654356">
            <w:r>
              <w:t>See Attach B</w:t>
            </w:r>
          </w:p>
        </w:tc>
        <w:tc>
          <w:tcPr>
            <w:tcW w:w="790" w:type="dxa"/>
            <w:shd w:val="clear" w:color="auto" w:fill="auto"/>
          </w:tcPr>
          <w:p w14:paraId="0240AD5D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06476B2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654356"/>
        </w:tc>
      </w:tr>
      <w:tr w:rsidR="00EB70CE" w14:paraId="6DD2C68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49303B9D" w14:textId="77777777" w:rsidR="00763A85" w:rsidRDefault="00763A85" w:rsidP="00763A85">
            <w:pPr>
              <w:pStyle w:val="ListBullet"/>
            </w:pPr>
            <w:r>
              <w:t>To increase the proportion of staff who agree or strongly agree with the statement</w:t>
            </w:r>
          </w:p>
          <w:p w14:paraId="5A6BCF59" w14:textId="77777777" w:rsidR="00763A85" w:rsidRPr="00E718D7" w:rsidRDefault="00763A85" w:rsidP="00763A85">
            <w:pPr>
              <w:pStyle w:val="ListBullet"/>
              <w:numPr>
                <w:ilvl w:val="0"/>
                <w:numId w:val="0"/>
              </w:numPr>
            </w:pPr>
            <w:r>
              <w:t>‘I feel confident and capable to enable students to use mathematics effectively.’</w:t>
            </w:r>
          </w:p>
          <w:p w14:paraId="3EFCC141" w14:textId="05151A12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018EACAA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5982A543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040ADB54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2F8CD83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49509B3D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34604F66" w14:textId="77777777" w:rsidR="00EB70CE" w:rsidRPr="006D2F6B" w:rsidRDefault="00EB70CE" w:rsidP="00654356"/>
        </w:tc>
      </w:tr>
    </w:tbl>
    <w:p w14:paraId="4A173E60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1"/>
        <w:gridCol w:w="763"/>
        <w:gridCol w:w="1279"/>
        <w:gridCol w:w="761"/>
        <w:gridCol w:w="761"/>
        <w:gridCol w:w="761"/>
        <w:gridCol w:w="762"/>
      </w:tblGrid>
      <w:tr w:rsidR="00EB70CE" w14:paraId="18FB16D9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8C0C329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60BF761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641E04E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6EAEE263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462FF35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38962DF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46D1CE9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1A210E0B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3A85493" w14:textId="607454BD" w:rsidR="00EB70CE" w:rsidRPr="006D2F6B" w:rsidRDefault="00763A85" w:rsidP="00654356">
            <w:pPr>
              <w:pStyle w:val="PlainText"/>
            </w:pPr>
            <w:r>
              <w:rPr>
                <w:color w:val="000000" w:themeColor="text1"/>
              </w:rPr>
              <w:t>By 2023, a whole school approach to planning and monitoring will be articulated.</w:t>
            </w:r>
          </w:p>
        </w:tc>
        <w:tc>
          <w:tcPr>
            <w:tcW w:w="790" w:type="dxa"/>
            <w:shd w:val="clear" w:color="auto" w:fill="auto"/>
          </w:tcPr>
          <w:p w14:paraId="1BC19220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098E62B9" w14:textId="77777777" w:rsidR="00EB70CE" w:rsidRDefault="00861FF1" w:rsidP="00654356">
            <w:r>
              <w:t>Data gathered to explore existing practice in mathematics</w:t>
            </w:r>
          </w:p>
          <w:p w14:paraId="6C0F9FE0" w14:textId="577DB14E" w:rsidR="00861FF1" w:rsidRPr="006D2F6B" w:rsidRDefault="00861FF1" w:rsidP="00861FF1">
            <w:r>
              <w:t>Mixed pedagogical and assessment approaches identified</w:t>
            </w:r>
          </w:p>
        </w:tc>
        <w:tc>
          <w:tcPr>
            <w:tcW w:w="790" w:type="dxa"/>
            <w:shd w:val="clear" w:color="auto" w:fill="auto"/>
          </w:tcPr>
          <w:p w14:paraId="2E7554C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66432333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38AA367E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74F946E1" w14:textId="77777777" w:rsidR="00EB70CE" w:rsidRPr="006D2F6B" w:rsidRDefault="00EB70CE" w:rsidP="00654356"/>
        </w:tc>
      </w:tr>
      <w:tr w:rsidR="00EB70CE" w14:paraId="5C5005AD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0124697B" w14:textId="11B5BB15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6CEF50F9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340250A0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57DBEC5B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2B073DEB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4FDF3890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4189BE22" w14:textId="77777777" w:rsidR="00EB70CE" w:rsidRPr="006D2F6B" w:rsidRDefault="00EB70CE" w:rsidP="00654356"/>
        </w:tc>
      </w:tr>
    </w:tbl>
    <w:p w14:paraId="04F6AA33" w14:textId="77777777" w:rsidR="00EB70CE" w:rsidRDefault="00EB70CE" w:rsidP="00EB70CE">
      <w:pPr>
        <w:pStyle w:val="BodyText"/>
      </w:pPr>
    </w:p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4BAEC10E" w14:textId="0C07EF28" w:rsidR="00EB70CE" w:rsidRDefault="00EB70CE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What does this evidence indicate about your school’s progress towards your five-year target</w:t>
            </w:r>
            <w:r w:rsidRPr="006D2F6B">
              <w:t>s</w:t>
            </w:r>
            <w:r>
              <w:t>?</w:t>
            </w:r>
          </w:p>
          <w:p w14:paraId="7509ABEE" w14:textId="7D36B72B" w:rsidR="00861FF1" w:rsidRDefault="00861FF1" w:rsidP="00DB3512">
            <w:pPr>
              <w:pStyle w:val="PlainText"/>
              <w:numPr>
                <w:ilvl w:val="0"/>
                <w:numId w:val="23"/>
              </w:numPr>
            </w:pPr>
            <w:r>
              <w:t>current practice examined and areas of need identified</w:t>
            </w:r>
          </w:p>
          <w:p w14:paraId="0A311420" w14:textId="371DE542" w:rsidR="00EB70CE" w:rsidRDefault="00EB70CE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Have any of your data sources changed over time? If so, why?</w:t>
            </w:r>
          </w:p>
          <w:p w14:paraId="10F0D98A" w14:textId="29BCF99D" w:rsidR="00DB3512" w:rsidRDefault="00DB3512" w:rsidP="00DB3512">
            <w:pPr>
              <w:pStyle w:val="PlainText"/>
              <w:numPr>
                <w:ilvl w:val="0"/>
                <w:numId w:val="23"/>
              </w:numPr>
            </w:pPr>
            <w:r>
              <w:t>Inclusion of PAT maths as a school based data source and A to E Grades</w:t>
            </w:r>
          </w:p>
          <w:p w14:paraId="69255A3B" w14:textId="77777777" w:rsidR="00EB70CE" w:rsidRDefault="00EB70CE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What implications does this evidence have for your next AP?</w:t>
            </w:r>
          </w:p>
          <w:p w14:paraId="17DDC188" w14:textId="2D61199C" w:rsidR="00DB3512" w:rsidRDefault="00DB3512" w:rsidP="00DB3512">
            <w:pPr>
              <w:pStyle w:val="PlainText"/>
              <w:numPr>
                <w:ilvl w:val="0"/>
                <w:numId w:val="23"/>
              </w:numPr>
            </w:pPr>
            <w:r>
              <w:t xml:space="preserve">Focus placed on establishing a whole school pedagogical and assessment approach </w:t>
            </w:r>
          </w:p>
        </w:tc>
      </w:tr>
    </w:tbl>
    <w:p w14:paraId="529C3E95" w14:textId="0BE20FDE" w:rsidR="00937D6F" w:rsidRDefault="00937D6F" w:rsidP="00937D6F">
      <w:pPr>
        <w:pStyle w:val="Heading3"/>
      </w:pPr>
      <w:r>
        <w:t>Our achievements for this priority</w:t>
      </w:r>
    </w:p>
    <w:p w14:paraId="7A877F34" w14:textId="1D07802D" w:rsidR="005611F4" w:rsidRDefault="00DB3512" w:rsidP="00DB3512">
      <w:pPr>
        <w:pStyle w:val="ListParagraph"/>
        <w:numPr>
          <w:ilvl w:val="0"/>
          <w:numId w:val="23"/>
        </w:numPr>
      </w:pPr>
      <w:r>
        <w:t>Engagement of mathematical coach, Steve Thornton, to explore current practice</w:t>
      </w:r>
    </w:p>
    <w:p w14:paraId="16392F0B" w14:textId="5FCA2F5A" w:rsidR="00937D6F" w:rsidRDefault="00DB3512" w:rsidP="00937D6F">
      <w:pPr>
        <w:pStyle w:val="ListParagraph"/>
        <w:numPr>
          <w:ilvl w:val="0"/>
          <w:numId w:val="23"/>
        </w:numPr>
      </w:pPr>
      <w:r>
        <w:t>Establishment of the Numeracy Coalition</w:t>
      </w:r>
    </w:p>
    <w:p w14:paraId="6A8769AF" w14:textId="73FBA548" w:rsidR="00EF792C" w:rsidRDefault="00EF792C" w:rsidP="00937D6F">
      <w:pPr>
        <w:pStyle w:val="ListParagraph"/>
        <w:numPr>
          <w:ilvl w:val="0"/>
          <w:numId w:val="23"/>
        </w:numPr>
      </w:pPr>
      <w:r>
        <w:t>Identification of a school-based assessment tool</w:t>
      </w: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50DBDD88" w14:textId="08C997AC" w:rsidR="005611F4" w:rsidRDefault="00823E4B" w:rsidP="00EF792C">
      <w:pPr>
        <w:pStyle w:val="ListParagraph"/>
        <w:numPr>
          <w:ilvl w:val="0"/>
          <w:numId w:val="23"/>
        </w:numPr>
      </w:pPr>
      <w:r>
        <w:t>Introduction of PAT Maths Assessment Tool in Years 1 – 6</w:t>
      </w:r>
    </w:p>
    <w:p w14:paraId="5C57AB66" w14:textId="55CC27DB" w:rsidR="00823E4B" w:rsidRDefault="00823E4B" w:rsidP="00823E4B">
      <w:pPr>
        <w:pStyle w:val="ListParagraph"/>
        <w:numPr>
          <w:ilvl w:val="0"/>
          <w:numId w:val="23"/>
        </w:numPr>
      </w:pPr>
      <w:r>
        <w:t xml:space="preserve">Defining and building teacher capacity in whole school pedagogical approach </w:t>
      </w:r>
    </w:p>
    <w:p w14:paraId="3AABB4AC" w14:textId="09C0696A" w:rsidR="003144DF" w:rsidRPr="005611F4" w:rsidRDefault="003144DF" w:rsidP="00823E4B">
      <w:pPr>
        <w:pStyle w:val="ListParagraph"/>
        <w:numPr>
          <w:ilvl w:val="0"/>
          <w:numId w:val="23"/>
        </w:numPr>
      </w:pPr>
      <w:r>
        <w:t xml:space="preserve">Develop tools and routines to monitor student progress in Number </w:t>
      </w:r>
    </w:p>
    <w:p w14:paraId="0FD44264" w14:textId="77777777" w:rsidR="00937D6F" w:rsidRDefault="00937D6F" w:rsidP="00937D6F">
      <w:pPr>
        <w:pStyle w:val="BodyText"/>
      </w:pPr>
    </w:p>
    <w:p w14:paraId="5D03B15F" w14:textId="601C86DE" w:rsidR="00EB70CE" w:rsidRDefault="00EB70CE" w:rsidP="00EB70CE">
      <w:pPr>
        <w:rPr>
          <w:b/>
        </w:rPr>
      </w:pPr>
      <w:r>
        <w:rPr>
          <w:b/>
        </w:rPr>
        <w:br w:type="page"/>
      </w:r>
      <w:r w:rsidR="007F3DD3">
        <w:rPr>
          <w:b/>
        </w:rPr>
        <w:t>Attach A</w:t>
      </w:r>
    </w:p>
    <w:p w14:paraId="416ED6C1" w14:textId="41A11179" w:rsidR="007F3DD3" w:rsidRDefault="007F3DD3" w:rsidP="00EB70CE">
      <w:pPr>
        <w:rPr>
          <w:b/>
        </w:rPr>
      </w:pPr>
      <w:r>
        <w:rPr>
          <w:noProof/>
        </w:rPr>
        <w:drawing>
          <wp:inline distT="0" distB="0" distL="0" distR="0" wp14:anchorId="70609CE1" wp14:editId="32EC292A">
            <wp:extent cx="5848350" cy="34115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441" t="9838" r="21726" b="36182"/>
                    <a:stretch/>
                  </pic:blipFill>
                  <pic:spPr bwMode="auto">
                    <a:xfrm>
                      <a:off x="0" y="0"/>
                      <a:ext cx="5855942" cy="341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832C3" w14:textId="63EF7D5B" w:rsidR="007F3DD3" w:rsidRDefault="007F3DD3" w:rsidP="00EB70CE">
      <w:pPr>
        <w:rPr>
          <w:b/>
        </w:rPr>
      </w:pPr>
      <w:r>
        <w:rPr>
          <w:b/>
        </w:rPr>
        <w:t>Attach B</w:t>
      </w:r>
    </w:p>
    <w:p w14:paraId="75A8F46E" w14:textId="2B52B735" w:rsidR="007F3DD3" w:rsidRDefault="007F3DD3" w:rsidP="007F3DD3">
      <w:pPr>
        <w:jc w:val="center"/>
        <w:rPr>
          <w:b/>
        </w:rPr>
      </w:pPr>
      <w:r>
        <w:rPr>
          <w:noProof/>
        </w:rPr>
        <w:drawing>
          <wp:inline distT="0" distB="0" distL="0" distR="0" wp14:anchorId="56C0C897" wp14:editId="372897C2">
            <wp:extent cx="4429125" cy="225679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740" t="39555" r="41088" b="39107"/>
                    <a:stretch/>
                  </pic:blipFill>
                  <pic:spPr bwMode="auto">
                    <a:xfrm>
                      <a:off x="0" y="0"/>
                      <a:ext cx="4432234" cy="225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B3BE8" w14:textId="5D8E5C57" w:rsidR="007F3DD3" w:rsidRDefault="007F3DD3" w:rsidP="007F3DD3">
      <w:pPr>
        <w:jc w:val="center"/>
        <w:rPr>
          <w:b/>
        </w:rPr>
      </w:pPr>
      <w:r>
        <w:rPr>
          <w:noProof/>
        </w:rPr>
        <w:drawing>
          <wp:inline distT="0" distB="0" distL="0" distR="0" wp14:anchorId="39795CC8" wp14:editId="3B994A1B">
            <wp:extent cx="4660900" cy="2105025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237" t="68871" r="37348" b="9872"/>
                    <a:stretch/>
                  </pic:blipFill>
                  <pic:spPr bwMode="auto">
                    <a:xfrm>
                      <a:off x="0" y="0"/>
                      <a:ext cx="4676383" cy="2112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5A3CF" w14:textId="140E79A4" w:rsidR="007F3DD3" w:rsidRDefault="009B6BE2" w:rsidP="00EB70CE">
      <w:pPr>
        <w:rPr>
          <w:b/>
        </w:rPr>
      </w:pPr>
      <w:r>
        <w:rPr>
          <w:b/>
        </w:rPr>
        <w:t>.</w:t>
      </w:r>
    </w:p>
    <w:sectPr w:rsidR="007F3DD3" w:rsidSect="00C77B0A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E5F44" w14:textId="77777777" w:rsidR="005A294B" w:rsidRDefault="005A294B" w:rsidP="00CA0BAD">
      <w:pPr>
        <w:spacing w:after="0" w:line="240" w:lineRule="auto"/>
      </w:pPr>
      <w:r>
        <w:separator/>
      </w:r>
    </w:p>
  </w:endnote>
  <w:endnote w:type="continuationSeparator" w:id="0">
    <w:p w14:paraId="2C8F0565" w14:textId="77777777" w:rsidR="005A294B" w:rsidRDefault="005A294B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77AEA61F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65B3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Friday, 14 February 2020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0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0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BAFB" w14:textId="77777777" w:rsidR="005A294B" w:rsidRDefault="005A294B" w:rsidP="00CA0BAD">
      <w:pPr>
        <w:spacing w:after="0" w:line="240" w:lineRule="auto"/>
      </w:pPr>
      <w:r>
        <w:separator/>
      </w:r>
    </w:p>
  </w:footnote>
  <w:footnote w:type="continuationSeparator" w:id="0">
    <w:p w14:paraId="3ECE3A10" w14:textId="77777777" w:rsidR="005A294B" w:rsidRDefault="005A294B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118802AC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7FA5"/>
    <w:multiLevelType w:val="hybridMultilevel"/>
    <w:tmpl w:val="699A9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062D"/>
    <w:multiLevelType w:val="hybridMultilevel"/>
    <w:tmpl w:val="9DCE5BB8"/>
    <w:lvl w:ilvl="0" w:tplc="BC1873C0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B1D57"/>
    <w:multiLevelType w:val="hybridMultilevel"/>
    <w:tmpl w:val="8BE41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5CF2D50"/>
    <w:multiLevelType w:val="hybridMultilevel"/>
    <w:tmpl w:val="390E4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8288B"/>
    <w:multiLevelType w:val="hybridMultilevel"/>
    <w:tmpl w:val="1F28A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A55D6"/>
    <w:multiLevelType w:val="hybridMultilevel"/>
    <w:tmpl w:val="5C0CD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2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57DAD"/>
    <w:rsid w:val="00063190"/>
    <w:rsid w:val="000653BE"/>
    <w:rsid w:val="00081129"/>
    <w:rsid w:val="000D6224"/>
    <w:rsid w:val="000F7E7C"/>
    <w:rsid w:val="00101729"/>
    <w:rsid w:val="00107AE2"/>
    <w:rsid w:val="00115AA9"/>
    <w:rsid w:val="001213C0"/>
    <w:rsid w:val="00132917"/>
    <w:rsid w:val="00161E50"/>
    <w:rsid w:val="00163579"/>
    <w:rsid w:val="00183DE5"/>
    <w:rsid w:val="001B26EA"/>
    <w:rsid w:val="001B2E33"/>
    <w:rsid w:val="001B726B"/>
    <w:rsid w:val="002145F7"/>
    <w:rsid w:val="00216DCB"/>
    <w:rsid w:val="0024020A"/>
    <w:rsid w:val="0024781C"/>
    <w:rsid w:val="0025681F"/>
    <w:rsid w:val="00266E77"/>
    <w:rsid w:val="00271528"/>
    <w:rsid w:val="002901D6"/>
    <w:rsid w:val="002D3561"/>
    <w:rsid w:val="002F2C6F"/>
    <w:rsid w:val="002F4184"/>
    <w:rsid w:val="00300F72"/>
    <w:rsid w:val="003144DF"/>
    <w:rsid w:val="00334BBF"/>
    <w:rsid w:val="00342B3F"/>
    <w:rsid w:val="00365890"/>
    <w:rsid w:val="00365A1C"/>
    <w:rsid w:val="00373DC0"/>
    <w:rsid w:val="00377F0F"/>
    <w:rsid w:val="003B5B07"/>
    <w:rsid w:val="003B5E3D"/>
    <w:rsid w:val="003C2864"/>
    <w:rsid w:val="003C69DC"/>
    <w:rsid w:val="003E1EFB"/>
    <w:rsid w:val="004004E8"/>
    <w:rsid w:val="00420527"/>
    <w:rsid w:val="00425FDB"/>
    <w:rsid w:val="00435AB7"/>
    <w:rsid w:val="00435C6B"/>
    <w:rsid w:val="00436626"/>
    <w:rsid w:val="00461D07"/>
    <w:rsid w:val="00481BD2"/>
    <w:rsid w:val="00492440"/>
    <w:rsid w:val="004C32E2"/>
    <w:rsid w:val="004D00F4"/>
    <w:rsid w:val="004D5E45"/>
    <w:rsid w:val="00520A86"/>
    <w:rsid w:val="00556EC2"/>
    <w:rsid w:val="00557F65"/>
    <w:rsid w:val="005611F4"/>
    <w:rsid w:val="0057672E"/>
    <w:rsid w:val="0058339C"/>
    <w:rsid w:val="0059350F"/>
    <w:rsid w:val="005A294B"/>
    <w:rsid w:val="005A4749"/>
    <w:rsid w:val="005C7432"/>
    <w:rsid w:val="005E76E4"/>
    <w:rsid w:val="005F3B55"/>
    <w:rsid w:val="00610A38"/>
    <w:rsid w:val="00615F2D"/>
    <w:rsid w:val="00616416"/>
    <w:rsid w:val="00631663"/>
    <w:rsid w:val="0066643F"/>
    <w:rsid w:val="00674E1D"/>
    <w:rsid w:val="006830C3"/>
    <w:rsid w:val="006A31D6"/>
    <w:rsid w:val="006A5062"/>
    <w:rsid w:val="006D2F6B"/>
    <w:rsid w:val="007347A7"/>
    <w:rsid w:val="007375B4"/>
    <w:rsid w:val="007441CC"/>
    <w:rsid w:val="00752390"/>
    <w:rsid w:val="00763A85"/>
    <w:rsid w:val="00795B79"/>
    <w:rsid w:val="007A6F99"/>
    <w:rsid w:val="007B0189"/>
    <w:rsid w:val="007C74CF"/>
    <w:rsid w:val="007D06B7"/>
    <w:rsid w:val="007D407C"/>
    <w:rsid w:val="007F3DD3"/>
    <w:rsid w:val="00816B71"/>
    <w:rsid w:val="00817795"/>
    <w:rsid w:val="00823E4B"/>
    <w:rsid w:val="008300DD"/>
    <w:rsid w:val="00837137"/>
    <w:rsid w:val="00846E51"/>
    <w:rsid w:val="00861FF1"/>
    <w:rsid w:val="008679D5"/>
    <w:rsid w:val="00896B58"/>
    <w:rsid w:val="008A01DA"/>
    <w:rsid w:val="00915ADE"/>
    <w:rsid w:val="0093040B"/>
    <w:rsid w:val="00932E67"/>
    <w:rsid w:val="00937D6F"/>
    <w:rsid w:val="0098528D"/>
    <w:rsid w:val="00997CD0"/>
    <w:rsid w:val="009B454E"/>
    <w:rsid w:val="009B6BE2"/>
    <w:rsid w:val="009B7107"/>
    <w:rsid w:val="009E2D26"/>
    <w:rsid w:val="00A112C4"/>
    <w:rsid w:val="00A1525D"/>
    <w:rsid w:val="00A83BA9"/>
    <w:rsid w:val="00A967A3"/>
    <w:rsid w:val="00AB3505"/>
    <w:rsid w:val="00AC0663"/>
    <w:rsid w:val="00AD7D38"/>
    <w:rsid w:val="00AE1CAD"/>
    <w:rsid w:val="00AE2FBD"/>
    <w:rsid w:val="00AE3C70"/>
    <w:rsid w:val="00B012DD"/>
    <w:rsid w:val="00B06296"/>
    <w:rsid w:val="00B10319"/>
    <w:rsid w:val="00B36AF4"/>
    <w:rsid w:val="00B41802"/>
    <w:rsid w:val="00B53B59"/>
    <w:rsid w:val="00B734D8"/>
    <w:rsid w:val="00BD7CAE"/>
    <w:rsid w:val="00BF28C0"/>
    <w:rsid w:val="00C0303D"/>
    <w:rsid w:val="00C0648C"/>
    <w:rsid w:val="00C06492"/>
    <w:rsid w:val="00C32D4B"/>
    <w:rsid w:val="00C36B48"/>
    <w:rsid w:val="00C4139D"/>
    <w:rsid w:val="00C63CC4"/>
    <w:rsid w:val="00C77B0A"/>
    <w:rsid w:val="00C90203"/>
    <w:rsid w:val="00C91C8E"/>
    <w:rsid w:val="00CA0BAD"/>
    <w:rsid w:val="00CA26FB"/>
    <w:rsid w:val="00CD7CE3"/>
    <w:rsid w:val="00CF3F40"/>
    <w:rsid w:val="00D03B0C"/>
    <w:rsid w:val="00D21886"/>
    <w:rsid w:val="00D56F59"/>
    <w:rsid w:val="00D66148"/>
    <w:rsid w:val="00D731BD"/>
    <w:rsid w:val="00DA09ED"/>
    <w:rsid w:val="00DA4480"/>
    <w:rsid w:val="00DB037A"/>
    <w:rsid w:val="00DB3512"/>
    <w:rsid w:val="00DE4116"/>
    <w:rsid w:val="00DE43E6"/>
    <w:rsid w:val="00DE47EB"/>
    <w:rsid w:val="00DE51A5"/>
    <w:rsid w:val="00DE75EB"/>
    <w:rsid w:val="00DF0245"/>
    <w:rsid w:val="00DF127A"/>
    <w:rsid w:val="00DF695B"/>
    <w:rsid w:val="00E061B8"/>
    <w:rsid w:val="00E14A54"/>
    <w:rsid w:val="00E434FA"/>
    <w:rsid w:val="00E4460F"/>
    <w:rsid w:val="00E65B35"/>
    <w:rsid w:val="00E70E39"/>
    <w:rsid w:val="00E718D7"/>
    <w:rsid w:val="00EA1B8A"/>
    <w:rsid w:val="00EB70CE"/>
    <w:rsid w:val="00EF2574"/>
    <w:rsid w:val="00EF792C"/>
    <w:rsid w:val="00F05C79"/>
    <w:rsid w:val="00F536D7"/>
    <w:rsid w:val="00F75FAD"/>
    <w:rsid w:val="00F87A19"/>
    <w:rsid w:val="00FA6811"/>
    <w:rsid w:val="00FA6A61"/>
    <w:rsid w:val="00FB166B"/>
    <w:rsid w:val="00FB31F0"/>
    <w:rsid w:val="00FC475D"/>
    <w:rsid w:val="00FE1945"/>
    <w:rsid w:val="00FE365C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  <w:rsid w:val="00C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Cave, Wendy</cp:lastModifiedBy>
  <cp:revision>16</cp:revision>
  <cp:lastPrinted>2018-11-20T01:48:00Z</cp:lastPrinted>
  <dcterms:created xsi:type="dcterms:W3CDTF">2019-11-24T22:29:00Z</dcterms:created>
  <dcterms:modified xsi:type="dcterms:W3CDTF">2020-02-14T01:23:00Z</dcterms:modified>
</cp:coreProperties>
</file>