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20" w:rsidRDefault="00140721" w:rsidP="00140721">
      <w:pPr>
        <w:jc w:val="center"/>
      </w:pPr>
      <w:r w:rsidRPr="00E67B55">
        <w:rPr>
          <w:noProof/>
          <w:lang w:eastAsia="en-AU"/>
        </w:rPr>
        <w:drawing>
          <wp:inline distT="0" distB="0" distL="0" distR="0" wp14:anchorId="4397237D" wp14:editId="183941E9">
            <wp:extent cx="2388870" cy="2735580"/>
            <wp:effectExtent l="0" t="0" r="0" b="7620"/>
            <wp:docPr id="8" name="Picture 5" descr="BHS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HS Logo jpeg"/>
                    <pic:cNvPicPr>
                      <a:picLocks noChangeAspect="1" noChangeArrowheads="1"/>
                    </pic:cNvPicPr>
                  </pic:nvPicPr>
                  <pic:blipFill>
                    <a:blip r:embed="rId12" cstate="print"/>
                    <a:srcRect r="69931" b="51367"/>
                    <a:stretch>
                      <a:fillRect/>
                    </a:stretch>
                  </pic:blipFill>
                  <pic:spPr bwMode="auto">
                    <a:xfrm>
                      <a:off x="0" y="0"/>
                      <a:ext cx="2390775" cy="2737761"/>
                    </a:xfrm>
                    <a:prstGeom prst="rect">
                      <a:avLst/>
                    </a:prstGeom>
                    <a:noFill/>
                    <a:ln w="9525">
                      <a:noFill/>
                      <a:miter lim="800000"/>
                      <a:headEnd/>
                      <a:tailEnd/>
                    </a:ln>
                  </pic:spPr>
                </pic:pic>
              </a:graphicData>
            </a:graphic>
          </wp:inline>
        </w:drawing>
      </w:r>
    </w:p>
    <w:p w:rsidR="00796C32" w:rsidRPr="002450F5" w:rsidRDefault="00796C32" w:rsidP="002450F5">
      <w:pPr>
        <w:pStyle w:val="BodyText"/>
      </w:pPr>
    </w:p>
    <w:p w:rsidR="00796C32" w:rsidRPr="00311AF2" w:rsidRDefault="00321C4D" w:rsidP="00321C4D">
      <w:pPr>
        <w:pStyle w:val="Title"/>
        <w:pBdr>
          <w:bottom w:val="single" w:sz="4" w:space="1" w:color="333092"/>
        </w:pBdr>
        <w:tabs>
          <w:tab w:val="center" w:pos="4513"/>
          <w:tab w:val="left" w:pos="8040"/>
        </w:tabs>
        <w:spacing w:after="120"/>
        <w:rPr>
          <w:rStyle w:val="BodyTextChar"/>
        </w:rPr>
      </w:pPr>
      <w:r>
        <w:rPr>
          <w:rStyle w:val="SchoolName"/>
        </w:rPr>
        <w:tab/>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43583E">
            <w:rPr>
              <w:rStyle w:val="SchoolName"/>
            </w:rPr>
            <w:t>Belconnen High School</w:t>
          </w:r>
        </w:sdtContent>
      </w:sdt>
      <w:r>
        <w:rPr>
          <w:rStyle w:val="SchoolName"/>
        </w:rPr>
        <w:tab/>
      </w:r>
    </w:p>
    <w:p w:rsidR="00796C32" w:rsidRPr="001132C0" w:rsidRDefault="002450F5" w:rsidP="001132C0">
      <w:pPr>
        <w:pStyle w:val="TitleSubheading"/>
      </w:pPr>
      <w:r w:rsidRPr="001132C0">
        <w:t xml:space="preserve">Annual School </w:t>
      </w:r>
      <w:r w:rsidR="00796C32" w:rsidRPr="001132C0">
        <w:t>Board Report</w:t>
      </w:r>
    </w:p>
    <w:p w:rsidR="00796C32" w:rsidRPr="001132C0" w:rsidRDefault="00FF68F8" w:rsidP="001132C0">
      <w:pPr>
        <w:pStyle w:val="TitleSubheading"/>
      </w:pPr>
      <w:r w:rsidRPr="001132C0">
        <w:t>2017</w:t>
      </w:r>
    </w:p>
    <w:p w:rsidR="00FB31CD" w:rsidRPr="00CB2543" w:rsidRDefault="00FB31CD" w:rsidP="00FB31CD">
      <w:pPr>
        <w:pStyle w:val="BodyText"/>
      </w:pPr>
    </w:p>
    <w:p w:rsidR="002450F5" w:rsidRPr="002450F5" w:rsidRDefault="00140721" w:rsidP="00AF6C29">
      <w:pPr>
        <w:pStyle w:val="BodyText"/>
      </w:pPr>
      <w:r>
        <w:rPr>
          <w:noProof/>
          <w:lang w:eastAsia="en-AU"/>
        </w:rPr>
        <w:drawing>
          <wp:inline distT="0" distB="0" distL="0" distR="0" wp14:anchorId="6EB7F757" wp14:editId="2298B872">
            <wp:extent cx="5756564" cy="2670463"/>
            <wp:effectExtent l="0" t="0" r="0" b="0"/>
            <wp:docPr id="11" name="Picture 11" descr="G:\BLCH\Communications, Presentations &amp; Visits\School Advertising and marketing\Serena's Photos\March 2016 016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LCH\Communications, Presentations &amp; Visits\School Advertising and marketing\Serena's Photos\March 2016 016 - Copy.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251" r="1242" b="37181"/>
                    <a:stretch/>
                  </pic:blipFill>
                  <pic:spPr bwMode="auto">
                    <a:xfrm>
                      <a:off x="0" y="0"/>
                      <a:ext cx="5753785" cy="2669174"/>
                    </a:xfrm>
                    <a:prstGeom prst="rect">
                      <a:avLst/>
                    </a:prstGeom>
                    <a:noFill/>
                    <a:ln>
                      <a:noFill/>
                    </a:ln>
                    <a:extLst>
                      <a:ext uri="{53640926-AAD7-44D8-BBD7-CCE9431645EC}">
                        <a14:shadowObscured xmlns:a14="http://schemas.microsoft.com/office/drawing/2010/main"/>
                      </a:ext>
                    </a:extLst>
                  </pic:spPr>
                </pic:pic>
              </a:graphicData>
            </a:graphic>
          </wp:inline>
        </w:drawing>
      </w:r>
    </w:p>
    <w:p w:rsidR="002450F5" w:rsidRPr="00CF7818" w:rsidRDefault="002450F5" w:rsidP="00CF7818">
      <w:pPr>
        <w:pStyle w:val="BodyText"/>
      </w:pPr>
    </w:p>
    <w:p w:rsidR="00FB31CD" w:rsidRDefault="00FB31CD" w:rsidP="002450F5">
      <w:pPr>
        <w:pStyle w:val="BodyText"/>
      </w:pPr>
    </w:p>
    <w:p w:rsidR="00FB31CD" w:rsidRPr="00AF6C29" w:rsidRDefault="00FB31CD" w:rsidP="00AF6C29">
      <w:pPr>
        <w:pStyle w:val="BodyText"/>
      </w:pPr>
    </w:p>
    <w:p w:rsidR="00E80D11" w:rsidRDefault="00E80D11" w:rsidP="00AF6C29">
      <w:pPr>
        <w:pStyle w:val="BodyText"/>
      </w:pPr>
    </w:p>
    <w:p w:rsidR="00AF6C29" w:rsidRPr="00AF6C29" w:rsidRDefault="00AF6C29" w:rsidP="00AF6C29">
      <w:pPr>
        <w:pStyle w:val="BodyText"/>
        <w:sectPr w:rsidR="00AF6C29" w:rsidRPr="00AF6C29" w:rsidSect="005024EF">
          <w:headerReference w:type="default" r:id="rId14"/>
          <w:pgSz w:w="11906" w:h="16838"/>
          <w:pgMar w:top="1440" w:right="1440" w:bottom="1440" w:left="1440" w:header="708" w:footer="708" w:gutter="0"/>
          <w:cols w:space="708"/>
          <w:docGrid w:linePitch="360"/>
        </w:sectP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in the </w:t>
      </w:r>
      <w:r w:rsidR="002B6A8A">
        <w:t>‘</w:t>
      </w:r>
      <w:r w:rsidR="002B6A8A" w:rsidRPr="002B6A8A">
        <w:rPr>
          <w:i/>
        </w:rPr>
        <w:t>Education Capital: Leading the Nation Strategic Plan 2014-17</w:t>
      </w:r>
      <w:r w:rsidR="00CB3950">
        <w:rPr>
          <w:i/>
        </w:rPr>
        <w:t>’</w:t>
      </w:r>
      <w:r w:rsidR="001256EB">
        <w:t>.</w:t>
      </w:r>
    </w:p>
    <w:p w:rsidR="00E80D11" w:rsidRPr="001132C0" w:rsidRDefault="00E80D11" w:rsidP="001132C0">
      <w:pPr>
        <w:pStyle w:val="Accessibility"/>
      </w:pPr>
      <w:bookmarkStart w:id="0" w:name="_Toc477339532"/>
      <w:bookmarkStart w:id="1" w:name="_Toc477342780"/>
      <w:bookmarkStart w:id="2" w:name="_Toc477447126"/>
      <w:r w:rsidRPr="001132C0">
        <w:t>Accessibility</w:t>
      </w:r>
      <w:bookmarkEnd w:id="0"/>
      <w:bookmarkEnd w:id="1"/>
      <w:bookmarkEnd w:id="2"/>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pStyle w:val="BodyText"/>
      </w:pPr>
      <w:r w:rsidRPr="00E80D11">
        <w:t>© Australian C</w:t>
      </w:r>
      <w:r w:rsidR="0024693D">
        <w:t>apital Territory, Canberra, 2017</w:t>
      </w:r>
    </w:p>
    <w:p w:rsidR="00F03EB7" w:rsidRDefault="00E80D11" w:rsidP="00234252">
      <w:pPr>
        <w:pStyle w:val="BodyText"/>
      </w:pPr>
      <w:r w:rsidRPr="00E80D11">
        <w:t>Material in this publication may be reproduced provided due acknowledgement is made.</w:t>
      </w:r>
    </w:p>
    <w:p w:rsidR="00F03EB7" w:rsidRDefault="00F03EB7" w:rsidP="00234252">
      <w:pPr>
        <w:pStyle w:val="BodyText"/>
      </w:pPr>
    </w:p>
    <w:p w:rsidR="00F03EB7" w:rsidRDefault="00F03EB7" w:rsidP="00234252">
      <w:pPr>
        <w:pStyle w:val="BodyText"/>
        <w:sectPr w:rsidR="00F03EB7" w:rsidSect="00047153">
          <w:pgSz w:w="11906" w:h="16838"/>
          <w:pgMar w:top="1418" w:right="1134" w:bottom="1134" w:left="1134" w:header="708" w:footer="708" w:gutter="0"/>
          <w:cols w:space="708"/>
          <w:docGrid w:linePitch="360"/>
        </w:sectPr>
      </w:pP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CF7818" w:rsidRDefault="00234252">
          <w:pPr>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01036102" w:history="1">
            <w:r w:rsidR="00CF7818" w:rsidRPr="00697C0E">
              <w:rPr>
                <w:rStyle w:val="Hyperlink"/>
                <w:noProof/>
              </w:rPr>
              <w:t>School Board Chair Report</w:t>
            </w:r>
            <w:r w:rsidR="00CF7818">
              <w:rPr>
                <w:noProof/>
                <w:webHidden/>
              </w:rPr>
              <w:tab/>
            </w:r>
            <w:r w:rsidR="00CF7818">
              <w:rPr>
                <w:noProof/>
                <w:webHidden/>
              </w:rPr>
              <w:fldChar w:fldCharType="begin"/>
            </w:r>
            <w:r w:rsidR="00CF7818">
              <w:rPr>
                <w:noProof/>
                <w:webHidden/>
              </w:rPr>
              <w:instrText xml:space="preserve"> PAGEREF _Toc501036102 \h </w:instrText>
            </w:r>
            <w:r w:rsidR="00CF7818">
              <w:rPr>
                <w:noProof/>
                <w:webHidden/>
              </w:rPr>
            </w:r>
            <w:r w:rsidR="00CF7818">
              <w:rPr>
                <w:noProof/>
                <w:webHidden/>
              </w:rPr>
              <w:fldChar w:fldCharType="separate"/>
            </w:r>
            <w:r w:rsidR="00CF7818">
              <w:rPr>
                <w:noProof/>
                <w:webHidden/>
              </w:rPr>
              <w:t>1</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03" w:history="1">
            <w:r w:rsidR="00CF7818" w:rsidRPr="00697C0E">
              <w:rPr>
                <w:rStyle w:val="Hyperlink"/>
                <w:noProof/>
              </w:rPr>
              <w:t>Context</w:t>
            </w:r>
            <w:r w:rsidR="00CF7818">
              <w:rPr>
                <w:noProof/>
                <w:webHidden/>
              </w:rPr>
              <w:tab/>
            </w:r>
            <w:r w:rsidR="00CF7818">
              <w:rPr>
                <w:noProof/>
                <w:webHidden/>
              </w:rPr>
              <w:fldChar w:fldCharType="begin"/>
            </w:r>
            <w:r w:rsidR="00CF7818">
              <w:rPr>
                <w:noProof/>
                <w:webHidden/>
              </w:rPr>
              <w:instrText xml:space="preserve"> PAGEREF _Toc501036103 \h </w:instrText>
            </w:r>
            <w:r w:rsidR="00CF7818">
              <w:rPr>
                <w:noProof/>
                <w:webHidden/>
              </w:rPr>
            </w:r>
            <w:r w:rsidR="00CF7818">
              <w:rPr>
                <w:noProof/>
                <w:webHidden/>
              </w:rPr>
              <w:fldChar w:fldCharType="separate"/>
            </w:r>
            <w:r w:rsidR="00CF7818">
              <w:rPr>
                <w:noProof/>
                <w:webHidden/>
              </w:rPr>
              <w:t>1</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04" w:history="1">
            <w:r w:rsidR="00CF7818" w:rsidRPr="00697C0E">
              <w:rPr>
                <w:rStyle w:val="Hyperlink"/>
                <w:noProof/>
              </w:rPr>
              <w:t>Student Information</w:t>
            </w:r>
            <w:r w:rsidR="00CF7818">
              <w:rPr>
                <w:noProof/>
                <w:webHidden/>
              </w:rPr>
              <w:tab/>
            </w:r>
            <w:r w:rsidR="00CF7818">
              <w:rPr>
                <w:noProof/>
                <w:webHidden/>
              </w:rPr>
              <w:fldChar w:fldCharType="begin"/>
            </w:r>
            <w:r w:rsidR="00CF7818">
              <w:rPr>
                <w:noProof/>
                <w:webHidden/>
              </w:rPr>
              <w:instrText xml:space="preserve"> PAGEREF _Toc501036104 \h </w:instrText>
            </w:r>
            <w:r w:rsidR="00CF7818">
              <w:rPr>
                <w:noProof/>
                <w:webHidden/>
              </w:rPr>
            </w:r>
            <w:r w:rsidR="00CF7818">
              <w:rPr>
                <w:noProof/>
                <w:webHidden/>
              </w:rPr>
              <w:fldChar w:fldCharType="separate"/>
            </w:r>
            <w:r w:rsidR="00CF7818">
              <w:rPr>
                <w:noProof/>
                <w:webHidden/>
              </w:rPr>
              <w:t>1</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05" w:history="1">
            <w:r w:rsidR="00CF7818" w:rsidRPr="00697C0E">
              <w:rPr>
                <w:rStyle w:val="Hyperlink"/>
                <w:noProof/>
              </w:rPr>
              <w:t>Student enrolment</w:t>
            </w:r>
            <w:r w:rsidR="00CF7818">
              <w:rPr>
                <w:noProof/>
                <w:webHidden/>
              </w:rPr>
              <w:tab/>
            </w:r>
            <w:r w:rsidR="00CF7818">
              <w:rPr>
                <w:noProof/>
                <w:webHidden/>
              </w:rPr>
              <w:fldChar w:fldCharType="begin"/>
            </w:r>
            <w:r w:rsidR="00CF7818">
              <w:rPr>
                <w:noProof/>
                <w:webHidden/>
              </w:rPr>
              <w:instrText xml:space="preserve"> PAGEREF _Toc501036105 \h </w:instrText>
            </w:r>
            <w:r w:rsidR="00CF7818">
              <w:rPr>
                <w:noProof/>
                <w:webHidden/>
              </w:rPr>
            </w:r>
            <w:r w:rsidR="00CF7818">
              <w:rPr>
                <w:noProof/>
                <w:webHidden/>
              </w:rPr>
              <w:fldChar w:fldCharType="separate"/>
            </w:r>
            <w:r w:rsidR="00CF7818">
              <w:rPr>
                <w:noProof/>
                <w:webHidden/>
              </w:rPr>
              <w:t>1</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06" w:history="1">
            <w:r w:rsidR="00CF7818" w:rsidRPr="00697C0E">
              <w:rPr>
                <w:rStyle w:val="Hyperlink"/>
                <w:noProof/>
              </w:rPr>
              <w:t>Student attendance</w:t>
            </w:r>
            <w:r w:rsidR="00CF7818">
              <w:rPr>
                <w:noProof/>
                <w:webHidden/>
              </w:rPr>
              <w:tab/>
            </w:r>
            <w:r w:rsidR="00CF7818">
              <w:rPr>
                <w:noProof/>
                <w:webHidden/>
              </w:rPr>
              <w:fldChar w:fldCharType="begin"/>
            </w:r>
            <w:r w:rsidR="00CF7818">
              <w:rPr>
                <w:noProof/>
                <w:webHidden/>
              </w:rPr>
              <w:instrText xml:space="preserve"> PAGEREF _Toc501036106 \h </w:instrText>
            </w:r>
            <w:r w:rsidR="00CF7818">
              <w:rPr>
                <w:noProof/>
                <w:webHidden/>
              </w:rPr>
            </w:r>
            <w:r w:rsidR="00CF7818">
              <w:rPr>
                <w:noProof/>
                <w:webHidden/>
              </w:rPr>
              <w:fldChar w:fldCharType="separate"/>
            </w:r>
            <w:r w:rsidR="00CF7818">
              <w:rPr>
                <w:noProof/>
                <w:webHidden/>
              </w:rPr>
              <w:t>1</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07" w:history="1">
            <w:r w:rsidR="00CF7818" w:rsidRPr="00697C0E">
              <w:rPr>
                <w:rStyle w:val="Hyperlink"/>
                <w:noProof/>
              </w:rPr>
              <w:t>Staff Information</w:t>
            </w:r>
            <w:r w:rsidR="00CF7818">
              <w:rPr>
                <w:noProof/>
                <w:webHidden/>
              </w:rPr>
              <w:tab/>
            </w:r>
            <w:r w:rsidR="00CF7818">
              <w:rPr>
                <w:noProof/>
                <w:webHidden/>
              </w:rPr>
              <w:fldChar w:fldCharType="begin"/>
            </w:r>
            <w:r w:rsidR="00CF7818">
              <w:rPr>
                <w:noProof/>
                <w:webHidden/>
              </w:rPr>
              <w:instrText xml:space="preserve"> PAGEREF _Toc501036107 \h </w:instrText>
            </w:r>
            <w:r w:rsidR="00CF7818">
              <w:rPr>
                <w:noProof/>
                <w:webHidden/>
              </w:rPr>
            </w:r>
            <w:r w:rsidR="00CF7818">
              <w:rPr>
                <w:noProof/>
                <w:webHidden/>
              </w:rPr>
              <w:fldChar w:fldCharType="separate"/>
            </w:r>
            <w:r w:rsidR="00CF7818">
              <w:rPr>
                <w:noProof/>
                <w:webHidden/>
              </w:rPr>
              <w:t>2</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08" w:history="1">
            <w:r w:rsidR="00CF7818" w:rsidRPr="00697C0E">
              <w:rPr>
                <w:rStyle w:val="Hyperlink"/>
                <w:noProof/>
              </w:rPr>
              <w:t>Teacher qualifications</w:t>
            </w:r>
            <w:r w:rsidR="00CF7818">
              <w:rPr>
                <w:noProof/>
                <w:webHidden/>
              </w:rPr>
              <w:tab/>
            </w:r>
            <w:r w:rsidR="00CF7818">
              <w:rPr>
                <w:noProof/>
                <w:webHidden/>
              </w:rPr>
              <w:fldChar w:fldCharType="begin"/>
            </w:r>
            <w:r w:rsidR="00CF7818">
              <w:rPr>
                <w:noProof/>
                <w:webHidden/>
              </w:rPr>
              <w:instrText xml:space="preserve"> PAGEREF _Toc501036108 \h </w:instrText>
            </w:r>
            <w:r w:rsidR="00CF7818">
              <w:rPr>
                <w:noProof/>
                <w:webHidden/>
              </w:rPr>
            </w:r>
            <w:r w:rsidR="00CF7818">
              <w:rPr>
                <w:noProof/>
                <w:webHidden/>
              </w:rPr>
              <w:fldChar w:fldCharType="separate"/>
            </w:r>
            <w:r w:rsidR="00CF7818">
              <w:rPr>
                <w:noProof/>
                <w:webHidden/>
              </w:rPr>
              <w:t>2</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09" w:history="1">
            <w:r w:rsidR="00CF7818" w:rsidRPr="00697C0E">
              <w:rPr>
                <w:rStyle w:val="Hyperlink"/>
                <w:noProof/>
              </w:rPr>
              <w:t>Workforce composition</w:t>
            </w:r>
            <w:r w:rsidR="00CF7818">
              <w:rPr>
                <w:noProof/>
                <w:webHidden/>
              </w:rPr>
              <w:tab/>
            </w:r>
            <w:r w:rsidR="00CF7818">
              <w:rPr>
                <w:noProof/>
                <w:webHidden/>
              </w:rPr>
              <w:fldChar w:fldCharType="begin"/>
            </w:r>
            <w:r w:rsidR="00CF7818">
              <w:rPr>
                <w:noProof/>
                <w:webHidden/>
              </w:rPr>
              <w:instrText xml:space="preserve"> PAGEREF _Toc501036109 \h </w:instrText>
            </w:r>
            <w:r w:rsidR="00CF7818">
              <w:rPr>
                <w:noProof/>
                <w:webHidden/>
              </w:rPr>
            </w:r>
            <w:r w:rsidR="00CF7818">
              <w:rPr>
                <w:noProof/>
                <w:webHidden/>
              </w:rPr>
              <w:fldChar w:fldCharType="separate"/>
            </w:r>
            <w:r w:rsidR="00CF7818">
              <w:rPr>
                <w:noProof/>
                <w:webHidden/>
              </w:rPr>
              <w:t>3</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10" w:history="1">
            <w:r w:rsidR="00CF7818" w:rsidRPr="00697C0E">
              <w:rPr>
                <w:rStyle w:val="Hyperlink"/>
                <w:noProof/>
              </w:rPr>
              <w:t>School Review and Development</w:t>
            </w:r>
            <w:r w:rsidR="00CF7818">
              <w:rPr>
                <w:noProof/>
                <w:webHidden/>
              </w:rPr>
              <w:tab/>
            </w:r>
            <w:r w:rsidR="00CF7818">
              <w:rPr>
                <w:noProof/>
                <w:webHidden/>
              </w:rPr>
              <w:fldChar w:fldCharType="begin"/>
            </w:r>
            <w:r w:rsidR="00CF7818">
              <w:rPr>
                <w:noProof/>
                <w:webHidden/>
              </w:rPr>
              <w:instrText xml:space="preserve"> PAGEREF _Toc501036110 \h </w:instrText>
            </w:r>
            <w:r w:rsidR="00CF7818">
              <w:rPr>
                <w:noProof/>
                <w:webHidden/>
              </w:rPr>
            </w:r>
            <w:r w:rsidR="00CF7818">
              <w:rPr>
                <w:noProof/>
                <w:webHidden/>
              </w:rPr>
              <w:fldChar w:fldCharType="separate"/>
            </w:r>
            <w:r w:rsidR="00CF7818">
              <w:rPr>
                <w:noProof/>
                <w:webHidden/>
              </w:rPr>
              <w:t>3</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11" w:history="1">
            <w:r w:rsidR="00CF7818" w:rsidRPr="00697C0E">
              <w:rPr>
                <w:rStyle w:val="Hyperlink"/>
                <w:noProof/>
              </w:rPr>
              <w:t>School Satisfaction</w:t>
            </w:r>
            <w:r w:rsidR="00CF7818">
              <w:rPr>
                <w:noProof/>
                <w:webHidden/>
              </w:rPr>
              <w:tab/>
            </w:r>
            <w:r w:rsidR="00CF7818">
              <w:rPr>
                <w:noProof/>
                <w:webHidden/>
              </w:rPr>
              <w:fldChar w:fldCharType="begin"/>
            </w:r>
            <w:r w:rsidR="00CF7818">
              <w:rPr>
                <w:noProof/>
                <w:webHidden/>
              </w:rPr>
              <w:instrText xml:space="preserve"> PAGEREF _Toc501036111 \h </w:instrText>
            </w:r>
            <w:r w:rsidR="00CF7818">
              <w:rPr>
                <w:noProof/>
                <w:webHidden/>
              </w:rPr>
            </w:r>
            <w:r w:rsidR="00CF7818">
              <w:rPr>
                <w:noProof/>
                <w:webHidden/>
              </w:rPr>
              <w:fldChar w:fldCharType="separate"/>
            </w:r>
            <w:r w:rsidR="00CF7818">
              <w:rPr>
                <w:noProof/>
                <w:webHidden/>
              </w:rPr>
              <w:t>4</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12" w:history="1">
            <w:r w:rsidR="00CF7818" w:rsidRPr="00697C0E">
              <w:rPr>
                <w:rStyle w:val="Hyperlink"/>
                <w:noProof/>
              </w:rPr>
              <w:t>Overall Satisfaction</w:t>
            </w:r>
            <w:r w:rsidR="00CF7818">
              <w:rPr>
                <w:noProof/>
                <w:webHidden/>
              </w:rPr>
              <w:tab/>
            </w:r>
            <w:r w:rsidR="00CF7818">
              <w:rPr>
                <w:noProof/>
                <w:webHidden/>
              </w:rPr>
              <w:fldChar w:fldCharType="begin"/>
            </w:r>
            <w:r w:rsidR="00CF7818">
              <w:rPr>
                <w:noProof/>
                <w:webHidden/>
              </w:rPr>
              <w:instrText xml:space="preserve"> PAGEREF _Toc501036112 \h </w:instrText>
            </w:r>
            <w:r w:rsidR="00CF7818">
              <w:rPr>
                <w:noProof/>
                <w:webHidden/>
              </w:rPr>
            </w:r>
            <w:r w:rsidR="00CF7818">
              <w:rPr>
                <w:noProof/>
                <w:webHidden/>
              </w:rPr>
              <w:fldChar w:fldCharType="separate"/>
            </w:r>
            <w:r w:rsidR="00CF7818">
              <w:rPr>
                <w:noProof/>
                <w:webHidden/>
              </w:rPr>
              <w:t>4</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13" w:history="1">
            <w:r w:rsidR="00CF7818" w:rsidRPr="00697C0E">
              <w:rPr>
                <w:rStyle w:val="Hyperlink"/>
                <w:noProof/>
              </w:rPr>
              <w:t>Learning and Assessment</w:t>
            </w:r>
            <w:r w:rsidR="00CF7818">
              <w:rPr>
                <w:noProof/>
                <w:webHidden/>
              </w:rPr>
              <w:tab/>
            </w:r>
            <w:r w:rsidR="00CF7818">
              <w:rPr>
                <w:noProof/>
                <w:webHidden/>
              </w:rPr>
              <w:fldChar w:fldCharType="begin"/>
            </w:r>
            <w:r w:rsidR="00CF7818">
              <w:rPr>
                <w:noProof/>
                <w:webHidden/>
              </w:rPr>
              <w:instrText xml:space="preserve"> PAGEREF _Toc501036113 \h </w:instrText>
            </w:r>
            <w:r w:rsidR="00CF7818">
              <w:rPr>
                <w:noProof/>
                <w:webHidden/>
              </w:rPr>
            </w:r>
            <w:r w:rsidR="00CF7818">
              <w:rPr>
                <w:noProof/>
                <w:webHidden/>
              </w:rPr>
              <w:fldChar w:fldCharType="separate"/>
            </w:r>
            <w:r w:rsidR="00CF7818">
              <w:rPr>
                <w:noProof/>
                <w:webHidden/>
              </w:rPr>
              <w:t>7</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14" w:history="1">
            <w:r w:rsidR="00CF7818" w:rsidRPr="00697C0E">
              <w:rPr>
                <w:rStyle w:val="Hyperlink"/>
                <w:noProof/>
              </w:rPr>
              <w:t>Performance in Literacy and Numeracy</w:t>
            </w:r>
            <w:r w:rsidR="00CF7818">
              <w:rPr>
                <w:noProof/>
                <w:webHidden/>
              </w:rPr>
              <w:tab/>
            </w:r>
            <w:r w:rsidR="00CF7818">
              <w:rPr>
                <w:noProof/>
                <w:webHidden/>
              </w:rPr>
              <w:fldChar w:fldCharType="begin"/>
            </w:r>
            <w:r w:rsidR="00CF7818">
              <w:rPr>
                <w:noProof/>
                <w:webHidden/>
              </w:rPr>
              <w:instrText xml:space="preserve"> PAGEREF _Toc501036114 \h </w:instrText>
            </w:r>
            <w:r w:rsidR="00CF7818">
              <w:rPr>
                <w:noProof/>
                <w:webHidden/>
              </w:rPr>
            </w:r>
            <w:r w:rsidR="00CF7818">
              <w:rPr>
                <w:noProof/>
                <w:webHidden/>
              </w:rPr>
              <w:fldChar w:fldCharType="separate"/>
            </w:r>
            <w:r w:rsidR="00CF7818">
              <w:rPr>
                <w:noProof/>
                <w:webHidden/>
              </w:rPr>
              <w:t>7</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15" w:history="1">
            <w:r w:rsidR="00CF7818" w:rsidRPr="00697C0E">
              <w:rPr>
                <w:rStyle w:val="Hyperlink"/>
                <w:noProof/>
              </w:rPr>
              <w:t>Early years assessment</w:t>
            </w:r>
            <w:r w:rsidR="00CF7818">
              <w:rPr>
                <w:noProof/>
                <w:webHidden/>
              </w:rPr>
              <w:tab/>
            </w:r>
            <w:r w:rsidR="00CF7818">
              <w:rPr>
                <w:noProof/>
                <w:webHidden/>
              </w:rPr>
              <w:fldChar w:fldCharType="begin"/>
            </w:r>
            <w:r w:rsidR="00CF7818">
              <w:rPr>
                <w:noProof/>
                <w:webHidden/>
              </w:rPr>
              <w:instrText xml:space="preserve"> PAGEREF _Toc501036115 \h </w:instrText>
            </w:r>
            <w:r w:rsidR="00CF7818">
              <w:rPr>
                <w:noProof/>
                <w:webHidden/>
              </w:rPr>
            </w:r>
            <w:r w:rsidR="00CF7818">
              <w:rPr>
                <w:noProof/>
                <w:webHidden/>
              </w:rPr>
              <w:fldChar w:fldCharType="separate"/>
            </w:r>
            <w:r w:rsidR="00CF7818">
              <w:rPr>
                <w:noProof/>
                <w:webHidden/>
              </w:rPr>
              <w:t>7</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16" w:history="1">
            <w:r w:rsidR="00CF7818" w:rsidRPr="00697C0E">
              <w:rPr>
                <w:rStyle w:val="Hyperlink"/>
                <w:noProof/>
              </w:rPr>
              <w:t>NAPLAN</w:t>
            </w:r>
            <w:r w:rsidR="00CF7818">
              <w:rPr>
                <w:noProof/>
                <w:webHidden/>
              </w:rPr>
              <w:tab/>
            </w:r>
            <w:r w:rsidR="00CF7818">
              <w:rPr>
                <w:noProof/>
                <w:webHidden/>
              </w:rPr>
              <w:fldChar w:fldCharType="begin"/>
            </w:r>
            <w:r w:rsidR="00CF7818">
              <w:rPr>
                <w:noProof/>
                <w:webHidden/>
              </w:rPr>
              <w:instrText xml:space="preserve"> PAGEREF _Toc501036116 \h </w:instrText>
            </w:r>
            <w:r w:rsidR="00CF7818">
              <w:rPr>
                <w:noProof/>
                <w:webHidden/>
              </w:rPr>
            </w:r>
            <w:r w:rsidR="00CF7818">
              <w:rPr>
                <w:noProof/>
                <w:webHidden/>
              </w:rPr>
              <w:fldChar w:fldCharType="separate"/>
            </w:r>
            <w:r w:rsidR="00CF7818">
              <w:rPr>
                <w:noProof/>
                <w:webHidden/>
              </w:rPr>
              <w:t>7</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17" w:history="1">
            <w:r w:rsidR="00CF7818" w:rsidRPr="00697C0E">
              <w:rPr>
                <w:rStyle w:val="Hyperlink"/>
                <w:noProof/>
              </w:rPr>
              <w:t>Outcomes for College Students</w:t>
            </w:r>
            <w:r w:rsidR="00CF7818">
              <w:rPr>
                <w:noProof/>
                <w:webHidden/>
              </w:rPr>
              <w:tab/>
            </w:r>
            <w:r w:rsidR="00CF7818">
              <w:rPr>
                <w:noProof/>
                <w:webHidden/>
              </w:rPr>
              <w:fldChar w:fldCharType="begin"/>
            </w:r>
            <w:r w:rsidR="00CF7818">
              <w:rPr>
                <w:noProof/>
                <w:webHidden/>
              </w:rPr>
              <w:instrText xml:space="preserve"> PAGEREF _Toc501036117 \h </w:instrText>
            </w:r>
            <w:r w:rsidR="00CF7818">
              <w:rPr>
                <w:noProof/>
                <w:webHidden/>
              </w:rPr>
            </w:r>
            <w:r w:rsidR="00CF7818">
              <w:rPr>
                <w:noProof/>
                <w:webHidden/>
              </w:rPr>
              <w:fldChar w:fldCharType="separate"/>
            </w:r>
            <w:r w:rsidR="00CF7818">
              <w:rPr>
                <w:noProof/>
                <w:webHidden/>
              </w:rPr>
              <w:t>7</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18" w:history="1">
            <w:r w:rsidR="00CF7818" w:rsidRPr="00697C0E">
              <w:rPr>
                <w:rStyle w:val="Hyperlink"/>
                <w:noProof/>
              </w:rPr>
              <w:t>Post School Destination</w:t>
            </w:r>
            <w:r w:rsidR="00CF7818">
              <w:rPr>
                <w:noProof/>
                <w:webHidden/>
              </w:rPr>
              <w:tab/>
            </w:r>
            <w:r w:rsidR="00CF7818">
              <w:rPr>
                <w:noProof/>
                <w:webHidden/>
              </w:rPr>
              <w:fldChar w:fldCharType="begin"/>
            </w:r>
            <w:r w:rsidR="00CF7818">
              <w:rPr>
                <w:noProof/>
                <w:webHidden/>
              </w:rPr>
              <w:instrText xml:space="preserve"> PAGEREF _Toc501036118 \h </w:instrText>
            </w:r>
            <w:r w:rsidR="00CF7818">
              <w:rPr>
                <w:noProof/>
                <w:webHidden/>
              </w:rPr>
            </w:r>
            <w:r w:rsidR="00CF7818">
              <w:rPr>
                <w:noProof/>
                <w:webHidden/>
              </w:rPr>
              <w:fldChar w:fldCharType="separate"/>
            </w:r>
            <w:r w:rsidR="00CF7818">
              <w:rPr>
                <w:noProof/>
                <w:webHidden/>
              </w:rPr>
              <w:t>8</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19" w:history="1">
            <w:r w:rsidR="00CF7818" w:rsidRPr="00697C0E">
              <w:rPr>
                <w:rStyle w:val="Hyperlink"/>
                <w:noProof/>
              </w:rPr>
              <w:t>Performance in Other Areas of the Curriculum</w:t>
            </w:r>
            <w:r w:rsidR="00CF7818">
              <w:rPr>
                <w:noProof/>
                <w:webHidden/>
              </w:rPr>
              <w:tab/>
            </w:r>
            <w:r w:rsidR="00CF7818">
              <w:rPr>
                <w:noProof/>
                <w:webHidden/>
              </w:rPr>
              <w:fldChar w:fldCharType="begin"/>
            </w:r>
            <w:r w:rsidR="00CF7818">
              <w:rPr>
                <w:noProof/>
                <w:webHidden/>
              </w:rPr>
              <w:instrText xml:space="preserve"> PAGEREF _Toc501036119 \h </w:instrText>
            </w:r>
            <w:r w:rsidR="00CF7818">
              <w:rPr>
                <w:noProof/>
                <w:webHidden/>
              </w:rPr>
            </w:r>
            <w:r w:rsidR="00CF7818">
              <w:rPr>
                <w:noProof/>
                <w:webHidden/>
              </w:rPr>
              <w:fldChar w:fldCharType="separate"/>
            </w:r>
            <w:r w:rsidR="00CF7818">
              <w:rPr>
                <w:noProof/>
                <w:webHidden/>
              </w:rPr>
              <w:t>8</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20" w:history="1">
            <w:r w:rsidR="00CF7818" w:rsidRPr="00697C0E">
              <w:rPr>
                <w:rStyle w:val="Hyperlink"/>
                <w:noProof/>
              </w:rPr>
              <w:t>Financial Summary</w:t>
            </w:r>
            <w:r w:rsidR="00CF7818">
              <w:rPr>
                <w:noProof/>
                <w:webHidden/>
              </w:rPr>
              <w:tab/>
            </w:r>
            <w:r w:rsidR="00CF7818">
              <w:rPr>
                <w:noProof/>
                <w:webHidden/>
              </w:rPr>
              <w:fldChar w:fldCharType="begin"/>
            </w:r>
            <w:r w:rsidR="00CF7818">
              <w:rPr>
                <w:noProof/>
                <w:webHidden/>
              </w:rPr>
              <w:instrText xml:space="preserve"> PAGEREF _Toc501036120 \h </w:instrText>
            </w:r>
            <w:r w:rsidR="00CF7818">
              <w:rPr>
                <w:noProof/>
                <w:webHidden/>
              </w:rPr>
            </w:r>
            <w:r w:rsidR="00CF7818">
              <w:rPr>
                <w:noProof/>
                <w:webHidden/>
              </w:rPr>
              <w:fldChar w:fldCharType="separate"/>
            </w:r>
            <w:r w:rsidR="00CF7818">
              <w:rPr>
                <w:noProof/>
                <w:webHidden/>
              </w:rPr>
              <w:t>9</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21" w:history="1">
            <w:r w:rsidR="00CF7818" w:rsidRPr="00697C0E">
              <w:rPr>
                <w:rStyle w:val="Hyperlink"/>
                <w:noProof/>
              </w:rPr>
              <w:t>Professional Learning</w:t>
            </w:r>
            <w:r w:rsidR="00CF7818">
              <w:rPr>
                <w:noProof/>
                <w:webHidden/>
              </w:rPr>
              <w:tab/>
            </w:r>
            <w:r w:rsidR="00CF7818">
              <w:rPr>
                <w:noProof/>
                <w:webHidden/>
              </w:rPr>
              <w:fldChar w:fldCharType="begin"/>
            </w:r>
            <w:r w:rsidR="00CF7818">
              <w:rPr>
                <w:noProof/>
                <w:webHidden/>
              </w:rPr>
              <w:instrText xml:space="preserve"> PAGEREF _Toc501036121 \h </w:instrText>
            </w:r>
            <w:r w:rsidR="00CF7818">
              <w:rPr>
                <w:noProof/>
                <w:webHidden/>
              </w:rPr>
            </w:r>
            <w:r w:rsidR="00CF7818">
              <w:rPr>
                <w:noProof/>
                <w:webHidden/>
              </w:rPr>
              <w:fldChar w:fldCharType="separate"/>
            </w:r>
            <w:r w:rsidR="00CF7818">
              <w:rPr>
                <w:noProof/>
                <w:webHidden/>
              </w:rPr>
              <w:t>10</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22" w:history="1">
            <w:r w:rsidR="00CF7818" w:rsidRPr="00697C0E">
              <w:rPr>
                <w:rStyle w:val="Hyperlink"/>
                <w:noProof/>
              </w:rPr>
              <w:t>Voluntary Contributions</w:t>
            </w:r>
            <w:r w:rsidR="00CF7818">
              <w:rPr>
                <w:noProof/>
                <w:webHidden/>
              </w:rPr>
              <w:tab/>
            </w:r>
            <w:r w:rsidR="00CF7818">
              <w:rPr>
                <w:noProof/>
                <w:webHidden/>
              </w:rPr>
              <w:fldChar w:fldCharType="begin"/>
            </w:r>
            <w:r w:rsidR="00CF7818">
              <w:rPr>
                <w:noProof/>
                <w:webHidden/>
              </w:rPr>
              <w:instrText xml:space="preserve"> PAGEREF _Toc501036122 \h </w:instrText>
            </w:r>
            <w:r w:rsidR="00CF7818">
              <w:rPr>
                <w:noProof/>
                <w:webHidden/>
              </w:rPr>
            </w:r>
            <w:r w:rsidR="00CF7818">
              <w:rPr>
                <w:noProof/>
                <w:webHidden/>
              </w:rPr>
              <w:fldChar w:fldCharType="separate"/>
            </w:r>
            <w:r w:rsidR="00CF7818">
              <w:rPr>
                <w:noProof/>
                <w:webHidden/>
              </w:rPr>
              <w:t>10</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23" w:history="1">
            <w:r w:rsidR="00CF7818" w:rsidRPr="00697C0E">
              <w:rPr>
                <w:rStyle w:val="Hyperlink"/>
                <w:noProof/>
              </w:rPr>
              <w:t>Reserves</w:t>
            </w:r>
            <w:r w:rsidR="00CF7818">
              <w:rPr>
                <w:noProof/>
                <w:webHidden/>
              </w:rPr>
              <w:tab/>
            </w:r>
            <w:r w:rsidR="00CF7818">
              <w:rPr>
                <w:noProof/>
                <w:webHidden/>
              </w:rPr>
              <w:fldChar w:fldCharType="begin"/>
            </w:r>
            <w:r w:rsidR="00CF7818">
              <w:rPr>
                <w:noProof/>
                <w:webHidden/>
              </w:rPr>
              <w:instrText xml:space="preserve"> PAGEREF _Toc501036123 \h </w:instrText>
            </w:r>
            <w:r w:rsidR="00CF7818">
              <w:rPr>
                <w:noProof/>
                <w:webHidden/>
              </w:rPr>
            </w:r>
            <w:r w:rsidR="00CF7818">
              <w:rPr>
                <w:noProof/>
                <w:webHidden/>
              </w:rPr>
              <w:fldChar w:fldCharType="separate"/>
            </w:r>
            <w:r w:rsidR="00CF7818">
              <w:rPr>
                <w:noProof/>
                <w:webHidden/>
              </w:rPr>
              <w:t>10</w:t>
            </w:r>
            <w:r w:rsidR="00CF7818">
              <w:rPr>
                <w:noProof/>
                <w:webHidden/>
              </w:rPr>
              <w:fldChar w:fldCharType="end"/>
            </w:r>
          </w:hyperlink>
        </w:p>
        <w:p w:rsidR="00CF7818" w:rsidRDefault="00195246">
          <w:pPr>
            <w:tabs>
              <w:tab w:val="right" w:leader="dot" w:pos="9016"/>
            </w:tabs>
            <w:rPr>
              <w:rFonts w:eastAsiaTheme="minorEastAsia"/>
              <w:noProof/>
              <w:lang w:eastAsia="en-AU"/>
            </w:rPr>
          </w:pPr>
          <w:hyperlink w:anchor="_Toc501036124" w:history="1">
            <w:r w:rsidR="00CF7818" w:rsidRPr="00697C0E">
              <w:rPr>
                <w:rStyle w:val="Hyperlink"/>
                <w:noProof/>
              </w:rPr>
              <w:t>Endorsement Page</w:t>
            </w:r>
            <w:r w:rsidR="00CF7818">
              <w:rPr>
                <w:noProof/>
                <w:webHidden/>
              </w:rPr>
              <w:tab/>
            </w:r>
            <w:r w:rsidR="00CF7818">
              <w:rPr>
                <w:noProof/>
                <w:webHidden/>
              </w:rPr>
              <w:fldChar w:fldCharType="begin"/>
            </w:r>
            <w:r w:rsidR="00CF7818">
              <w:rPr>
                <w:noProof/>
                <w:webHidden/>
              </w:rPr>
              <w:instrText xml:space="preserve"> PAGEREF _Toc501036124 \h </w:instrText>
            </w:r>
            <w:r w:rsidR="00CF7818">
              <w:rPr>
                <w:noProof/>
                <w:webHidden/>
              </w:rPr>
            </w:r>
            <w:r w:rsidR="00CF7818">
              <w:rPr>
                <w:noProof/>
                <w:webHidden/>
              </w:rPr>
              <w:fldChar w:fldCharType="separate"/>
            </w:r>
            <w:r w:rsidR="00CF7818">
              <w:rPr>
                <w:noProof/>
                <w:webHidden/>
              </w:rPr>
              <w:t>11</w:t>
            </w:r>
            <w:r w:rsidR="00CF7818">
              <w:rPr>
                <w:noProof/>
                <w:webHidden/>
              </w:rPr>
              <w:fldChar w:fldCharType="end"/>
            </w:r>
          </w:hyperlink>
        </w:p>
        <w:p w:rsidR="00234252" w:rsidRDefault="00195246" w:rsidP="00311AF2">
          <w:pPr>
            <w:tabs>
              <w:tab w:val="right" w:leader="dot" w:pos="9016"/>
            </w:tabs>
          </w:pPr>
          <w:hyperlink w:anchor="_Toc501036125" w:history="1">
            <w:r w:rsidR="00CF7818" w:rsidRPr="00697C0E">
              <w:rPr>
                <w:rStyle w:val="Hyperlink"/>
                <w:noProof/>
              </w:rPr>
              <w:t>Members of the School Board</w:t>
            </w:r>
            <w:r w:rsidR="00CF7818">
              <w:rPr>
                <w:noProof/>
                <w:webHidden/>
              </w:rPr>
              <w:tab/>
            </w:r>
            <w:r w:rsidR="00CF7818">
              <w:rPr>
                <w:noProof/>
                <w:webHidden/>
              </w:rPr>
              <w:fldChar w:fldCharType="begin"/>
            </w:r>
            <w:r w:rsidR="00CF7818">
              <w:rPr>
                <w:noProof/>
                <w:webHidden/>
              </w:rPr>
              <w:instrText xml:space="preserve"> PAGEREF _Toc501036125 \h </w:instrText>
            </w:r>
            <w:r w:rsidR="00CF7818">
              <w:rPr>
                <w:noProof/>
                <w:webHidden/>
              </w:rPr>
            </w:r>
            <w:r w:rsidR="00CF7818">
              <w:rPr>
                <w:noProof/>
                <w:webHidden/>
              </w:rPr>
              <w:fldChar w:fldCharType="separate"/>
            </w:r>
            <w:r w:rsidR="00CF7818">
              <w:rPr>
                <w:noProof/>
                <w:webHidden/>
              </w:rPr>
              <w:t>11</w:t>
            </w:r>
            <w:r w:rsidR="00CF7818">
              <w:rPr>
                <w:noProof/>
                <w:webHidden/>
              </w:rPr>
              <w:fldChar w:fldCharType="end"/>
            </w:r>
          </w:hyperlink>
          <w:r w:rsidR="00234252">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rsidR="00E80D11" w:rsidRPr="0017375F" w:rsidRDefault="00E80D11" w:rsidP="0017375F">
      <w:pPr>
        <w:pStyle w:val="Heading1"/>
      </w:pPr>
      <w:bookmarkStart w:id="3" w:name="_Toc501036102"/>
      <w:r w:rsidRPr="0017375F">
        <w:lastRenderedPageBreak/>
        <w:t>School Board Chair Report</w:t>
      </w:r>
      <w:bookmarkEnd w:id="3"/>
    </w:p>
    <w:p w:rsidR="0003391C" w:rsidRPr="00261FD2" w:rsidRDefault="00267482" w:rsidP="00267482">
      <w:r w:rsidRPr="00261FD2">
        <w:t>The Board acknowledge the ongoing work of the school modernisation project, particularly the extra effort that has been demonstrated by staff and students. They continue to function while effectively on a building site, and this is to be commended. We look forward to stages being completed in 2018. Community interest and support for the school continues to grow, as demonstrated by another year with increased enrolments. We look forward to seeing the positive impacts from these changes.</w:t>
      </w:r>
    </w:p>
    <w:p w:rsidR="0062020B" w:rsidRPr="00D51714" w:rsidRDefault="00CF7818" w:rsidP="0017375F">
      <w:pPr>
        <w:pStyle w:val="Heading1"/>
      </w:pPr>
      <w:bookmarkStart w:id="4" w:name="_Toc501036103"/>
      <w:r>
        <w:t xml:space="preserve">School </w:t>
      </w:r>
      <w:r w:rsidR="0062020B" w:rsidRPr="00D51714">
        <w:t>Context</w:t>
      </w:r>
      <w:bookmarkEnd w:id="4"/>
    </w:p>
    <w:p w:rsidR="0095487C" w:rsidRPr="00261FD2" w:rsidRDefault="0095487C" w:rsidP="0095487C">
      <w:r w:rsidRPr="00261FD2">
        <w:t xml:space="preserve">Belconnen High School opened in 1971 and enjoys a rich history such as the school hall being the Tally Room for the 1972 Federal election. We cater for students from years 7 to 10 with our core values of respect, excellence, leadership, pride, cooperation, and having a positive attitude and commitment. The school is situated in the ACT suburb of Hawker and has close links to both the Primary Schools (years P to 6) and Hawker College (years 11 and 12) in the local area.  This year our school has </w:t>
      </w:r>
      <w:r w:rsidR="00AA6A95" w:rsidRPr="00261FD2">
        <w:t xml:space="preserve">again </w:t>
      </w:r>
      <w:r w:rsidRPr="00261FD2">
        <w:t>experienced enrolment growth in our Year 7 cohort.</w:t>
      </w:r>
    </w:p>
    <w:p w:rsidR="0095487C" w:rsidRPr="00261FD2" w:rsidRDefault="0095487C" w:rsidP="0095487C">
      <w:r w:rsidRPr="00261FD2">
        <w:t>Our School Board and Parent and Citizens (P &amp; C) work closely with our school community to provide an environment that promotes excellence, celebrates success, nurtures the wellbeing of all students and successfully provides students with the skills and values that will prepare them for the challenges and responsibilities of adult citizenship. This has seen the P&amp;C introduce parent forums that provide information for parents and feedback to the school.</w:t>
      </w:r>
    </w:p>
    <w:p w:rsidR="0095487C" w:rsidRPr="00261FD2" w:rsidRDefault="0095487C" w:rsidP="0095487C">
      <w:r w:rsidRPr="00261FD2">
        <w:t>Pastoral care is an integral part of the school staffed by our Student Serv</w:t>
      </w:r>
      <w:r w:rsidR="00AA6A95" w:rsidRPr="00261FD2">
        <w:t>ices Co-ordinator, School Community</w:t>
      </w:r>
      <w:r w:rsidRPr="00261FD2">
        <w:t xml:space="preserve"> Co-ordinator, year group Co-ordinators, School Psychologist and a Chaplain. This team ensure a supportive House system and a Student Representative Council (SRC) that is connected to the governance of the school.</w:t>
      </w:r>
    </w:p>
    <w:p w:rsidR="0095487C" w:rsidRPr="00261FD2" w:rsidRDefault="0095487C" w:rsidP="0095487C">
      <w:r w:rsidRPr="00261FD2">
        <w:t xml:space="preserve">The school offers a traditional comprehensive curriculum that is structured around the Key Learning Areas of English, Mathematics, Science, Studies of Society Environment (SoSE), Physical Education, the Arts, Technology and Languages other than English </w:t>
      </w:r>
      <w:r w:rsidR="00AA6A95" w:rsidRPr="00261FD2">
        <w:t xml:space="preserve">(LOTE).  This year the school has introduced a new Language program called “Connecting to Country”.  The </w:t>
      </w:r>
      <w:r w:rsidR="00F27592" w:rsidRPr="00261FD2">
        <w:t>course</w:t>
      </w:r>
      <w:r w:rsidR="00AA6A95" w:rsidRPr="00261FD2">
        <w:t xml:space="preserve"> focuses on the </w:t>
      </w:r>
      <w:r w:rsidR="00F27592" w:rsidRPr="00261FD2">
        <w:t>indigenous languages of our local area.</w:t>
      </w:r>
    </w:p>
    <w:p w:rsidR="0095487C" w:rsidRPr="00261FD2" w:rsidRDefault="0095487C" w:rsidP="0095487C">
      <w:r w:rsidRPr="00261FD2">
        <w:t xml:space="preserve">Students are extended and challenged through the highly successful enrichment program (PEP) in the areas of English, Mathematics, SoSE and Physical Education. The school now offers students the opportunity to study Vocational Education and Training courses in the areas of Hospitality and Building and Construction and may begin an Australian School Based Apprenticeship (ASBA). </w:t>
      </w:r>
    </w:p>
    <w:p w:rsidR="0095487C" w:rsidRPr="00261FD2" w:rsidRDefault="0095487C" w:rsidP="0095487C">
      <w:r w:rsidRPr="00261FD2">
        <w:t>Complementary to the traditional curriculum the school runs a number of targeted programs designed to engage and connect students to the school and their learning. Amongst these is a highly successful program that caters for students with a diagnosis of Autism Spectrum Disorder (ASD). This program enables the students to be integrated into the school. The program is staffed by both teaching and support staff who design and</w:t>
      </w:r>
      <w:r w:rsidRPr="001D71E2">
        <w:rPr>
          <w:sz w:val="24"/>
          <w:szCs w:val="24"/>
        </w:rPr>
        <w:t xml:space="preserve"> </w:t>
      </w:r>
      <w:r w:rsidRPr="00261FD2">
        <w:t>facilitate the student’s learning through an Individual Learning Plan (ILP). The program successfully transitions the students into a mainstream college for years 11 and 12.</w:t>
      </w:r>
    </w:p>
    <w:p w:rsidR="006278FB" w:rsidRPr="0003391C" w:rsidRDefault="006278FB" w:rsidP="0003391C">
      <w:pPr>
        <w:pStyle w:val="BodyText"/>
      </w:pPr>
    </w:p>
    <w:p w:rsidR="006278FB" w:rsidRPr="00D51714" w:rsidRDefault="006278FB" w:rsidP="008828DB">
      <w:pPr>
        <w:pStyle w:val="Heading2"/>
      </w:pPr>
      <w:bookmarkStart w:id="5" w:name="_Toc501036104"/>
      <w:r w:rsidRPr="00D51714">
        <w:lastRenderedPageBreak/>
        <w:t>Student Information</w:t>
      </w:r>
      <w:bookmarkEnd w:id="5"/>
    </w:p>
    <w:p w:rsidR="00455E2E" w:rsidRDefault="006278FB" w:rsidP="008828DB">
      <w:pPr>
        <w:pStyle w:val="Heading3"/>
      </w:pPr>
      <w:bookmarkStart w:id="6" w:name="_Toc501036105"/>
      <w:r>
        <w:t>Student e</w:t>
      </w:r>
      <w:r w:rsidR="00455E2E">
        <w:t>nrolment</w:t>
      </w:r>
      <w:bookmarkEnd w:id="6"/>
    </w:p>
    <w:p w:rsidR="00AA287B" w:rsidRDefault="00AA6A95">
      <w:pPr>
        <w:spacing w:after="239" w:line="240" w:lineRule="auto"/>
      </w:pPr>
      <w:r>
        <w:rPr>
          <w:rFonts w:ascii="Calibri" w:eastAsia="Calibri" w:hAnsi="Calibri"/>
          <w:color w:val="000000"/>
        </w:rPr>
        <w:t>In 2017 there were a total of 412 students enrolled at this school.</w:t>
      </w:r>
    </w:p>
    <w:p w:rsidR="00455E2E" w:rsidRPr="00E16DF2" w:rsidRDefault="000A2D68" w:rsidP="002B1940">
      <w:pPr>
        <w:pStyle w:val="TableHeading"/>
      </w:pPr>
      <w:r>
        <w:t>Table: 2017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AA287B">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287B" w:rsidRDefault="00AA6A95">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287B" w:rsidRDefault="00AA6A95">
            <w:pPr>
              <w:spacing w:after="0" w:line="240" w:lineRule="auto"/>
              <w:jc w:val="right"/>
            </w:pPr>
            <w:r>
              <w:rPr>
                <w:rFonts w:ascii="Calibri" w:eastAsia="Calibri" w:hAnsi="Calibri"/>
                <w:b/>
                <w:color w:val="000000"/>
              </w:rPr>
              <w:t>Number of students</w:t>
            </w:r>
          </w:p>
        </w:tc>
      </w:tr>
      <w:tr w:rsidR="00AA287B">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287B" w:rsidRDefault="00AA6A95">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287B" w:rsidRDefault="00AA6A95">
            <w:pPr>
              <w:spacing w:after="0" w:line="240" w:lineRule="auto"/>
              <w:jc w:val="right"/>
            </w:pPr>
            <w:r>
              <w:rPr>
                <w:rFonts w:ascii="Calibri" w:eastAsia="Calibri" w:hAnsi="Calibri"/>
                <w:color w:val="000000"/>
              </w:rPr>
              <w:t>210</w:t>
            </w:r>
          </w:p>
        </w:tc>
      </w:tr>
      <w:tr w:rsidR="00AA287B">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287B" w:rsidRDefault="00AA6A95">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287B" w:rsidRDefault="00AA6A95">
            <w:pPr>
              <w:spacing w:after="0" w:line="240" w:lineRule="auto"/>
              <w:jc w:val="right"/>
            </w:pPr>
            <w:r>
              <w:rPr>
                <w:rFonts w:ascii="Calibri" w:eastAsia="Calibri" w:hAnsi="Calibri"/>
                <w:color w:val="000000"/>
              </w:rPr>
              <w:t>202</w:t>
            </w:r>
          </w:p>
        </w:tc>
      </w:tr>
      <w:tr w:rsidR="00AA287B">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287B" w:rsidRDefault="00AA6A95">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287B" w:rsidRDefault="00AA6A95">
            <w:pPr>
              <w:spacing w:after="0" w:line="240" w:lineRule="auto"/>
              <w:jc w:val="right"/>
            </w:pPr>
            <w:r>
              <w:rPr>
                <w:rFonts w:ascii="Calibri" w:eastAsia="Calibri" w:hAnsi="Calibri"/>
                <w:color w:val="000000"/>
              </w:rPr>
              <w:t>18</w:t>
            </w:r>
          </w:p>
        </w:tc>
      </w:tr>
      <w:tr w:rsidR="00AA287B">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287B" w:rsidRDefault="00AA6A95">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287B" w:rsidRDefault="00AA6A95">
            <w:pPr>
              <w:spacing w:after="0" w:line="240" w:lineRule="auto"/>
              <w:jc w:val="right"/>
            </w:pPr>
            <w:r>
              <w:rPr>
                <w:rFonts w:ascii="Calibri" w:eastAsia="Calibri" w:hAnsi="Calibri"/>
                <w:color w:val="000000"/>
              </w:rPr>
              <w:t>73</w:t>
            </w:r>
          </w:p>
        </w:tc>
      </w:tr>
    </w:tbl>
    <w:p w:rsidR="00026871" w:rsidRPr="00026871" w:rsidRDefault="00026871" w:rsidP="00026871">
      <w:pPr>
        <w:pStyle w:val="Caption"/>
        <w:spacing w:after="0"/>
      </w:pPr>
      <w:r w:rsidRPr="00026871">
        <w:t>*Language Background Other Than English</w:t>
      </w:r>
    </w:p>
    <w:p w:rsidR="00455E2E" w:rsidRPr="00026871" w:rsidRDefault="00A725B6" w:rsidP="00026871">
      <w:pPr>
        <w:pStyle w:val="Caption"/>
      </w:pPr>
      <w:r w:rsidRPr="00026871">
        <w:t>Source: Plann</w:t>
      </w:r>
      <w:r w:rsidR="000A2D68">
        <w:t>ing and Analytics, December 2017</w:t>
      </w:r>
    </w:p>
    <w:p w:rsidR="00A725B6" w:rsidRPr="00D51714" w:rsidRDefault="00A725B6" w:rsidP="008828DB">
      <w:pPr>
        <w:pStyle w:val="Heading3"/>
      </w:pPr>
      <w:bookmarkStart w:id="7" w:name="_Toc501036106"/>
      <w:r w:rsidRPr="00D51714">
        <w:t xml:space="preserve">Student </w:t>
      </w:r>
      <w:r w:rsidR="006278FB" w:rsidRPr="00D51714">
        <w:t>a</w:t>
      </w:r>
      <w:r w:rsidRPr="00D51714">
        <w:t>ttendance</w:t>
      </w:r>
      <w:bookmarkEnd w:id="7"/>
    </w:p>
    <w:p w:rsidR="00A725B6" w:rsidRDefault="00A725B6" w:rsidP="00A725B6">
      <w:pPr>
        <w:pStyle w:val="BodyText"/>
      </w:pPr>
      <w:r>
        <w:t>The following table identifies the attendance rate of students by year level</w:t>
      </w:r>
      <w:r w:rsidR="000A2D68">
        <w:t xml:space="preserve"> during 2017</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able: 2017 Attendance rates in p</w:t>
      </w:r>
      <w:r>
        <w:t>ercentages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AA287B">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b/>
                <w:color w:val="000000"/>
              </w:rPr>
              <w:t>Attendance rate</w:t>
            </w:r>
          </w:p>
        </w:tc>
      </w:tr>
      <w:tr w:rsidR="00AA287B">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92.0</w:t>
            </w:r>
          </w:p>
        </w:tc>
      </w:tr>
      <w:tr w:rsidR="00AA287B">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88.0</w:t>
            </w:r>
          </w:p>
        </w:tc>
      </w:tr>
      <w:tr w:rsidR="00AA287B">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86.0</w:t>
            </w:r>
          </w:p>
        </w:tc>
      </w:tr>
      <w:tr w:rsidR="00AA287B">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88.0</w:t>
            </w:r>
          </w:p>
        </w:tc>
      </w:tr>
    </w:tbl>
    <w:p w:rsidR="00A725B6" w:rsidRDefault="009B3D02" w:rsidP="009B3D02">
      <w:pPr>
        <w:pStyle w:val="Caption"/>
      </w:pPr>
      <w:r w:rsidRPr="009B108C">
        <w:t>Source: Plann</w:t>
      </w:r>
      <w:r w:rsidR="000A2D68">
        <w:t>ing and Analytics, December 2017</w:t>
      </w:r>
    </w:p>
    <w:p w:rsidR="009B3D02" w:rsidRDefault="009B3D02" w:rsidP="005B42ED">
      <w:pPr>
        <w:pStyle w:val="BodyText"/>
        <w:jc w:val="center"/>
      </w:pPr>
    </w:p>
    <w:p w:rsidR="005D1D2C" w:rsidRPr="00261FD2" w:rsidRDefault="003770C3" w:rsidP="003770C3">
      <w:pPr>
        <w:rPr>
          <w:rFonts w:cs="Arial"/>
          <w:b/>
        </w:rPr>
      </w:pPr>
      <w:r w:rsidRPr="00261FD2">
        <w:t>Students are expected to attend school punctually and regularly. Should a student be absent for a period, a note from a parent or guardian must be received. This note is handed to the Pastoral Care Group (PCG) teacher on the first day the student returns to school. This note may be brought in prior to a known absence. The school operates an electronic messaging system by which parents can be contacted by SMS message if their child is absent from school. The PCG teacher will routinely contact parents if a student is absent for three days without explanation. A letter is sent to parents after five days continuous absence.</w:t>
      </w:r>
    </w:p>
    <w:p w:rsidR="0003391C" w:rsidRDefault="0003391C" w:rsidP="0003391C">
      <w:pPr>
        <w:pStyle w:val="BodyText"/>
      </w:pPr>
    </w:p>
    <w:p w:rsidR="009B3D02" w:rsidRPr="008828DB" w:rsidRDefault="009B3D02" w:rsidP="008828DB">
      <w:pPr>
        <w:pStyle w:val="Heading2"/>
      </w:pPr>
      <w:bookmarkStart w:id="8" w:name="_Toc501036107"/>
      <w:r w:rsidRPr="008828DB">
        <w:lastRenderedPageBreak/>
        <w:t>Staff Information</w:t>
      </w:r>
      <w:bookmarkEnd w:id="8"/>
    </w:p>
    <w:p w:rsidR="009B3D02" w:rsidRPr="008828DB" w:rsidRDefault="009B3D02" w:rsidP="008828DB">
      <w:pPr>
        <w:pStyle w:val="Heading3"/>
      </w:pPr>
      <w:bookmarkStart w:id="9" w:name="_Toc501036108"/>
      <w:r w:rsidRPr="008828DB">
        <w:t>Teacher qualifications</w:t>
      </w:r>
      <w:bookmarkEnd w:id="9"/>
    </w:p>
    <w:p w:rsidR="009B3D02" w:rsidRPr="009B3D02" w:rsidRDefault="009B3D02" w:rsidP="009B3D02">
      <w:pPr>
        <w:pStyle w:val="BodyText"/>
      </w:pPr>
      <w:r w:rsidRPr="009B3D02">
        <w:t>All teachers meet the professional requirements for teaching in an ACT public school. The ACT Teacher Quality Institute</w:t>
      </w:r>
      <w:r>
        <w:t xml:space="preserve"> (TQI)</w:t>
      </w:r>
      <w:r w:rsidRPr="009B3D02">
        <w:t xml:space="preserve"> has provided the following data based on teachers registered as at 16 December 201</w:t>
      </w:r>
      <w:r w:rsidR="000A2D68">
        <w:t>7</w:t>
      </w:r>
      <w:r w:rsidRPr="009B3D02">
        <w:t>.</w:t>
      </w:r>
    </w:p>
    <w:p w:rsidR="009B3D02" w:rsidRPr="009B3D02" w:rsidRDefault="009B3D02" w:rsidP="009B3D02">
      <w:pPr>
        <w:pStyle w:val="BodyText"/>
      </w:pPr>
      <w:r w:rsidRPr="009B3D02">
        <w:t>The proportion of teaching staff with certificates/degrees/diplomas and a postgraduate qualification is shown below.</w:t>
      </w:r>
    </w:p>
    <w:p w:rsidR="009B3D02" w:rsidRDefault="000A2D68" w:rsidP="009B3D02">
      <w:pPr>
        <w:pStyle w:val="TableHeading"/>
      </w:pPr>
      <w:r>
        <w:t>Table: 2017 Qualification of teaching staff in p</w:t>
      </w:r>
      <w:r w:rsidR="009B3D02" w:rsidRPr="009B3D02">
        <w:t>ercentages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02"/>
        <w:gridCol w:w="1933"/>
      </w:tblGrid>
      <w:tr w:rsidR="00AA287B">
        <w:trPr>
          <w:trHeight w:val="296"/>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b/>
                <w:color w:val="000000"/>
              </w:rPr>
              <w:t>Qualifications</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b/>
                <w:color w:val="000000"/>
              </w:rPr>
              <w:t>Proportion of staff</w:t>
            </w:r>
          </w:p>
        </w:tc>
      </w:tr>
      <w:tr w:rsidR="00AA287B">
        <w:trPr>
          <w:trHeight w:val="194"/>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color w:val="000000"/>
              </w:rPr>
              <w:t>Certificate/ Diploma/ Degree</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100</w:t>
            </w:r>
          </w:p>
        </w:tc>
      </w:tr>
      <w:tr w:rsidR="00AA287B">
        <w:trPr>
          <w:trHeight w:val="262"/>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color w:val="000000"/>
              </w:rPr>
              <w:t>Postgraduate</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57</w:t>
            </w:r>
          </w:p>
        </w:tc>
      </w:tr>
    </w:tbl>
    <w:p w:rsidR="009B3D02" w:rsidRDefault="009B3D02" w:rsidP="009B3D02">
      <w:pPr>
        <w:pStyle w:val="Caption"/>
      </w:pPr>
      <w:r w:rsidRPr="009B3D02">
        <w:t>Source: Teacher Qua</w:t>
      </w:r>
      <w:r w:rsidR="000A2D68">
        <w:t>lity Institute, 16 December 2017</w:t>
      </w:r>
    </w:p>
    <w:p w:rsidR="0003391C" w:rsidRDefault="0003391C" w:rsidP="0003391C">
      <w:pPr>
        <w:pStyle w:val="BodyText"/>
      </w:pPr>
    </w:p>
    <w:p w:rsidR="00BD4862" w:rsidRDefault="00BD4862" w:rsidP="00F820A9">
      <w:pPr>
        <w:pStyle w:val="Heading3"/>
      </w:pPr>
      <w:bookmarkStart w:id="10" w:name="_Toc501036109"/>
      <w:r>
        <w:t xml:space="preserve">Workforce </w:t>
      </w:r>
      <w:r w:rsidR="00AF6C29">
        <w:t>c</w:t>
      </w:r>
      <w:r>
        <w:t>omposition</w:t>
      </w:r>
      <w:bookmarkEnd w:id="10"/>
    </w:p>
    <w:p w:rsidR="00BD4862" w:rsidRPr="00BD4862" w:rsidRDefault="00CB3950" w:rsidP="00BD4862">
      <w:pPr>
        <w:pStyle w:val="BodyText"/>
      </w:pPr>
      <w:r>
        <w:t>T</w:t>
      </w:r>
      <w:r w:rsidR="00BD4862" w:rsidRPr="00BD4862">
        <w:t xml:space="preserve">he </w:t>
      </w:r>
      <w:r w:rsidR="000A2D68">
        <w:t>2017</w:t>
      </w:r>
      <w:r>
        <w:t xml:space="preserve"> </w:t>
      </w:r>
      <w:r w:rsidR="00BD4862" w:rsidRPr="00BD4862">
        <w:t xml:space="preserve">workforce composition of </w:t>
      </w:r>
      <w:r w:rsidR="00261FD2">
        <w:t xml:space="preserve">Belconnen High School </w:t>
      </w:r>
      <w:r w:rsidR="00BD4862" w:rsidRPr="00BD4862">
        <w:t xml:space="preserve">is highlighted in the following table. </w:t>
      </w:r>
      <w:r w:rsidR="00CF06E2" w:rsidRPr="00CF06E2">
        <w:t>The data is taken from the school’s term 4 staff report. For reporting purposes it incorporates all school-based staff.</w:t>
      </w:r>
    </w:p>
    <w:p w:rsidR="00BD4862" w:rsidRDefault="00AC657B" w:rsidP="00BD4862">
      <w:pPr>
        <w:pStyle w:val="TableHeading"/>
      </w:pPr>
      <w:r>
        <w:t>Table</w:t>
      </w:r>
      <w:r w:rsidR="00BD4862">
        <w:t>: 201</w:t>
      </w:r>
      <w:r w:rsidR="000A2D68">
        <w:t>7</w:t>
      </w:r>
      <w:r w:rsidR="00274459">
        <w:t xml:space="preserve"> 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806"/>
        <w:gridCol w:w="1241"/>
      </w:tblGrid>
      <w:tr w:rsidR="00AA287B">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b/>
                <w:color w:val="000000"/>
              </w:rPr>
              <w:t>TOTAL</w:t>
            </w:r>
          </w:p>
        </w:tc>
      </w:tr>
      <w:tr w:rsidR="00AA287B">
        <w:trPr>
          <w:trHeight w:val="254"/>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color w:val="000000"/>
              </w:rPr>
              <w:t>Teaching Staff: Head Count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37</w:t>
            </w:r>
          </w:p>
        </w:tc>
      </w:tr>
      <w:tr w:rsidR="00AA287B">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30.20</w:t>
            </w:r>
          </w:p>
        </w:tc>
      </w:tr>
      <w:tr w:rsidR="00AA287B">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4.60</w:t>
            </w:r>
          </w:p>
        </w:tc>
      </w:tr>
      <w:tr w:rsidR="00AA287B">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color w:val="000000"/>
              </w:rPr>
              <w:t>Non Teaching Staff: Head Count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12</w:t>
            </w:r>
          </w:p>
        </w:tc>
      </w:tr>
      <w:tr w:rsidR="00AA287B">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10.53</w:t>
            </w:r>
          </w:p>
        </w:tc>
      </w:tr>
    </w:tbl>
    <w:p w:rsidR="00BD4862" w:rsidRDefault="00CF06E2" w:rsidP="005D1D2C">
      <w:pPr>
        <w:pStyle w:val="Caption"/>
      </w:pPr>
      <w:r w:rsidRPr="00CF06E2">
        <w:t>Source: This data is from the school’s term 4 2017 staff report. Data provided in previous years was sourced from the August census date and was calculated using the parameters provided by the ABS. As such, pre-2017 staffing figures may differ significantly from the above.</w:t>
      </w:r>
    </w:p>
    <w:tbl>
      <w:tblPr>
        <w:tblW w:w="0" w:type="auto"/>
        <w:tblCellMar>
          <w:left w:w="0" w:type="dxa"/>
          <w:right w:w="0" w:type="dxa"/>
        </w:tblCellMar>
        <w:tblLook w:val="04A0" w:firstRow="1" w:lastRow="0" w:firstColumn="1" w:lastColumn="0" w:noHBand="0" w:noVBand="1"/>
      </w:tblPr>
      <w:tblGrid>
        <w:gridCol w:w="9048"/>
      </w:tblGrid>
      <w:tr w:rsidR="00AA287B">
        <w:trPr>
          <w:trHeight w:val="286"/>
        </w:trPr>
        <w:tc>
          <w:tcPr>
            <w:tcW w:w="9048" w:type="dxa"/>
            <w:tcBorders>
              <w:top w:val="nil"/>
              <w:left w:val="nil"/>
              <w:bottom w:val="nil"/>
              <w:right w:val="nil"/>
            </w:tcBorders>
            <w:tcMar>
              <w:top w:w="39" w:type="dxa"/>
              <w:left w:w="39" w:type="dxa"/>
              <w:bottom w:w="39" w:type="dxa"/>
              <w:right w:w="39" w:type="dxa"/>
            </w:tcMar>
          </w:tcPr>
          <w:p w:rsidR="00AA287B" w:rsidRDefault="00AA6A95">
            <w:pPr>
              <w:spacing w:after="0" w:line="240" w:lineRule="auto"/>
            </w:pPr>
            <w:r>
              <w:rPr>
                <w:rFonts w:ascii="Calibri" w:eastAsia="Calibri" w:hAnsi="Calibri"/>
                <w:color w:val="000000"/>
              </w:rPr>
              <w:t>There are no Aboriginal and Torres Strait Islander staff members at this school.</w:t>
            </w:r>
          </w:p>
        </w:tc>
      </w:tr>
    </w:tbl>
    <w:p w:rsidR="005D1D2C" w:rsidRDefault="005D1D2C" w:rsidP="005B42ED">
      <w:pPr>
        <w:pStyle w:val="BodyText"/>
        <w:jc w:val="center"/>
      </w:pPr>
    </w:p>
    <w:p w:rsidR="0003391C" w:rsidRPr="000A2D68" w:rsidRDefault="0003391C" w:rsidP="000A2D68">
      <w:pPr>
        <w:pStyle w:val="BodyText"/>
      </w:pPr>
    </w:p>
    <w:p w:rsidR="00195246" w:rsidRDefault="00195246">
      <w:pPr>
        <w:rPr>
          <w:rFonts w:ascii="Arial" w:eastAsiaTheme="majorEastAsia" w:hAnsi="Arial" w:cstheme="majorBidi"/>
          <w:bCs/>
          <w:color w:val="333092"/>
          <w:sz w:val="28"/>
          <w:szCs w:val="28"/>
        </w:rPr>
      </w:pPr>
      <w:bookmarkStart w:id="11" w:name="_Toc501036110"/>
      <w:r>
        <w:br w:type="page"/>
      </w:r>
    </w:p>
    <w:p w:rsidR="004605F8" w:rsidRPr="00E304AA" w:rsidRDefault="004605F8" w:rsidP="0017375F">
      <w:pPr>
        <w:pStyle w:val="Heading1"/>
      </w:pPr>
      <w:r w:rsidRPr="00E304AA">
        <w:t>School Review and Development</w:t>
      </w:r>
      <w:bookmarkEnd w:id="11"/>
    </w:p>
    <w:p w:rsidR="007E7700" w:rsidRDefault="000A2D68" w:rsidP="004605F8">
      <w:pPr>
        <w:pStyle w:val="BodyText"/>
      </w:pPr>
      <w:r>
        <w:t>In 2017</w:t>
      </w:r>
      <w:r w:rsidR="004605F8" w:rsidRPr="004605F8">
        <w:t xml:space="preserve">, the ACT Education Directorate’s Strategic Plan 2014-2017 provided the framework and strategic direction for the school’s </w:t>
      </w:r>
      <w:r w:rsidR="00F815FD">
        <w:t>Strategic Plan</w:t>
      </w:r>
      <w:r w:rsidR="004605F8" w:rsidRPr="004605F8">
        <w:t>.</w:t>
      </w:r>
      <w:r w:rsidR="007E7700">
        <w:t xml:space="preserve"> </w:t>
      </w:r>
      <w:r w:rsidR="004605F8" w:rsidRPr="004605F8">
        <w:t>This is supported by the school performance and accountability framework, ‘</w:t>
      </w:r>
      <w:r w:rsidR="004605F8" w:rsidRPr="004605F8">
        <w:rPr>
          <w:i/>
        </w:rPr>
        <w:t>People, Practice and Performance: School Improvement in Canberra Public Schools, A Framework for Performance and Accountability’</w:t>
      </w:r>
      <w:r w:rsidR="004605F8" w:rsidRPr="004605F8">
        <w:t xml:space="preserve">. This framework has school improvement at its centre, with the National School Improvement Tool (NSIT) </w:t>
      </w:r>
      <w:r w:rsidR="004605F8">
        <w:t xml:space="preserve">as </w:t>
      </w:r>
      <w:r w:rsidR="004605F8" w:rsidRPr="004605F8">
        <w:t xml:space="preserve">its </w:t>
      </w:r>
      <w:r w:rsidR="004605F8" w:rsidRPr="004605F8">
        <w:lastRenderedPageBreak/>
        <w:t>core feature, providing support to achieve high standards in student learning, innovation and best practice in ACT public schools.</w:t>
      </w:r>
    </w:p>
    <w:p w:rsidR="004605F8" w:rsidRDefault="004605F8" w:rsidP="000A2D68">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 xml:space="preserve">In the fourth year schools underwent an external validation process. </w:t>
      </w:r>
      <w:r w:rsidR="000A2D68">
        <w:t>I</w:t>
      </w:r>
      <w:r w:rsidRPr="004605F8">
        <w:t xml:space="preserve">n 2016 </w:t>
      </w:r>
      <w:r w:rsidR="00764588">
        <w:t xml:space="preserve">this changed to </w:t>
      </w:r>
      <w:r w:rsidR="00F815FD">
        <w:t>a five-</w:t>
      </w:r>
      <w:r w:rsidRPr="004605F8">
        <w:t xml:space="preserve">year cycle with an </w:t>
      </w:r>
      <w:r w:rsidR="00F815FD">
        <w:t>External School Review</w:t>
      </w:r>
      <w:r w:rsidRPr="004605F8">
        <w:t xml:space="preserve"> at the end</w:t>
      </w:r>
      <w:r w:rsidR="00764588">
        <w:t>.</w:t>
      </w:r>
    </w:p>
    <w:p w:rsidR="007E7700" w:rsidRDefault="003770C3" w:rsidP="004605F8">
      <w:pPr>
        <w:pStyle w:val="BodyText"/>
      </w:pPr>
      <w:r>
        <w:t xml:space="preserve">Belconnen High School </w:t>
      </w:r>
      <w:r w:rsidR="004605F8" w:rsidRPr="004605F8">
        <w:t xml:space="preserve">will be reviewed in </w:t>
      </w:r>
      <w:r>
        <w:t>2019</w:t>
      </w:r>
      <w:r w:rsidR="004605F8" w:rsidRPr="004605F8">
        <w:t>. A copy of the most recent validation report can be found on the school website.</w:t>
      </w:r>
    </w:p>
    <w:p w:rsidR="004605F8" w:rsidRPr="004605F8" w:rsidRDefault="004605F8" w:rsidP="008828DB">
      <w:pPr>
        <w:pStyle w:val="Heading2"/>
      </w:pPr>
      <w:bookmarkStart w:id="12" w:name="_Toc501036111"/>
      <w:r w:rsidRPr="004605F8">
        <w:t>School Satisfaction</w:t>
      </w:r>
      <w:bookmarkEnd w:id="12"/>
    </w:p>
    <w:p w:rsidR="007E7700" w:rsidRDefault="004605F8" w:rsidP="004605F8">
      <w:pPr>
        <w:pStyle w:val="BodyText"/>
      </w:pPr>
      <w:r w:rsidRPr="004605F8">
        <w:t>Schools use a range of data collection tools to gain an understanding of the satisfaction levels of their parents and carers, staff and students.</w:t>
      </w:r>
      <w:r w:rsidR="007E7700">
        <w:t xml:space="preserve"> </w:t>
      </w:r>
      <w:r w:rsidRPr="004605F8">
        <w:t>In August/</w:t>
      </w:r>
      <w:r w:rsidR="00F815FD">
        <w:t xml:space="preserve"> </w:t>
      </w:r>
      <w:r w:rsidR="00764588">
        <w:t>September 2017</w:t>
      </w:r>
      <w:r w:rsidRPr="004605F8">
        <w:t xml:space="preserve"> the school undertook a survey to gain an understanding of school satisfaction at that time. Staff, parents and </w:t>
      </w:r>
      <w:r w:rsidR="00036B7F">
        <w:t>students from year 5 and above (</w:t>
      </w:r>
      <w:r w:rsidRPr="004605F8">
        <w:t>with the exception</w:t>
      </w:r>
      <w:r w:rsidR="00036B7F">
        <w:t xml:space="preserve"> of students in special schools)</w:t>
      </w:r>
      <w:r w:rsidRPr="004605F8">
        <w:t xml:space="preserve"> took part in an online survey.</w:t>
      </w:r>
    </w:p>
    <w:p w:rsidR="007E7700" w:rsidRDefault="004605F8" w:rsidP="008828DB">
      <w:pPr>
        <w:pStyle w:val="Heading2"/>
      </w:pPr>
      <w:bookmarkStart w:id="13" w:name="_Toc501036112"/>
      <w:r w:rsidRPr="00E304AA">
        <w:t>Overall Satisfaction</w:t>
      </w:r>
      <w:bookmarkEnd w:id="13"/>
    </w:p>
    <w:p w:rsidR="00AA287B" w:rsidRDefault="00AA6A95">
      <w:pPr>
        <w:spacing w:after="239" w:line="240" w:lineRule="auto"/>
      </w:pPr>
      <w:r>
        <w:rPr>
          <w:rFonts w:ascii="Calibri" w:eastAsia="Calibri" w:hAnsi="Calibri"/>
          <w:color w:val="000000"/>
        </w:rPr>
        <w:t>In 2017, 75% of parents and carers, 91% of staff, and 58% of students at this school indicated they were satisfied with the education provided by the school.</w:t>
      </w:r>
    </w:p>
    <w:p w:rsidR="007E7700" w:rsidRDefault="004605F8" w:rsidP="004605F8">
      <w:pPr>
        <w:pStyle w:val="BodyText"/>
      </w:pPr>
      <w:r w:rsidRPr="004605F8">
        <w:t>Included in the survey were 14 national parent survey items and 12 national student survey items.</w:t>
      </w:r>
      <w:r w:rsidR="007E7700">
        <w:t xml:space="preserve"> </w:t>
      </w:r>
      <w:r w:rsidRPr="004605F8">
        <w:t>These items were approved by the then Standing Council on School Education and Early Childhood (SCSEEC) for use from 2015. The following tables show the percentage of parents and carers and students who agreed with each of the national items at this school.</w:t>
      </w:r>
    </w:p>
    <w:p w:rsidR="00AA287B" w:rsidRDefault="00AA6A95">
      <w:pPr>
        <w:spacing w:after="239" w:line="240" w:lineRule="auto"/>
      </w:pPr>
      <w:r>
        <w:rPr>
          <w:rFonts w:ascii="Calibri" w:eastAsia="Calibri" w:hAnsi="Calibri"/>
          <w:color w:val="000000"/>
        </w:rPr>
        <w:t>A total of 35 staff responded to the survey. Please note that not all responders answered every question.</w:t>
      </w:r>
    </w:p>
    <w:p w:rsidR="001132C0" w:rsidRDefault="001132C0">
      <w:pPr>
        <w:rPr>
          <w:rFonts w:ascii="Arial" w:hAnsi="Arial"/>
          <w:b/>
          <w:i/>
        </w:rPr>
      </w:pPr>
      <w:r>
        <w:br w:type="page"/>
      </w:r>
    </w:p>
    <w:p w:rsidR="005D1D2C" w:rsidRDefault="004605F8" w:rsidP="00E943F6">
      <w:pPr>
        <w:pStyle w:val="TableHeading"/>
      </w:pPr>
      <w:r w:rsidRPr="004605F8">
        <w:lastRenderedPageBreak/>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55"/>
        <w:gridCol w:w="1049"/>
      </w:tblGrid>
      <w:tr w:rsidR="00AA287B">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AA287B" w:rsidRDefault="00AA6A95">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AA287B">
              <w:trPr>
                <w:trHeight w:hRule="exact" w:val="282"/>
              </w:trPr>
              <w:tc>
                <w:tcPr>
                  <w:tcW w:w="742" w:type="dxa"/>
                  <w:tcMar>
                    <w:top w:w="0" w:type="dxa"/>
                    <w:left w:w="0" w:type="dxa"/>
                    <w:bottom w:w="0" w:type="dxa"/>
                    <w:right w:w="0" w:type="dxa"/>
                  </w:tcMar>
                </w:tcPr>
                <w:p w:rsidR="00AA287B" w:rsidRDefault="00AA6A95">
                  <w:pPr>
                    <w:spacing w:after="0" w:line="240" w:lineRule="auto"/>
                  </w:pPr>
                  <w:r>
                    <w:rPr>
                      <w:rFonts w:ascii="Calibri" w:eastAsia="Calibri" w:hAnsi="Calibri"/>
                      <w:color w:val="FFFFFF"/>
                    </w:rPr>
                    <w:t>Proportion of staff</w:t>
                  </w:r>
                </w:p>
              </w:tc>
            </w:tr>
          </w:tbl>
          <w:p w:rsidR="00AA287B" w:rsidRDefault="00AA287B">
            <w:pPr>
              <w:spacing w:after="0" w:line="240" w:lineRule="auto"/>
            </w:pP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94</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Teachers at this school provide students with useful feedback about their school work.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91</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91</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60</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88</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94</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97</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89</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86</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89</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82</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85</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85</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91</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I receive useful feedback about my work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43</w:t>
            </w:r>
          </w:p>
        </w:tc>
      </w:tr>
      <w:tr w:rsidR="00AA28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74</w:t>
            </w:r>
          </w:p>
        </w:tc>
      </w:tr>
    </w:tbl>
    <w:p w:rsidR="00E943F6" w:rsidRDefault="00D2760B" w:rsidP="00E943F6">
      <w:pPr>
        <w:pStyle w:val="Caption"/>
      </w:pPr>
      <w:r>
        <w:t>Source: 2017</w:t>
      </w:r>
      <w:r w:rsidR="00E943F6" w:rsidRPr="00E943F6">
        <w:t xml:space="preserve"> School Satisfactio</w:t>
      </w:r>
      <w:r>
        <w:t>n Surveys, August/September 2017</w:t>
      </w:r>
    </w:p>
    <w:p w:rsidR="00AA287B" w:rsidRDefault="00AA6A95">
      <w:pPr>
        <w:spacing w:after="239" w:line="240" w:lineRule="auto"/>
      </w:pPr>
      <w:r>
        <w:rPr>
          <w:rFonts w:ascii="Calibri" w:eastAsia="Calibri" w:hAnsi="Calibri"/>
          <w:color w:val="000000"/>
        </w:rPr>
        <w:t>A total of 64 parents responded to the survey. Please note that not all responders answered every question.</w:t>
      </w:r>
    </w:p>
    <w:p w:rsidR="0016207A" w:rsidRDefault="0016207A" w:rsidP="00202B1D">
      <w:pPr>
        <w:pStyle w:val="TableHeading"/>
      </w:pPr>
      <w:r w:rsidRPr="0016207A">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55"/>
        <w:gridCol w:w="1049"/>
      </w:tblGrid>
      <w:tr w:rsidR="00AA287B">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AA287B" w:rsidRDefault="00AA6A95">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AA287B">
              <w:trPr>
                <w:trHeight w:hRule="exact" w:val="282"/>
              </w:trPr>
              <w:tc>
                <w:tcPr>
                  <w:tcW w:w="725" w:type="dxa"/>
                  <w:tcMar>
                    <w:top w:w="0" w:type="dxa"/>
                    <w:left w:w="0" w:type="dxa"/>
                    <w:bottom w:w="0" w:type="dxa"/>
                    <w:right w:w="0" w:type="dxa"/>
                  </w:tcMar>
                </w:tcPr>
                <w:p w:rsidR="00AA287B" w:rsidRDefault="00AA6A95">
                  <w:pPr>
                    <w:spacing w:after="0" w:line="240" w:lineRule="auto"/>
                  </w:pPr>
                  <w:r>
                    <w:rPr>
                      <w:rFonts w:ascii="Calibri" w:eastAsia="Calibri" w:hAnsi="Calibri"/>
                      <w:color w:val="FFFFFF"/>
                    </w:rPr>
                    <w:t>Proportion of parents and carers</w:t>
                  </w:r>
                </w:p>
              </w:tc>
            </w:tr>
          </w:tbl>
          <w:p w:rsidR="00AA287B" w:rsidRDefault="00AA287B">
            <w:pPr>
              <w:spacing w:after="0" w:line="240" w:lineRule="auto"/>
            </w:pPr>
          </w:p>
        </w:tc>
      </w:tr>
      <w:tr w:rsidR="00AA28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84</w:t>
            </w:r>
          </w:p>
        </w:tc>
      </w:tr>
      <w:tr w:rsidR="00AA28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Teachers at this school provide my child with useful feedback about his/her school work.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76</w:t>
            </w:r>
          </w:p>
        </w:tc>
      </w:tr>
      <w:tr w:rsidR="00AA28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75</w:t>
            </w:r>
          </w:p>
        </w:tc>
      </w:tr>
      <w:tr w:rsidR="00AA28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87</w:t>
            </w:r>
          </w:p>
        </w:tc>
      </w:tr>
      <w:tr w:rsidR="00AA28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87</w:t>
            </w:r>
          </w:p>
        </w:tc>
      </w:tr>
      <w:tr w:rsidR="00AA28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83</w:t>
            </w:r>
          </w:p>
        </w:tc>
      </w:tr>
      <w:tr w:rsidR="00AA28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77</w:t>
            </w:r>
          </w:p>
        </w:tc>
      </w:tr>
      <w:tr w:rsidR="00AA28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78</w:t>
            </w:r>
          </w:p>
        </w:tc>
      </w:tr>
      <w:tr w:rsidR="00AA28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79</w:t>
            </w:r>
          </w:p>
        </w:tc>
      </w:tr>
      <w:tr w:rsidR="00AA28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72</w:t>
            </w:r>
          </w:p>
        </w:tc>
      </w:tr>
      <w:tr w:rsidR="00AA28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69</w:t>
            </w:r>
          </w:p>
        </w:tc>
      </w:tr>
      <w:tr w:rsidR="00AA28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70</w:t>
            </w:r>
          </w:p>
        </w:tc>
      </w:tr>
      <w:tr w:rsidR="00AA28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71</w:t>
            </w:r>
          </w:p>
        </w:tc>
      </w:tr>
      <w:tr w:rsidR="00AA28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75</w:t>
            </w:r>
          </w:p>
        </w:tc>
      </w:tr>
    </w:tbl>
    <w:p w:rsidR="0016207A" w:rsidRDefault="0016207A" w:rsidP="0016207A">
      <w:pPr>
        <w:pStyle w:val="Caption"/>
      </w:pPr>
      <w:r w:rsidRPr="00FC0519">
        <w:t>Source:</w:t>
      </w:r>
      <w:r w:rsidR="007E7700">
        <w:t xml:space="preserve"> </w:t>
      </w:r>
      <w:r w:rsidRPr="00FC0519">
        <w:t>201</w:t>
      </w:r>
      <w:r w:rsidR="00D2760B">
        <w:t>7</w:t>
      </w:r>
      <w:r w:rsidRPr="00FC0519">
        <w:t xml:space="preserve"> School Satisfaction Surveys, August/September 201</w:t>
      </w:r>
      <w:r w:rsidR="00A9316D">
        <w:t>7</w:t>
      </w:r>
    </w:p>
    <w:p w:rsidR="00AA287B" w:rsidRDefault="00AA6A95">
      <w:pPr>
        <w:spacing w:after="239" w:line="240" w:lineRule="auto"/>
      </w:pPr>
      <w:r>
        <w:rPr>
          <w:rFonts w:ascii="Calibri" w:eastAsia="Calibri" w:hAnsi="Calibri"/>
          <w:color w:val="000000"/>
        </w:rPr>
        <w:t>A total of 225 students responded to the survey. Please note that not all responders answered every question.</w:t>
      </w:r>
    </w:p>
    <w:p w:rsidR="00FB31CD" w:rsidRDefault="00FB31CD" w:rsidP="005B42ED">
      <w:pPr>
        <w:pStyle w:val="BodyText"/>
        <w:jc w:val="center"/>
        <w:rPr>
          <w:noProof/>
          <w:lang w:eastAsia="en-AU"/>
        </w:rPr>
      </w:pPr>
    </w:p>
    <w:sdt>
      <w:sdtPr>
        <w:alias w:val="blockJ4"/>
        <w:tag w:val="blockJ4"/>
        <w:id w:val="1761869426"/>
        <w:placeholder>
          <w:docPart w:val="DefaultPlaceholder_1081868574"/>
        </w:placeholder>
      </w:sdtPr>
      <w:sdtEndPr/>
      <w:sdtContent>
        <w:p w:rsidR="00202B1D" w:rsidRDefault="00202B1D" w:rsidP="00202B1D">
          <w:pPr>
            <w:pStyle w:val="TableHeading"/>
          </w:pPr>
          <w:r w:rsidRPr="00202B1D">
            <w:t>Table: Proport</w:t>
          </w:r>
          <w:r w:rsidR="00261FD2">
            <w:t>ion of students in years 6/ 5 to 10/ 7 to</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55"/>
        <w:gridCol w:w="1049"/>
      </w:tblGrid>
      <w:tr w:rsidR="00AA287B">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AA287B" w:rsidRDefault="00AA6A95">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AA287B">
              <w:trPr>
                <w:trHeight w:hRule="exact" w:val="294"/>
              </w:trPr>
              <w:tc>
                <w:tcPr>
                  <w:tcW w:w="725" w:type="dxa"/>
                  <w:tcMar>
                    <w:top w:w="0" w:type="dxa"/>
                    <w:left w:w="0" w:type="dxa"/>
                    <w:bottom w:w="0" w:type="dxa"/>
                    <w:right w:w="0" w:type="dxa"/>
                  </w:tcMar>
                </w:tcPr>
                <w:p w:rsidR="00AA287B" w:rsidRDefault="00AA6A95">
                  <w:pPr>
                    <w:spacing w:after="0" w:line="240" w:lineRule="auto"/>
                    <w:jc w:val="right"/>
                  </w:pPr>
                  <w:r>
                    <w:rPr>
                      <w:rFonts w:ascii="Calibri" w:eastAsia="Calibri" w:hAnsi="Calibri"/>
                      <w:color w:val="FFFFFF"/>
                    </w:rPr>
                    <w:t>Proportion of students</w:t>
                  </w:r>
                </w:p>
              </w:tc>
            </w:tr>
          </w:tbl>
          <w:p w:rsidR="00AA287B" w:rsidRDefault="00AA287B">
            <w:pPr>
              <w:spacing w:after="0" w:line="240" w:lineRule="auto"/>
            </w:pPr>
          </w:p>
        </w:tc>
      </w:tr>
      <w:tr w:rsidR="00AA28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80</w:t>
            </w:r>
          </w:p>
        </w:tc>
      </w:tr>
      <w:tr w:rsidR="00AA28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My teachers provide me with useful feedback about my school work.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47</w:t>
            </w:r>
          </w:p>
        </w:tc>
      </w:tr>
      <w:tr w:rsidR="00AA28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38</w:t>
            </w:r>
          </w:p>
        </w:tc>
      </w:tr>
      <w:tr w:rsidR="00AA28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46</w:t>
            </w:r>
          </w:p>
        </w:tc>
      </w:tr>
      <w:tr w:rsidR="00AA28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I feel safe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51</w:t>
            </w:r>
          </w:p>
        </w:tc>
      </w:tr>
      <w:tr w:rsidR="00AA28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31</w:t>
            </w:r>
          </w:p>
        </w:tc>
      </w:tr>
      <w:tr w:rsidR="00AA28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21</w:t>
            </w:r>
          </w:p>
        </w:tc>
      </w:tr>
      <w:tr w:rsidR="00AA28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45</w:t>
            </w:r>
          </w:p>
        </w:tc>
      </w:tr>
      <w:tr w:rsidR="00AA28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70</w:t>
            </w:r>
          </w:p>
        </w:tc>
      </w:tr>
      <w:tr w:rsidR="00AA28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My school takes students’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36</w:t>
            </w:r>
          </w:p>
        </w:tc>
      </w:tr>
      <w:tr w:rsidR="00AA28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49</w:t>
            </w:r>
          </w:p>
        </w:tc>
      </w:tr>
      <w:tr w:rsidR="00AA28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AA287B" w:rsidRDefault="00AA6A95">
            <w:pPr>
              <w:spacing w:after="0" w:line="240" w:lineRule="auto"/>
              <w:jc w:val="right"/>
            </w:pPr>
            <w:r>
              <w:rPr>
                <w:rFonts w:ascii="Calibri" w:eastAsia="Calibri" w:hAnsi="Calibri"/>
                <w:color w:val="000000"/>
              </w:rPr>
              <w:t>52</w:t>
            </w:r>
          </w:p>
        </w:tc>
      </w:tr>
    </w:tbl>
    <w:sdt>
      <w:sdtPr>
        <w:alias w:val="blockJ5"/>
        <w:tag w:val="blockJ5"/>
        <w:id w:val="-1039207861"/>
        <w:placeholder>
          <w:docPart w:val="DefaultPlaceholder_1081868574"/>
        </w:placeholder>
      </w:sdtPr>
      <w:sdtEndPr/>
      <w:sdtContent>
        <w:p w:rsidR="00202B1D" w:rsidRDefault="0016207A" w:rsidP="0016207A">
          <w:pPr>
            <w:pStyle w:val="Caption"/>
          </w:pPr>
          <w:r w:rsidRPr="00837328">
            <w:t>Source:</w:t>
          </w:r>
          <w:r w:rsidR="007E7700">
            <w:t xml:space="preserve"> </w:t>
          </w:r>
          <w:r w:rsidRPr="00837328">
            <w:t>201</w:t>
          </w:r>
          <w:r w:rsidR="00A9316D">
            <w:t>7</w:t>
          </w:r>
          <w:r w:rsidRPr="00837328">
            <w:t xml:space="preserve"> School Satisfactio</w:t>
          </w:r>
          <w:r w:rsidR="003D542F">
            <w:t>n Surveys, August/September 2017</w:t>
          </w:r>
        </w:p>
      </w:sdtContent>
    </w:sdt>
    <w:p w:rsidR="0016207A" w:rsidRDefault="0016207A" w:rsidP="0016207A">
      <w:pPr>
        <w:pStyle w:val="BodyText"/>
      </w:pPr>
      <w:r w:rsidRPr="0016207A">
        <w:t>This information can be considered alongside information available on the My School website (</w:t>
      </w:r>
      <w:hyperlink r:id="rId18" w:history="1">
        <w:r w:rsidRPr="00092341">
          <w:rPr>
            <w:rStyle w:val="Hyperlink"/>
          </w:rPr>
          <w:t>http://www.myschool.edu.au</w:t>
        </w:r>
      </w:hyperlink>
      <w:r w:rsidRPr="0016207A">
        <w:t>).</w:t>
      </w:r>
    </w:p>
    <w:p w:rsidR="00ED4B12" w:rsidRPr="00A765CA" w:rsidRDefault="00A765CA" w:rsidP="00A765CA">
      <w:pPr>
        <w:pStyle w:val="BodyText"/>
      </w:pPr>
      <w:r w:rsidRPr="00A765CA">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is available on the school website.</w:t>
      </w:r>
    </w:p>
    <w:p w:rsidR="00A765CA" w:rsidRPr="00E304AA" w:rsidRDefault="00A765CA" w:rsidP="0017375F">
      <w:pPr>
        <w:pStyle w:val="Heading1"/>
      </w:pPr>
      <w:bookmarkStart w:id="14" w:name="_Toc501036113"/>
      <w:r w:rsidRPr="00E304AA">
        <w:t>Learning and Assessment</w:t>
      </w:r>
      <w:bookmarkEnd w:id="14"/>
    </w:p>
    <w:bookmarkStart w:id="15" w:name="_Toc501036116"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rsidR="004907B8" w:rsidRDefault="00AA7F66" w:rsidP="008828DB">
          <w:pPr>
            <w:pStyle w:val="Heading3"/>
          </w:pPr>
          <w:r>
            <w:t>NAPLAN</w:t>
          </w:r>
          <w:bookmarkEnd w:id="15"/>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AA287B" w:rsidRDefault="00AA6A95">
      <w:pPr>
        <w:spacing w:after="239" w:line="240" w:lineRule="auto"/>
      </w:pPr>
      <w:r>
        <w:rPr>
          <w:rFonts w:ascii="Calibri" w:eastAsia="Calibri" w:hAnsi="Calibri"/>
          <w:color w:val="000000"/>
        </w:rPr>
        <w:t>In 2017, 0.00 % of year 7 students and 2.00 % of year 9 students were exempt from testing based on nationally agreed criteria.</w:t>
      </w:r>
    </w:p>
    <w:sdt>
      <w:sdtPr>
        <w:alias w:val="blockN0"/>
        <w:tag w:val="blockN0"/>
        <w:id w:val="-1514446626"/>
      </w:sdtPr>
      <w:sdtEndPr/>
      <w:sdtContent>
        <w:p w:rsidR="004907B8" w:rsidRPr="00CF7818" w:rsidRDefault="004907B8" w:rsidP="00CF7818">
          <w:pPr>
            <w:pStyle w:val="BodyText"/>
          </w:pPr>
          <w:r w:rsidRPr="00CF7818">
            <w:t>Results are not reported when there are fewer than five students with results. This rule is applied for reasons of statistical reliability, as well as to protect the privacy of students in small schools.</w:t>
          </w:r>
        </w:p>
        <w:p w:rsidR="004907B8" w:rsidRPr="00CF7818" w:rsidRDefault="004907B8" w:rsidP="00CF7818">
          <w:pPr>
            <w:pStyle w:val="BodyText"/>
          </w:pPr>
          <w:r w:rsidRPr="00CF7818">
            <w:t xml:space="preserve">The following table </w:t>
          </w:r>
          <w:r w:rsidR="0074658E" w:rsidRPr="00CF7818">
            <w:t>shows the 2017</w:t>
          </w:r>
          <w:r w:rsidRPr="00CF7818">
            <w:t xml:space="preserve"> mean scores achieved by our students compared to the ACT. </w:t>
          </w:r>
        </w:p>
      </w:sdtContent>
    </w:sdt>
    <w:p w:rsidR="00195246" w:rsidRDefault="00195246">
      <w:pPr>
        <w:rPr>
          <w:rFonts w:ascii="Arial" w:eastAsia="Arial" w:hAnsi="Arial"/>
          <w:b/>
          <w:i/>
          <w:color w:val="000000"/>
        </w:rPr>
      </w:pPr>
      <w:r>
        <w:rPr>
          <w:rFonts w:ascii="Arial" w:eastAsia="Arial" w:hAnsi="Arial"/>
          <w:b/>
          <w:i/>
          <w:color w:val="000000"/>
        </w:rPr>
        <w:br w:type="page"/>
      </w:r>
    </w:p>
    <w:p w:rsidR="00AA287B" w:rsidRDefault="00AA6A95">
      <w:pPr>
        <w:spacing w:after="119" w:line="240" w:lineRule="auto"/>
      </w:pPr>
      <w:bookmarkStart w:id="16" w:name="_GoBack"/>
      <w:bookmarkEnd w:id="16"/>
      <w:r>
        <w:rPr>
          <w:rFonts w:ascii="Arial" w:eastAsia="Arial" w:hAnsi="Arial"/>
          <w:b/>
          <w:i/>
          <w:color w:val="000000"/>
        </w:rPr>
        <w:t>Table: Belconnen High School 2017 NAPLAN Mean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43"/>
        <w:gridCol w:w="1624"/>
        <w:gridCol w:w="1573"/>
        <w:gridCol w:w="1624"/>
        <w:gridCol w:w="1640"/>
      </w:tblGrid>
      <w:tr w:rsidR="00AA287B">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b/>
                <w:color w:val="000000"/>
              </w:rPr>
              <w:t>Test Domain</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b/>
                <w:color w:val="000000"/>
              </w:rPr>
              <w:t>Year 7 School</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b/>
                <w:color w:val="000000"/>
              </w:rPr>
              <w:t>Year 7 ACT</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b/>
                <w:color w:val="000000"/>
              </w:rPr>
              <w:t>Year 9 School</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b/>
                <w:color w:val="000000"/>
              </w:rPr>
              <w:t>Year 9 ACT</w:t>
            </w:r>
          </w:p>
        </w:tc>
      </w:tr>
      <w:tr w:rsidR="00AA287B">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b/>
                <w:color w:val="000000"/>
              </w:rPr>
              <w:t>Reading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540</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554</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566</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590</w:t>
            </w:r>
          </w:p>
        </w:tc>
      </w:tr>
      <w:tr w:rsidR="00AA287B">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b/>
                <w:color w:val="000000"/>
              </w:rPr>
              <w:lastRenderedPageBreak/>
              <w:t>Writing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494</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512</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530</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550</w:t>
            </w:r>
          </w:p>
        </w:tc>
      </w:tr>
      <w:tr w:rsidR="00AA287B">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b/>
                <w:color w:val="000000"/>
              </w:rPr>
              <w:t>Spelling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525</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541</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558</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582</w:t>
            </w:r>
          </w:p>
        </w:tc>
      </w:tr>
      <w:tr w:rsidR="00AA287B">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b/>
                <w:color w:val="000000"/>
              </w:rPr>
              <w:t>Grammar &amp; Punctuation</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533</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545</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551</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580</w:t>
            </w:r>
          </w:p>
        </w:tc>
      </w:tr>
      <w:tr w:rsidR="00AA287B">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pPr>
            <w:r>
              <w:rPr>
                <w:rFonts w:ascii="Calibri" w:eastAsia="Calibri" w:hAnsi="Calibri"/>
                <w:b/>
                <w:color w:val="000000"/>
              </w:rPr>
              <w:t>Numeracy</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538</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552</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565</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287B" w:rsidRDefault="00AA6A95">
            <w:pPr>
              <w:spacing w:after="0" w:line="240" w:lineRule="auto"/>
              <w:jc w:val="center"/>
            </w:pPr>
            <w:r>
              <w:rPr>
                <w:rFonts w:ascii="Calibri" w:eastAsia="Calibri" w:hAnsi="Calibri"/>
                <w:color w:val="000000"/>
              </w:rPr>
              <w:t>591</w:t>
            </w:r>
          </w:p>
        </w:tc>
      </w:tr>
    </w:tbl>
    <w:sdt>
      <w:sdtPr>
        <w:rPr>
          <w:bCs w:val="0"/>
          <w:color w:val="auto"/>
          <w:sz w:val="22"/>
          <w:szCs w:val="22"/>
        </w:rPr>
        <w:alias w:val="blockN3"/>
        <w:tag w:val="blockN3"/>
        <w:id w:val="-408850752"/>
        <w:placeholder>
          <w:docPart w:val="DefaultPlaceholder_1081868574"/>
        </w:placeholder>
      </w:sdtPr>
      <w:sdtEndPr/>
      <w:sdtContent>
        <w:p w:rsidR="00FE006A" w:rsidRPr="00FE006A" w:rsidRDefault="00FE006A" w:rsidP="00FE006A">
          <w:pPr>
            <w:pStyle w:val="Caption"/>
          </w:pPr>
          <w:r w:rsidRPr="00FE006A">
            <w:t xml:space="preserve">Source: </w:t>
          </w:r>
          <w:r w:rsidR="00043F24" w:rsidRPr="00043F24">
            <w:t>Planning and Analytics</w:t>
          </w:r>
        </w:p>
        <w:p w:rsidR="00FE006A" w:rsidRPr="00FE006A" w:rsidRDefault="00FE006A" w:rsidP="00FA193F">
          <w:pPr>
            <w:pStyle w:val="BodyText"/>
            <w:rPr>
              <w:sz w:val="20"/>
              <w:szCs w:val="20"/>
            </w:rPr>
          </w:pPr>
          <w:r w:rsidRPr="00E73BDB">
            <w:t>An analysis of our NAPLAN results can be found when reporting against our priorities.</w:t>
          </w:r>
        </w:p>
      </w:sdtContent>
    </w:sdt>
    <w:p w:rsidR="00F6225E" w:rsidRPr="00F6225E" w:rsidRDefault="00F6225E" w:rsidP="0033161C">
      <w:pPr>
        <w:pStyle w:val="BodyText"/>
      </w:pPr>
    </w:p>
    <w:p w:rsidR="00273F28" w:rsidRDefault="00273F28" w:rsidP="008828DB">
      <w:pPr>
        <w:pStyle w:val="Heading2"/>
      </w:pPr>
      <w:bookmarkStart w:id="17" w:name="_Toc501036119"/>
      <w:r>
        <w:t>Performance in Other Areas of the Curriculum</w:t>
      </w:r>
      <w:bookmarkEnd w:id="17"/>
    </w:p>
    <w:p w:rsidR="00EA3B6D" w:rsidRDefault="00EA3B6D" w:rsidP="00EA3B6D">
      <w:pPr>
        <w:pStyle w:val="BodyText"/>
      </w:pPr>
      <w:r w:rsidRPr="0051449B">
        <w:rPr>
          <w:szCs w:val="24"/>
        </w:rPr>
        <w:t>The school achieves many successes in the areas of performing arts, music and sport with students and teachers representing the school in local, regional, national and international competitions. Recent highlights in</w:t>
      </w:r>
      <w:r>
        <w:rPr>
          <w:szCs w:val="24"/>
        </w:rPr>
        <w:t xml:space="preserve">clude: student </w:t>
      </w:r>
      <w:r w:rsidRPr="0051449B">
        <w:rPr>
          <w:szCs w:val="24"/>
        </w:rPr>
        <w:t xml:space="preserve">art works at the </w:t>
      </w:r>
      <w:r>
        <w:rPr>
          <w:szCs w:val="24"/>
        </w:rPr>
        <w:t>local primary schools</w:t>
      </w:r>
      <w:r w:rsidRPr="0051449B">
        <w:rPr>
          <w:szCs w:val="24"/>
        </w:rPr>
        <w:t>; high numbers of students excelling in National English, Mathematics, Science and History competitions; musical performances in the ACT “Step into the Limelight” production and outstanding results in many sporting competitions.</w:t>
      </w:r>
    </w:p>
    <w:p w:rsidR="004E6FC9" w:rsidRDefault="004E6FC9" w:rsidP="00273F28">
      <w:pPr>
        <w:pStyle w:val="BodyText"/>
      </w:pPr>
    </w:p>
    <w:p w:rsidR="00D73D3F" w:rsidRDefault="00D73D3F" w:rsidP="00846ADE">
      <w:pPr>
        <w:pStyle w:val="BodyText"/>
      </w:pPr>
      <w:r>
        <w:br w:type="page"/>
      </w:r>
    </w:p>
    <w:p w:rsidR="00B803B9" w:rsidRDefault="00B803B9" w:rsidP="0017375F">
      <w:pPr>
        <w:pStyle w:val="Heading1"/>
      </w:pPr>
      <w:bookmarkStart w:id="18" w:name="_Toc501036120"/>
      <w:r>
        <w:lastRenderedPageBreak/>
        <w:t>Financial Summary</w:t>
      </w:r>
      <w:bookmarkEnd w:id="18"/>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24"/>
        <w:gridCol w:w="1530"/>
        <w:gridCol w:w="1672"/>
        <w:gridCol w:w="2103"/>
      </w:tblGrid>
      <w:tr w:rsidR="00AA287B">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AA287B" w:rsidRDefault="00AA6A95">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AA287B" w:rsidRDefault="00AA6A95">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AA287B" w:rsidRDefault="00AA6A95">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AA287B" w:rsidRDefault="00AA6A95">
            <w:pPr>
              <w:spacing w:after="0" w:line="240" w:lineRule="auto"/>
              <w:jc w:val="center"/>
            </w:pPr>
            <w:r>
              <w:rPr>
                <w:rFonts w:ascii="Calibri" w:eastAsia="Calibri" w:hAnsi="Calibri"/>
                <w:b/>
                <w:color w:val="000000"/>
              </w:rPr>
              <w:t>January-December</w:t>
            </w:r>
          </w:p>
        </w:tc>
      </w:tr>
      <w:tr w:rsidR="00AA287B">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325156.94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280863.35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606020.29</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8530.00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3535.00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12065.00</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6124.02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885.48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7009.50</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11559.90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6825.00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18384.90</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19613.64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19613.64</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0.00</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4958.64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5823.92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10782.56</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375943.14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297932.75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673875.89</w:t>
            </w:r>
          </w:p>
        </w:tc>
      </w:tr>
      <w:tr w:rsidR="00AA287B">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AA287B" w:rsidRDefault="00AA6A95">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AA287B" w:rsidRDefault="00AA287B">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AA287B" w:rsidRDefault="00AA287B">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AA287B" w:rsidRDefault="00AA287B">
            <w:pPr>
              <w:spacing w:after="0" w:line="240" w:lineRule="auto"/>
            </w:pPr>
          </w:p>
        </w:tc>
      </w:tr>
      <w:tr w:rsidR="00AA287B">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54530.00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112850.78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167380.78</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109583.68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88632.40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198216.08</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61.68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270.00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331.68</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18456.09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32677.77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51133.86</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11532.49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3574.10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15106.59</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333.23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333.23</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12092.56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6024.75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18117.31</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22645.87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10684.71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33330.58</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0.00</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10434.79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21420.20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31854.99</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20863.06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12063.06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32926.12</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16529.75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7503.92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24033.67</w:t>
            </w:r>
          </w:p>
        </w:tc>
      </w:tr>
      <w:tr w:rsidR="00AA28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277063.20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295701.69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572764.89</w:t>
            </w:r>
          </w:p>
        </w:tc>
      </w:tr>
      <w:tr w:rsidR="00AA287B">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98879.94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2231.06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101111.00</w:t>
            </w:r>
          </w:p>
        </w:tc>
      </w:tr>
      <w:tr w:rsidR="00AA287B">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141412.48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141412.48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141412.48</w:t>
            </w:r>
          </w:p>
        </w:tc>
      </w:tr>
      <w:tr w:rsidR="00AA287B">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-1116.96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-1116.96</w:t>
            </w:r>
          </w:p>
        </w:tc>
      </w:tr>
      <w:tr w:rsidR="00AA287B">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A287B" w:rsidRDefault="00AA6A95">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239175.46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143643.54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AA287B" w:rsidRDefault="00AA6A95">
            <w:pPr>
              <w:spacing w:after="0" w:line="240" w:lineRule="auto"/>
              <w:jc w:val="right"/>
            </w:pPr>
            <w:r>
              <w:rPr>
                <w:rFonts w:ascii="Calibri" w:eastAsia="Calibri" w:hAnsi="Calibri"/>
                <w:color w:val="000000"/>
              </w:rPr>
              <w:t>241406.52</w:t>
            </w:r>
          </w:p>
        </w:tc>
      </w:tr>
    </w:tbl>
    <w:p w:rsidR="000721B0" w:rsidRPr="006E4631" w:rsidRDefault="000721B0" w:rsidP="006E4631">
      <w:pPr>
        <w:pStyle w:val="BodyText"/>
      </w:pPr>
    </w:p>
    <w:p w:rsidR="00AB379A" w:rsidRPr="00D90EBB" w:rsidRDefault="00B209CC" w:rsidP="008828DB">
      <w:pPr>
        <w:pStyle w:val="Heading2"/>
      </w:pPr>
      <w:bookmarkStart w:id="19" w:name="_Toc501036121"/>
      <w:r>
        <w:lastRenderedPageBreak/>
        <w:t>Professional L</w:t>
      </w:r>
      <w:r w:rsidR="00AB379A" w:rsidRPr="00D90EBB">
        <w:t>earning</w:t>
      </w:r>
      <w:bookmarkEnd w:id="19"/>
    </w:p>
    <w:p w:rsidR="007E7700" w:rsidRDefault="0026228D" w:rsidP="0026228D">
      <w:pPr>
        <w:pStyle w:val="BodyText"/>
      </w:pPr>
      <w:r w:rsidRPr="0026228D">
        <w:t>The average professional learning expenditure at the school level per full</w:t>
      </w:r>
      <w:r>
        <w:t xml:space="preserve"> </w:t>
      </w:r>
      <w:r w:rsidRPr="0026228D">
        <w:t>time equivalen</w:t>
      </w:r>
      <w:r>
        <w:t xml:space="preserve">t teacher </w:t>
      </w:r>
      <w:r w:rsidR="002C2188">
        <w:t>was $1,131.14</w:t>
      </w:r>
      <w:r w:rsidRPr="0026228D">
        <w:t>.</w:t>
      </w:r>
    </w:p>
    <w:p w:rsidR="0026228D" w:rsidRDefault="00B209CC" w:rsidP="008828DB">
      <w:pPr>
        <w:pStyle w:val="Heading2"/>
      </w:pPr>
      <w:bookmarkStart w:id="20" w:name="_Toc501036122"/>
      <w:r>
        <w:t>Voluntary C</w:t>
      </w:r>
      <w:r w:rsidR="0026228D">
        <w:t>ontributions</w:t>
      </w:r>
      <w:bookmarkEnd w:id="20"/>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h the approved budget for 2017</w:t>
      </w:r>
      <w:r w:rsidR="0026228D" w:rsidRPr="0026228D">
        <w:t>.</w:t>
      </w:r>
    </w:p>
    <w:p w:rsidR="0026228D" w:rsidRDefault="0026228D" w:rsidP="008828DB">
      <w:pPr>
        <w:pStyle w:val="Heading2"/>
      </w:pPr>
      <w:bookmarkStart w:id="21" w:name="_Toc501036123"/>
      <w:r w:rsidRPr="0026228D">
        <w:t>Reserves</w:t>
      </w:r>
      <w:bookmarkEnd w:id="21"/>
    </w:p>
    <w:tbl>
      <w:tblPr>
        <w:tblStyle w:val="TableGrid"/>
        <w:tblW w:w="9049" w:type="dxa"/>
        <w:jc w:val="center"/>
        <w:tblLook w:val="04A0" w:firstRow="1" w:lastRow="0" w:firstColumn="1" w:lastColumn="0" w:noHBand="0" w:noVBand="1"/>
      </w:tblPr>
      <w:tblGrid>
        <w:gridCol w:w="3924"/>
        <w:gridCol w:w="2532"/>
        <w:gridCol w:w="2593"/>
      </w:tblGrid>
      <w:tr w:rsidR="005024EF" w:rsidRPr="0026228D" w:rsidTr="00103B5E">
        <w:trPr>
          <w:jc w:val="center"/>
        </w:trPr>
        <w:tc>
          <w:tcPr>
            <w:tcW w:w="0" w:type="auto"/>
            <w:tcMar>
              <w:top w:w="57" w:type="dxa"/>
              <w:left w:w="57" w:type="dxa"/>
              <w:bottom w:w="57" w:type="dxa"/>
              <w:right w:w="57" w:type="dxa"/>
            </w:tcMar>
          </w:tcPr>
          <w:p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rsidR="0026228D" w:rsidRPr="0026228D" w:rsidRDefault="0026228D" w:rsidP="008828DB">
            <w:pPr>
              <w:pStyle w:val="TableColumnHeaderRight"/>
            </w:pPr>
            <w:r>
              <w:t>Amount</w:t>
            </w:r>
          </w:p>
        </w:tc>
        <w:tc>
          <w:tcPr>
            <w:tcW w:w="2593"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5024EF" w:rsidRPr="0026228D" w:rsidTr="00103B5E">
        <w:trPr>
          <w:jc w:val="center"/>
        </w:trPr>
        <w:tc>
          <w:tcPr>
            <w:tcW w:w="0" w:type="auto"/>
            <w:tcMar>
              <w:top w:w="57" w:type="dxa"/>
              <w:left w:w="57" w:type="dxa"/>
              <w:bottom w:w="57" w:type="dxa"/>
              <w:right w:w="57" w:type="dxa"/>
            </w:tcMar>
          </w:tcPr>
          <w:p w:rsidR="0026228D" w:rsidRPr="003D2314" w:rsidRDefault="003D2314" w:rsidP="003D2314">
            <w:r w:rsidRPr="003D2314">
              <w:t>Photocopier</w:t>
            </w:r>
          </w:p>
        </w:tc>
        <w:tc>
          <w:tcPr>
            <w:tcW w:w="2532" w:type="dxa"/>
            <w:tcMar>
              <w:top w:w="57" w:type="dxa"/>
              <w:left w:w="57" w:type="dxa"/>
              <w:bottom w:w="57" w:type="dxa"/>
              <w:right w:w="57" w:type="dxa"/>
            </w:tcMar>
          </w:tcPr>
          <w:p w:rsidR="00292EDE" w:rsidRPr="003D2314" w:rsidRDefault="003D2314" w:rsidP="00E20EE3">
            <w:pPr>
              <w:pStyle w:val="TableBodyRight"/>
              <w:rPr>
                <w:szCs w:val="22"/>
              </w:rPr>
            </w:pPr>
            <w:r w:rsidRPr="003D2314">
              <w:rPr>
                <w:szCs w:val="22"/>
              </w:rPr>
              <w:t>$8,000</w:t>
            </w:r>
          </w:p>
        </w:tc>
        <w:tc>
          <w:tcPr>
            <w:tcW w:w="2593" w:type="dxa"/>
            <w:tcMar>
              <w:top w:w="57" w:type="dxa"/>
              <w:left w:w="57" w:type="dxa"/>
              <w:bottom w:w="57" w:type="dxa"/>
              <w:right w:w="57" w:type="dxa"/>
            </w:tcMar>
          </w:tcPr>
          <w:p w:rsidR="00292EDE" w:rsidRPr="003D2314" w:rsidRDefault="003D2314" w:rsidP="00E20EE3">
            <w:pPr>
              <w:pStyle w:val="TableBodyRight"/>
              <w:rPr>
                <w:szCs w:val="22"/>
              </w:rPr>
            </w:pPr>
            <w:r w:rsidRPr="003D2314">
              <w:rPr>
                <w:szCs w:val="22"/>
              </w:rPr>
              <w:t>2017</w:t>
            </w:r>
          </w:p>
        </w:tc>
      </w:tr>
      <w:tr w:rsidR="005024EF" w:rsidRPr="0026228D" w:rsidTr="00103B5E">
        <w:trPr>
          <w:jc w:val="center"/>
        </w:trPr>
        <w:tc>
          <w:tcPr>
            <w:tcW w:w="0" w:type="auto"/>
            <w:tcMar>
              <w:top w:w="57" w:type="dxa"/>
              <w:left w:w="57" w:type="dxa"/>
              <w:bottom w:w="57" w:type="dxa"/>
              <w:right w:w="57" w:type="dxa"/>
            </w:tcMar>
          </w:tcPr>
          <w:p w:rsidR="00460D5B" w:rsidRPr="003D2314" w:rsidRDefault="003D2314" w:rsidP="008828DB">
            <w:pPr>
              <w:pStyle w:val="TableBodyLeft"/>
              <w:rPr>
                <w:noProof/>
                <w:szCs w:val="22"/>
                <w:lang w:eastAsia="en-AU"/>
              </w:rPr>
            </w:pPr>
            <w:r w:rsidRPr="003D2314">
              <w:rPr>
                <w:szCs w:val="22"/>
              </w:rPr>
              <w:t>IT Projects</w:t>
            </w:r>
          </w:p>
        </w:tc>
        <w:tc>
          <w:tcPr>
            <w:tcW w:w="2532" w:type="dxa"/>
            <w:tcMar>
              <w:top w:w="57" w:type="dxa"/>
              <w:left w:w="57" w:type="dxa"/>
              <w:bottom w:w="57" w:type="dxa"/>
              <w:right w:w="57" w:type="dxa"/>
            </w:tcMar>
          </w:tcPr>
          <w:p w:rsidR="00460D5B" w:rsidRPr="003D2314" w:rsidRDefault="003D2314" w:rsidP="003D2314">
            <w:pPr>
              <w:pStyle w:val="TableBodyRight"/>
              <w:rPr>
                <w:noProof/>
                <w:szCs w:val="22"/>
                <w:lang w:eastAsia="en-AU"/>
              </w:rPr>
            </w:pPr>
            <w:r w:rsidRPr="003D2314">
              <w:rPr>
                <w:szCs w:val="22"/>
              </w:rPr>
              <w:t>$20,000</w:t>
            </w:r>
          </w:p>
        </w:tc>
        <w:tc>
          <w:tcPr>
            <w:tcW w:w="2593" w:type="dxa"/>
            <w:tcMar>
              <w:top w:w="57" w:type="dxa"/>
              <w:left w:w="57" w:type="dxa"/>
              <w:bottom w:w="57" w:type="dxa"/>
              <w:right w:w="57" w:type="dxa"/>
            </w:tcMar>
          </w:tcPr>
          <w:p w:rsidR="00460D5B" w:rsidRPr="003D2314" w:rsidRDefault="003D2314" w:rsidP="00E20EE3">
            <w:pPr>
              <w:pStyle w:val="TableBodyRight"/>
              <w:rPr>
                <w:noProof/>
                <w:szCs w:val="22"/>
                <w:lang w:eastAsia="en-AU"/>
              </w:rPr>
            </w:pPr>
            <w:r w:rsidRPr="003D2314">
              <w:rPr>
                <w:szCs w:val="22"/>
              </w:rPr>
              <w:t>2018</w:t>
            </w:r>
          </w:p>
        </w:tc>
      </w:tr>
      <w:tr w:rsidR="003D2314" w:rsidRPr="0026228D" w:rsidTr="00103B5E">
        <w:trPr>
          <w:jc w:val="center"/>
        </w:trPr>
        <w:tc>
          <w:tcPr>
            <w:tcW w:w="0" w:type="auto"/>
            <w:tcMar>
              <w:top w:w="57" w:type="dxa"/>
              <w:left w:w="57" w:type="dxa"/>
              <w:bottom w:w="57" w:type="dxa"/>
              <w:right w:w="57" w:type="dxa"/>
            </w:tcMar>
          </w:tcPr>
          <w:p w:rsidR="003D2314" w:rsidRPr="003D2314" w:rsidRDefault="003D2314" w:rsidP="003D2314">
            <w:pPr>
              <w:pStyle w:val="TableBodyLeft"/>
              <w:rPr>
                <w:noProof/>
                <w:szCs w:val="22"/>
                <w:lang w:eastAsia="en-AU"/>
              </w:rPr>
            </w:pPr>
            <w:r w:rsidRPr="003D2314">
              <w:rPr>
                <w:szCs w:val="22"/>
              </w:rPr>
              <w:t xml:space="preserve">Facilities Upgrades </w:t>
            </w:r>
          </w:p>
        </w:tc>
        <w:tc>
          <w:tcPr>
            <w:tcW w:w="2532" w:type="dxa"/>
            <w:tcMar>
              <w:top w:w="57" w:type="dxa"/>
              <w:left w:w="57" w:type="dxa"/>
              <w:bottom w:w="57" w:type="dxa"/>
              <w:right w:w="57" w:type="dxa"/>
            </w:tcMar>
          </w:tcPr>
          <w:p w:rsidR="003D2314" w:rsidRPr="003D2314" w:rsidRDefault="003D2314" w:rsidP="00E20EE3">
            <w:pPr>
              <w:pStyle w:val="TableBodyRight"/>
              <w:rPr>
                <w:noProof/>
                <w:szCs w:val="22"/>
                <w:lang w:eastAsia="en-AU"/>
              </w:rPr>
            </w:pPr>
            <w:r w:rsidRPr="003D2314">
              <w:rPr>
                <w:szCs w:val="22"/>
              </w:rPr>
              <w:t>$50,000</w:t>
            </w:r>
          </w:p>
        </w:tc>
        <w:tc>
          <w:tcPr>
            <w:tcW w:w="2593" w:type="dxa"/>
            <w:tcMar>
              <w:top w:w="57" w:type="dxa"/>
              <w:left w:w="57" w:type="dxa"/>
              <w:bottom w:w="57" w:type="dxa"/>
              <w:right w:w="57" w:type="dxa"/>
            </w:tcMar>
          </w:tcPr>
          <w:p w:rsidR="003D2314" w:rsidRPr="003D2314" w:rsidRDefault="003D2314" w:rsidP="00E20EE3">
            <w:pPr>
              <w:pStyle w:val="TableBodyRight"/>
              <w:rPr>
                <w:noProof/>
                <w:szCs w:val="22"/>
                <w:lang w:eastAsia="en-AU"/>
              </w:rPr>
            </w:pPr>
            <w:r w:rsidRPr="003D2314">
              <w:rPr>
                <w:szCs w:val="22"/>
              </w:rPr>
              <w:t>2019</w:t>
            </w:r>
          </w:p>
        </w:tc>
      </w:tr>
    </w:tbl>
    <w:p w:rsidR="00F820A9" w:rsidRDefault="00F820A9" w:rsidP="00B70263">
      <w:pPr>
        <w:pStyle w:val="BodyText"/>
      </w:pPr>
      <w:r>
        <w:br w:type="page"/>
      </w:r>
    </w:p>
    <w:p w:rsidR="0026228D" w:rsidRDefault="007E7700" w:rsidP="00F820A9">
      <w:pPr>
        <w:pStyle w:val="Heading1"/>
      </w:pPr>
      <w:bookmarkStart w:id="22" w:name="_Toc501036124"/>
      <w:r w:rsidRPr="007E7700">
        <w:lastRenderedPageBreak/>
        <w:t>Endorsement Page</w:t>
      </w:r>
      <w:bookmarkEnd w:id="22"/>
    </w:p>
    <w:p w:rsidR="00A56285" w:rsidRPr="00D51714" w:rsidRDefault="00A56285" w:rsidP="008828DB">
      <w:pPr>
        <w:pStyle w:val="Heading2"/>
      </w:pPr>
      <w:bookmarkStart w:id="23" w:name="_Toc501036125"/>
      <w:r w:rsidRPr="00D51714">
        <w:t>Members of the School Board</w:t>
      </w:r>
      <w:bookmarkEnd w:id="23"/>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686A75">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3D2314" w:rsidP="00D51714">
            <w:pPr>
              <w:pStyle w:val="TableBodyRight"/>
              <w:jc w:val="left"/>
            </w:pPr>
            <w:r>
              <w:t>Hamish Jones</w:t>
            </w:r>
            <w:r w:rsidR="00744494">
              <w:t>,</w:t>
            </w:r>
          </w:p>
        </w:tc>
        <w:tc>
          <w:tcPr>
            <w:tcW w:w="2003" w:type="dxa"/>
            <w:tcMar>
              <w:top w:w="57" w:type="dxa"/>
              <w:left w:w="57" w:type="dxa"/>
              <w:bottom w:w="57" w:type="dxa"/>
              <w:right w:w="57" w:type="dxa"/>
            </w:tcMar>
          </w:tcPr>
          <w:p w:rsidR="00744494" w:rsidRDefault="003D2314" w:rsidP="00D51714">
            <w:pPr>
              <w:pStyle w:val="TableBodyRight"/>
              <w:jc w:val="left"/>
            </w:pPr>
            <w:proofErr w:type="spellStart"/>
            <w:r>
              <w:t>Er</w:t>
            </w:r>
            <w:proofErr w:type="spellEnd"/>
            <w:r>
              <w:t xml:space="preserve"> Kai Wang</w:t>
            </w:r>
            <w:r w:rsidR="00744494" w:rsidRPr="000A479D">
              <w:t>,</w:t>
            </w:r>
          </w:p>
        </w:tc>
        <w:tc>
          <w:tcPr>
            <w:tcW w:w="2003" w:type="dxa"/>
            <w:tcMar>
              <w:top w:w="57" w:type="dxa"/>
              <w:left w:w="57" w:type="dxa"/>
              <w:bottom w:w="57" w:type="dxa"/>
              <w:right w:w="57" w:type="dxa"/>
            </w:tcMar>
          </w:tcPr>
          <w:p w:rsidR="00744494" w:rsidRDefault="003D2314" w:rsidP="00D51714">
            <w:pPr>
              <w:pStyle w:val="TableBodyRight"/>
              <w:jc w:val="left"/>
            </w:pPr>
            <w:r>
              <w:t>Sandra Baldwin</w:t>
            </w:r>
            <w:r w:rsidR="00744494">
              <w:t>.</w:t>
            </w:r>
          </w:p>
        </w:tc>
      </w:tr>
      <w:tr w:rsidR="00744494" w:rsidTr="00686A75">
        <w:tc>
          <w:tcPr>
            <w:tcW w:w="3040" w:type="dxa"/>
            <w:tcMar>
              <w:top w:w="57" w:type="dxa"/>
              <w:left w:w="57" w:type="dxa"/>
              <w:bottom w:w="57" w:type="dxa"/>
              <w:right w:w="57" w:type="dxa"/>
            </w:tcMar>
          </w:tcPr>
          <w:p w:rsidR="00744494" w:rsidRDefault="00744494" w:rsidP="00202598">
            <w:pPr>
              <w:pStyle w:val="TableRowHeader"/>
            </w:pPr>
            <w:r>
              <w:t>Community Representative(s):</w:t>
            </w:r>
          </w:p>
        </w:tc>
        <w:tc>
          <w:tcPr>
            <w:tcW w:w="2003" w:type="dxa"/>
            <w:tcMar>
              <w:top w:w="57" w:type="dxa"/>
              <w:left w:w="57" w:type="dxa"/>
              <w:bottom w:w="57" w:type="dxa"/>
              <w:right w:w="57" w:type="dxa"/>
            </w:tcMar>
          </w:tcPr>
          <w:p w:rsidR="00744494" w:rsidRDefault="003D2314" w:rsidP="00D51714">
            <w:pPr>
              <w:pStyle w:val="TableBodyRight"/>
              <w:jc w:val="left"/>
            </w:pPr>
            <w:r>
              <w:t xml:space="preserve">Chandra </w:t>
            </w:r>
            <w:proofErr w:type="spellStart"/>
            <w:r>
              <w:t>Khera</w:t>
            </w:r>
            <w:proofErr w:type="spellEnd"/>
            <w:r w:rsidR="00744494" w:rsidRPr="00167BFC">
              <w:t>,</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686A75">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3D2314" w:rsidP="00D51714">
            <w:pPr>
              <w:pStyle w:val="TableBodyRight"/>
              <w:jc w:val="left"/>
            </w:pPr>
            <w:r>
              <w:t>Peter Strain,</w:t>
            </w:r>
          </w:p>
        </w:tc>
        <w:tc>
          <w:tcPr>
            <w:tcW w:w="2003" w:type="dxa"/>
            <w:tcMar>
              <w:top w:w="57" w:type="dxa"/>
              <w:left w:w="57" w:type="dxa"/>
              <w:bottom w:w="57" w:type="dxa"/>
              <w:right w:w="57" w:type="dxa"/>
            </w:tcMar>
          </w:tcPr>
          <w:p w:rsidR="00744494" w:rsidRDefault="003D2314" w:rsidP="00D51714">
            <w:pPr>
              <w:pStyle w:val="TableBodyRight"/>
              <w:jc w:val="left"/>
            </w:pPr>
            <w:r>
              <w:t>Crystal Weber.</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686A75">
        <w:tc>
          <w:tcPr>
            <w:tcW w:w="3040" w:type="dxa"/>
            <w:tcMar>
              <w:top w:w="57" w:type="dxa"/>
              <w:left w:w="57" w:type="dxa"/>
              <w:bottom w:w="57" w:type="dxa"/>
              <w:right w:w="57" w:type="dxa"/>
            </w:tcMar>
          </w:tcPr>
          <w:p w:rsidR="00744494" w:rsidRDefault="00744494" w:rsidP="00202598">
            <w:pPr>
              <w:pStyle w:val="TableRowHeader"/>
            </w:pPr>
            <w:r>
              <w:t>Student Representative(s):</w:t>
            </w:r>
          </w:p>
        </w:tc>
        <w:tc>
          <w:tcPr>
            <w:tcW w:w="2003" w:type="dxa"/>
            <w:tcMar>
              <w:top w:w="57" w:type="dxa"/>
              <w:left w:w="57" w:type="dxa"/>
              <w:bottom w:w="57" w:type="dxa"/>
              <w:right w:w="57" w:type="dxa"/>
            </w:tcMar>
          </w:tcPr>
          <w:p w:rsidR="00744494" w:rsidRDefault="003D2314" w:rsidP="00D51714">
            <w:pPr>
              <w:pStyle w:val="TableBodyRight"/>
              <w:jc w:val="left"/>
            </w:pPr>
            <w:proofErr w:type="spellStart"/>
            <w:r>
              <w:t>Jasmyna</w:t>
            </w:r>
            <w:proofErr w:type="spellEnd"/>
            <w:r>
              <w:t xml:space="preserve"> Steele</w:t>
            </w:r>
            <w:r w:rsidR="00744494" w:rsidRPr="00167BFC">
              <w:t>,</w:t>
            </w:r>
          </w:p>
        </w:tc>
        <w:tc>
          <w:tcPr>
            <w:tcW w:w="2003" w:type="dxa"/>
            <w:tcMar>
              <w:top w:w="57" w:type="dxa"/>
              <w:left w:w="57" w:type="dxa"/>
              <w:bottom w:w="57" w:type="dxa"/>
              <w:right w:w="57" w:type="dxa"/>
            </w:tcMar>
          </w:tcPr>
          <w:p w:rsidR="00744494" w:rsidRDefault="003D2314" w:rsidP="00D51714">
            <w:pPr>
              <w:pStyle w:val="TableBodyRight"/>
              <w:jc w:val="left"/>
            </w:pPr>
            <w:r>
              <w:t>Isaac Xirakis.</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686A75">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3D2314" w:rsidP="003D2314">
            <w:pPr>
              <w:pStyle w:val="TableBodyRight"/>
              <w:jc w:val="left"/>
            </w:pPr>
            <w:r>
              <w:t>Hamish Jones</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686A75">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3D2314" w:rsidP="00D51714">
            <w:pPr>
              <w:pStyle w:val="TableBodyRight"/>
              <w:jc w:val="left"/>
            </w:pPr>
            <w:r>
              <w:t>David McCarthy</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686A75" w:rsidRDefault="00686A75" w:rsidP="00686A75">
      <w:pPr>
        <w:pStyle w:val="BodyText"/>
      </w:pPr>
    </w:p>
    <w:p w:rsidR="00686A75" w:rsidRPr="00BB0EA0" w:rsidRDefault="00686A75" w:rsidP="00686A75">
      <w:pPr>
        <w:pStyle w:val="BodyText"/>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3726"/>
        <w:gridCol w:w="736"/>
        <w:gridCol w:w="2241"/>
      </w:tblGrid>
      <w:tr w:rsidR="00686A75" w:rsidTr="00AA6A95">
        <w:tc>
          <w:tcPr>
            <w:tcW w:w="2565" w:type="dxa"/>
            <w:tcMar>
              <w:top w:w="284" w:type="dxa"/>
            </w:tcMar>
          </w:tcPr>
          <w:p w:rsidR="00686A75" w:rsidRDefault="00686A75" w:rsidP="00AA6A95">
            <w:pPr>
              <w:pStyle w:val="BodyText"/>
              <w:spacing w:after="0"/>
            </w:pPr>
            <w:r w:rsidRPr="00BB0EA0">
              <w:t>Board Chair Signature:</w:t>
            </w:r>
          </w:p>
        </w:tc>
        <w:tc>
          <w:tcPr>
            <w:tcW w:w="3825" w:type="dxa"/>
            <w:tcMar>
              <w:top w:w="284" w:type="dxa"/>
            </w:tcMar>
          </w:tcPr>
          <w:p w:rsidR="00686A75" w:rsidRDefault="00686A75" w:rsidP="00AA6A95">
            <w:pPr>
              <w:pStyle w:val="BodyText"/>
              <w:spacing w:after="0"/>
            </w:pPr>
            <w:r>
              <w:t>____________________</w:t>
            </w:r>
            <w:r w:rsidRPr="00F11B8A">
              <w:t>_______</w:t>
            </w:r>
          </w:p>
        </w:tc>
        <w:tc>
          <w:tcPr>
            <w:tcW w:w="743" w:type="dxa"/>
            <w:tcMar>
              <w:top w:w="284" w:type="dxa"/>
            </w:tcMar>
          </w:tcPr>
          <w:p w:rsidR="00686A75" w:rsidRDefault="00686A75" w:rsidP="00AA6A95">
            <w:pPr>
              <w:pStyle w:val="BodyText"/>
              <w:spacing w:after="0"/>
            </w:pPr>
            <w:r w:rsidRPr="00BB0EA0">
              <w:t>Date:</w:t>
            </w:r>
          </w:p>
        </w:tc>
        <w:tc>
          <w:tcPr>
            <w:tcW w:w="2506" w:type="dxa"/>
            <w:tcMar>
              <w:top w:w="284" w:type="dxa"/>
            </w:tcMar>
          </w:tcPr>
          <w:p w:rsidR="00686A75" w:rsidRDefault="00686A75" w:rsidP="00AA6A95">
            <w:pPr>
              <w:pStyle w:val="BodyText"/>
              <w:spacing w:after="0"/>
            </w:pPr>
            <w:r>
              <w:t>_____ / _____ / _____</w:t>
            </w:r>
          </w:p>
        </w:tc>
      </w:tr>
    </w:tbl>
    <w:p w:rsidR="00744494" w:rsidRPr="00BB0EA0" w:rsidRDefault="00744494" w:rsidP="006E4631">
      <w:pPr>
        <w:pStyle w:val="BodyText"/>
        <w:spacing w:before="600"/>
      </w:pPr>
      <w:r w:rsidRPr="00BB0EA0">
        <w:t xml:space="preserve">I certify that to the best of my knowledge and belief the data and information reported in this </w:t>
      </w:r>
      <w:r w:rsidR="006E4631">
        <w:t>A</w:t>
      </w:r>
      <w:r w:rsidRPr="00BB0EA0">
        <w:t>nnual School Board Report represents an accurate record of</w:t>
      </w:r>
      <w:r w:rsidR="00A9316D">
        <w:t xml:space="preserve"> the school’s operations in 2017</w:t>
      </w:r>
      <w:r w:rsidRPr="00BB0EA0">
        <w:t>.</w:t>
      </w: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3726"/>
        <w:gridCol w:w="736"/>
        <w:gridCol w:w="2241"/>
      </w:tblGrid>
      <w:tr w:rsidR="00BB0EA0" w:rsidTr="00FF098B">
        <w:tc>
          <w:tcPr>
            <w:tcW w:w="2565" w:type="dxa"/>
            <w:tcMar>
              <w:top w:w="284" w:type="dxa"/>
            </w:tcMar>
          </w:tcPr>
          <w:p w:rsidR="00BB0EA0" w:rsidRDefault="00BB0EA0" w:rsidP="00B70263">
            <w:pPr>
              <w:pStyle w:val="BodyText"/>
              <w:spacing w:after="0"/>
            </w:pPr>
            <w:r w:rsidRPr="00BB0EA0">
              <w:t>Principal Signature:</w:t>
            </w:r>
          </w:p>
        </w:tc>
        <w:tc>
          <w:tcPr>
            <w:tcW w:w="3825" w:type="dxa"/>
            <w:tcMar>
              <w:top w:w="284" w:type="dxa"/>
            </w:tcMar>
          </w:tcPr>
          <w:p w:rsidR="00BB0EA0" w:rsidRDefault="00FF098B" w:rsidP="00B70263">
            <w:pPr>
              <w:pStyle w:val="BodyText"/>
              <w:spacing w:after="0"/>
            </w:pPr>
            <w:r>
              <w:t>____________________</w:t>
            </w:r>
            <w:r w:rsidR="00BB0EA0">
              <w:t>_______</w:t>
            </w:r>
          </w:p>
        </w:tc>
        <w:tc>
          <w:tcPr>
            <w:tcW w:w="743" w:type="dxa"/>
            <w:tcMar>
              <w:top w:w="284" w:type="dxa"/>
            </w:tcMar>
          </w:tcPr>
          <w:p w:rsidR="00BB0EA0" w:rsidRDefault="00BB0EA0" w:rsidP="00B70263">
            <w:pPr>
              <w:pStyle w:val="BodyText"/>
              <w:spacing w:after="0"/>
            </w:pPr>
            <w:r w:rsidRPr="00BB0EA0">
              <w:t>Date:</w:t>
            </w:r>
          </w:p>
        </w:tc>
        <w:tc>
          <w:tcPr>
            <w:tcW w:w="2506" w:type="dxa"/>
            <w:tcMar>
              <w:top w:w="284" w:type="dxa"/>
            </w:tcMar>
          </w:tcPr>
          <w:p w:rsidR="00BB0EA0" w:rsidRDefault="00BB0EA0" w:rsidP="00B70263">
            <w:pPr>
              <w:pStyle w:val="BodyText"/>
              <w:spacing w:after="0"/>
            </w:pPr>
            <w:r>
              <w:t>_____ / _____ / _____</w:t>
            </w:r>
          </w:p>
        </w:tc>
      </w:tr>
    </w:tbl>
    <w:p w:rsidR="00744494" w:rsidRPr="00A17D54" w:rsidRDefault="00744494" w:rsidP="000721B0">
      <w:pPr>
        <w:pStyle w:val="BodyText"/>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95" w:rsidRDefault="00AA6A95" w:rsidP="00762CDB">
      <w:pPr>
        <w:spacing w:after="0" w:line="240" w:lineRule="auto"/>
      </w:pPr>
      <w:r>
        <w:separator/>
      </w:r>
    </w:p>
  </w:endnote>
  <w:endnote w:type="continuationSeparator" w:id="0">
    <w:p w:rsidR="00AA6A95" w:rsidRDefault="00AA6A95"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95" w:rsidRPr="00047153" w:rsidRDefault="00AA6A95"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921044"/>
      <w:docPartObj>
        <w:docPartGallery w:val="Page Numbers (Bottom of Page)"/>
        <w:docPartUnique/>
      </w:docPartObj>
    </w:sdtPr>
    <w:sdtEndPr>
      <w:rPr>
        <w:noProof/>
        <w:color w:val="333092"/>
      </w:rPr>
    </w:sdtEndPr>
    <w:sdtContent>
      <w:p w:rsidR="00AA6A95" w:rsidRPr="00047153" w:rsidRDefault="00AA6A95"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sidR="00195246">
          <w:rPr>
            <w:noProof/>
            <w:color w:val="333092"/>
          </w:rPr>
          <w:t>10</w:t>
        </w:r>
        <w:r w:rsidRPr="006A5FC5">
          <w:rPr>
            <w:noProof/>
            <w:color w:val="33309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95" w:rsidRDefault="00AA6A95" w:rsidP="00762CDB">
      <w:pPr>
        <w:spacing w:after="0" w:line="240" w:lineRule="auto"/>
      </w:pPr>
      <w:r>
        <w:separator/>
      </w:r>
    </w:p>
  </w:footnote>
  <w:footnote w:type="continuationSeparator" w:id="0">
    <w:p w:rsidR="00AA6A95" w:rsidRDefault="00AA6A95" w:rsidP="00762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95" w:rsidRDefault="00AA6A95" w:rsidP="00901B1D">
    <w:pPr>
      <w:pStyle w:val="Header"/>
      <w:tabs>
        <w:tab w:val="clear" w:pos="4513"/>
        <w:tab w:val="clear" w:pos="9026"/>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95" w:rsidRDefault="00AA6A95" w:rsidP="00901B1D">
    <w:pPr>
      <w:pStyle w:val="Header"/>
      <w:tabs>
        <w:tab w:val="clear" w:pos="4513"/>
        <w:tab w:val="clear" w:pos="9026"/>
        <w:tab w:val="center" w:pos="4819"/>
      </w:tabs>
    </w:pPr>
    <w:r>
      <w:rPr>
        <w:noProof/>
        <w:lang w:eastAsia="en-AU"/>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116955" cy="262255"/>
              <wp:effectExtent l="0" t="0" r="3175" b="0"/>
              <wp:wrapSquare wrapText="bothSides"/>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262255"/>
                      </a:xfrm>
                      <a:prstGeom prst="rect">
                        <a:avLst/>
                      </a:prstGeom>
                      <a:solidFill>
                        <a:srgbClr val="333092"/>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A6A95" w:rsidRDefault="00AA6A95">
                          <w:pPr>
                            <w:pStyle w:val="Header"/>
                            <w:jc w:val="center"/>
                            <w:rPr>
                              <w:caps/>
                              <w:color w:val="FFFFFF" w:themeColor="background1"/>
                            </w:rPr>
                          </w:pPr>
                          <w:r w:rsidRPr="00901B1D">
                            <w:rPr>
                              <w:color w:val="FFFFFF" w:themeColor="background1"/>
                            </w:rPr>
                            <w:fldChar w:fldCharType="begin"/>
                          </w:r>
                          <w:r w:rsidRPr="00901B1D">
                            <w:rPr>
                              <w:color w:val="FFFFFF" w:themeColor="background1"/>
                            </w:rPr>
                            <w:instrText xml:space="preserve"> STYLEREF  SchoolName  \* MERGEFORMAT </w:instrText>
                          </w:r>
                          <w:r w:rsidRPr="00901B1D">
                            <w:rPr>
                              <w:color w:val="FFFFFF" w:themeColor="background1"/>
                            </w:rPr>
                            <w:fldChar w:fldCharType="separate"/>
                          </w:r>
                          <w:r w:rsidR="00195246" w:rsidRPr="00195246">
                            <w:rPr>
                              <w:b/>
                              <w:bCs/>
                              <w:noProof/>
                              <w:color w:val="FFFFFF" w:themeColor="background1"/>
                              <w:lang w:val="en-US"/>
                            </w:rPr>
                            <w:t>Belconnen High School</w:t>
                          </w:r>
                          <w:r w:rsidRPr="00901B1D">
                            <w:rPr>
                              <w:noProof/>
                              <w:color w:val="FFFFFF" w:themeColor="background1"/>
                            </w:rPr>
                            <w:fldChar w:fldCharType="end"/>
                          </w:r>
                          <w:r w:rsidRPr="00901B1D">
                            <w:rPr>
                              <w:color w:val="FFFFFF" w:themeColor="background1"/>
                            </w:rPr>
                            <w:t xml:space="preserve"> Annual School Board Report</w:t>
                          </w:r>
                          <w:r>
                            <w:rPr>
                              <w:color w:val="FFFFFF" w:themeColor="background1"/>
                            </w:rPr>
                            <w:t xml:space="preserve"> 2017</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81.6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" o:allowoverlap="f" fillcolor="#333092" stroked="f" strokeweight="2pt">
              <v:textbox style="mso-fit-shape-to-text:t">
                <w:txbxContent>
                  <w:p w:rsidR="00AA6A95" w:rsidRDefault="00AA6A95">
                    <w:pPr>
                      <w:pStyle w:val="Header"/>
                      <w:jc w:val="center"/>
                      <w:rPr>
                        <w:caps/>
                        <w:color w:val="FFFFFF" w:themeColor="background1"/>
                      </w:rPr>
                    </w:pPr>
                    <w:r w:rsidRPr="00901B1D">
                      <w:rPr>
                        <w:color w:val="FFFFFF" w:themeColor="background1"/>
                      </w:rPr>
                      <w:fldChar w:fldCharType="begin"/>
                    </w:r>
                    <w:r w:rsidRPr="00901B1D">
                      <w:rPr>
                        <w:color w:val="FFFFFF" w:themeColor="background1"/>
                      </w:rPr>
                      <w:instrText xml:space="preserve"> STYLEREF  SchoolName  \* MERGEFORMAT </w:instrText>
                    </w:r>
                    <w:r w:rsidRPr="00901B1D">
                      <w:rPr>
                        <w:color w:val="FFFFFF" w:themeColor="background1"/>
                      </w:rPr>
                      <w:fldChar w:fldCharType="separate"/>
                    </w:r>
                    <w:r w:rsidR="00195246" w:rsidRPr="00195246">
                      <w:rPr>
                        <w:b/>
                        <w:bCs/>
                        <w:noProof/>
                        <w:color w:val="FFFFFF" w:themeColor="background1"/>
                        <w:lang w:val="en-US"/>
                      </w:rPr>
                      <w:t>Belconnen High School</w:t>
                    </w:r>
                    <w:r w:rsidRPr="00901B1D">
                      <w:rPr>
                        <w:noProof/>
                        <w:color w:val="FFFFFF" w:themeColor="background1"/>
                      </w:rPr>
                      <w:fldChar w:fldCharType="end"/>
                    </w:r>
                    <w:r w:rsidRPr="00901B1D">
                      <w:rPr>
                        <w:color w:val="FFFFFF" w:themeColor="background1"/>
                      </w:rPr>
                      <w:t xml:space="preserve"> Annual School Board Report</w:t>
                    </w:r>
                    <w:r>
                      <w:rPr>
                        <w:color w:val="FFFFFF" w:themeColor="background1"/>
                      </w:rPr>
                      <w:t xml:space="preserve"> 2017</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2"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35"/>
    <w:rsid w:val="0000109F"/>
    <w:rsid w:val="00014D78"/>
    <w:rsid w:val="00026871"/>
    <w:rsid w:val="0003391C"/>
    <w:rsid w:val="00036B7F"/>
    <w:rsid w:val="00043F24"/>
    <w:rsid w:val="00047153"/>
    <w:rsid w:val="00057C45"/>
    <w:rsid w:val="00063591"/>
    <w:rsid w:val="0006419C"/>
    <w:rsid w:val="000721B0"/>
    <w:rsid w:val="00075D8E"/>
    <w:rsid w:val="000916AB"/>
    <w:rsid w:val="000A01C0"/>
    <w:rsid w:val="000A2D68"/>
    <w:rsid w:val="000B2B2B"/>
    <w:rsid w:val="000D7832"/>
    <w:rsid w:val="00103B5E"/>
    <w:rsid w:val="001132C0"/>
    <w:rsid w:val="001256EB"/>
    <w:rsid w:val="00140721"/>
    <w:rsid w:val="0016207A"/>
    <w:rsid w:val="001636DB"/>
    <w:rsid w:val="00172DC1"/>
    <w:rsid w:val="0017375F"/>
    <w:rsid w:val="00174BA1"/>
    <w:rsid w:val="00181B9C"/>
    <w:rsid w:val="00183048"/>
    <w:rsid w:val="00195246"/>
    <w:rsid w:val="001957CE"/>
    <w:rsid w:val="001965FE"/>
    <w:rsid w:val="001A7617"/>
    <w:rsid w:val="001B71C8"/>
    <w:rsid w:val="001C08A5"/>
    <w:rsid w:val="00202598"/>
    <w:rsid w:val="00202B1D"/>
    <w:rsid w:val="00234252"/>
    <w:rsid w:val="00236A71"/>
    <w:rsid w:val="002450F5"/>
    <w:rsid w:val="0024693D"/>
    <w:rsid w:val="00261FD2"/>
    <w:rsid w:val="0026228D"/>
    <w:rsid w:val="00267482"/>
    <w:rsid w:val="00273F28"/>
    <w:rsid w:val="00274459"/>
    <w:rsid w:val="00276694"/>
    <w:rsid w:val="002830AD"/>
    <w:rsid w:val="00292EDE"/>
    <w:rsid w:val="00295063"/>
    <w:rsid w:val="002B1940"/>
    <w:rsid w:val="002B6A8A"/>
    <w:rsid w:val="002C1B14"/>
    <w:rsid w:val="002C2188"/>
    <w:rsid w:val="002C7A56"/>
    <w:rsid w:val="002F1542"/>
    <w:rsid w:val="002F1A4D"/>
    <w:rsid w:val="00311AF2"/>
    <w:rsid w:val="00321C4D"/>
    <w:rsid w:val="0033161C"/>
    <w:rsid w:val="00356852"/>
    <w:rsid w:val="00367F5F"/>
    <w:rsid w:val="003770C3"/>
    <w:rsid w:val="00385051"/>
    <w:rsid w:val="00396D6F"/>
    <w:rsid w:val="003B0830"/>
    <w:rsid w:val="003B4046"/>
    <w:rsid w:val="003C06A7"/>
    <w:rsid w:val="003C26E9"/>
    <w:rsid w:val="003C62FE"/>
    <w:rsid w:val="003D2314"/>
    <w:rsid w:val="003D542F"/>
    <w:rsid w:val="00402A25"/>
    <w:rsid w:val="004276BD"/>
    <w:rsid w:val="0043583E"/>
    <w:rsid w:val="00455E2E"/>
    <w:rsid w:val="0045621E"/>
    <w:rsid w:val="00457A5F"/>
    <w:rsid w:val="004605F8"/>
    <w:rsid w:val="00460D5B"/>
    <w:rsid w:val="0046203D"/>
    <w:rsid w:val="004907B8"/>
    <w:rsid w:val="004920F3"/>
    <w:rsid w:val="004A250A"/>
    <w:rsid w:val="004A5BDE"/>
    <w:rsid w:val="004B7563"/>
    <w:rsid w:val="004E52B6"/>
    <w:rsid w:val="004E6FC9"/>
    <w:rsid w:val="005024EF"/>
    <w:rsid w:val="00503D3F"/>
    <w:rsid w:val="00506A80"/>
    <w:rsid w:val="00511156"/>
    <w:rsid w:val="00514D69"/>
    <w:rsid w:val="00517A2D"/>
    <w:rsid w:val="00524791"/>
    <w:rsid w:val="00575BA1"/>
    <w:rsid w:val="00590E7D"/>
    <w:rsid w:val="00595DB0"/>
    <w:rsid w:val="005960CA"/>
    <w:rsid w:val="005A31B6"/>
    <w:rsid w:val="005A5E92"/>
    <w:rsid w:val="005B3AA9"/>
    <w:rsid w:val="005B42ED"/>
    <w:rsid w:val="005B5794"/>
    <w:rsid w:val="005C2D22"/>
    <w:rsid w:val="005D1D2C"/>
    <w:rsid w:val="006060B4"/>
    <w:rsid w:val="0062020B"/>
    <w:rsid w:val="006278FB"/>
    <w:rsid w:val="00634CDB"/>
    <w:rsid w:val="00643943"/>
    <w:rsid w:val="00666F1D"/>
    <w:rsid w:val="00671202"/>
    <w:rsid w:val="00676D91"/>
    <w:rsid w:val="00682115"/>
    <w:rsid w:val="00686A75"/>
    <w:rsid w:val="006963E2"/>
    <w:rsid w:val="006A127C"/>
    <w:rsid w:val="006A5FC5"/>
    <w:rsid w:val="006D5465"/>
    <w:rsid w:val="006E4631"/>
    <w:rsid w:val="006F5A74"/>
    <w:rsid w:val="006F6DC0"/>
    <w:rsid w:val="00717E37"/>
    <w:rsid w:val="00732ACB"/>
    <w:rsid w:val="00744494"/>
    <w:rsid w:val="0074658E"/>
    <w:rsid w:val="007465C0"/>
    <w:rsid w:val="00750316"/>
    <w:rsid w:val="007544FC"/>
    <w:rsid w:val="00762CDB"/>
    <w:rsid w:val="00764588"/>
    <w:rsid w:val="00772497"/>
    <w:rsid w:val="00774D12"/>
    <w:rsid w:val="00777762"/>
    <w:rsid w:val="00796C32"/>
    <w:rsid w:val="007A26D0"/>
    <w:rsid w:val="007D0158"/>
    <w:rsid w:val="007D6878"/>
    <w:rsid w:val="007D6A1A"/>
    <w:rsid w:val="007E7700"/>
    <w:rsid w:val="0082034E"/>
    <w:rsid w:val="008216DF"/>
    <w:rsid w:val="00826EE4"/>
    <w:rsid w:val="00846ADE"/>
    <w:rsid w:val="008611D9"/>
    <w:rsid w:val="008623A2"/>
    <w:rsid w:val="00881FC0"/>
    <w:rsid w:val="008828DB"/>
    <w:rsid w:val="008937AA"/>
    <w:rsid w:val="008C575E"/>
    <w:rsid w:val="008F0AC2"/>
    <w:rsid w:val="008F533D"/>
    <w:rsid w:val="00901B1D"/>
    <w:rsid w:val="00920790"/>
    <w:rsid w:val="00924F0F"/>
    <w:rsid w:val="00931F4D"/>
    <w:rsid w:val="009459EA"/>
    <w:rsid w:val="00953DA2"/>
    <w:rsid w:val="0095487C"/>
    <w:rsid w:val="009641E1"/>
    <w:rsid w:val="00965200"/>
    <w:rsid w:val="00967996"/>
    <w:rsid w:val="0097130B"/>
    <w:rsid w:val="0097693A"/>
    <w:rsid w:val="00995F09"/>
    <w:rsid w:val="009975B4"/>
    <w:rsid w:val="009A5B25"/>
    <w:rsid w:val="009A7B97"/>
    <w:rsid w:val="009B3D02"/>
    <w:rsid w:val="009F3BA3"/>
    <w:rsid w:val="00A01A20"/>
    <w:rsid w:val="00A01B63"/>
    <w:rsid w:val="00A17D54"/>
    <w:rsid w:val="00A56285"/>
    <w:rsid w:val="00A61498"/>
    <w:rsid w:val="00A6295E"/>
    <w:rsid w:val="00A663EF"/>
    <w:rsid w:val="00A725B6"/>
    <w:rsid w:val="00A765CA"/>
    <w:rsid w:val="00A77E6A"/>
    <w:rsid w:val="00A848FD"/>
    <w:rsid w:val="00A903F7"/>
    <w:rsid w:val="00A9316D"/>
    <w:rsid w:val="00AA287B"/>
    <w:rsid w:val="00AA6A95"/>
    <w:rsid w:val="00AA7F66"/>
    <w:rsid w:val="00AB0555"/>
    <w:rsid w:val="00AB32D4"/>
    <w:rsid w:val="00AB379A"/>
    <w:rsid w:val="00AC1D59"/>
    <w:rsid w:val="00AC657B"/>
    <w:rsid w:val="00AD6FC2"/>
    <w:rsid w:val="00AE0219"/>
    <w:rsid w:val="00AE2B0D"/>
    <w:rsid w:val="00AF4D45"/>
    <w:rsid w:val="00AF6C29"/>
    <w:rsid w:val="00B04CA9"/>
    <w:rsid w:val="00B07B35"/>
    <w:rsid w:val="00B209CC"/>
    <w:rsid w:val="00B70263"/>
    <w:rsid w:val="00B73370"/>
    <w:rsid w:val="00B803B9"/>
    <w:rsid w:val="00B93521"/>
    <w:rsid w:val="00BB0EA0"/>
    <w:rsid w:val="00BD4862"/>
    <w:rsid w:val="00BE4222"/>
    <w:rsid w:val="00BF56B7"/>
    <w:rsid w:val="00BF5FAB"/>
    <w:rsid w:val="00C04F4F"/>
    <w:rsid w:val="00C12D40"/>
    <w:rsid w:val="00C22849"/>
    <w:rsid w:val="00C502A5"/>
    <w:rsid w:val="00C72EBC"/>
    <w:rsid w:val="00C77F11"/>
    <w:rsid w:val="00CA0535"/>
    <w:rsid w:val="00CA509F"/>
    <w:rsid w:val="00CA7172"/>
    <w:rsid w:val="00CB2543"/>
    <w:rsid w:val="00CB3950"/>
    <w:rsid w:val="00CD1A61"/>
    <w:rsid w:val="00CD4215"/>
    <w:rsid w:val="00CF06E2"/>
    <w:rsid w:val="00CF10D0"/>
    <w:rsid w:val="00CF7818"/>
    <w:rsid w:val="00D2760B"/>
    <w:rsid w:val="00D34F4A"/>
    <w:rsid w:val="00D377BD"/>
    <w:rsid w:val="00D51714"/>
    <w:rsid w:val="00D53269"/>
    <w:rsid w:val="00D61CB8"/>
    <w:rsid w:val="00D73D3F"/>
    <w:rsid w:val="00DE162F"/>
    <w:rsid w:val="00DE67D4"/>
    <w:rsid w:val="00E0221C"/>
    <w:rsid w:val="00E16DF2"/>
    <w:rsid w:val="00E20EE3"/>
    <w:rsid w:val="00E22608"/>
    <w:rsid w:val="00E304AA"/>
    <w:rsid w:val="00E41FFE"/>
    <w:rsid w:val="00E557D1"/>
    <w:rsid w:val="00E62DF6"/>
    <w:rsid w:val="00E7481D"/>
    <w:rsid w:val="00E77BF5"/>
    <w:rsid w:val="00E80D11"/>
    <w:rsid w:val="00E943F6"/>
    <w:rsid w:val="00EA3B6D"/>
    <w:rsid w:val="00EA7A58"/>
    <w:rsid w:val="00EC791E"/>
    <w:rsid w:val="00ED4B12"/>
    <w:rsid w:val="00EF14B6"/>
    <w:rsid w:val="00EF30F4"/>
    <w:rsid w:val="00F03EB7"/>
    <w:rsid w:val="00F11B8A"/>
    <w:rsid w:val="00F1573E"/>
    <w:rsid w:val="00F25748"/>
    <w:rsid w:val="00F27592"/>
    <w:rsid w:val="00F528EA"/>
    <w:rsid w:val="00F6225E"/>
    <w:rsid w:val="00F815FD"/>
    <w:rsid w:val="00F820A9"/>
    <w:rsid w:val="00F85D38"/>
    <w:rsid w:val="00F9124C"/>
    <w:rsid w:val="00F92E6C"/>
    <w:rsid w:val="00F9745C"/>
    <w:rsid w:val="00FA193F"/>
    <w:rsid w:val="00FA268B"/>
    <w:rsid w:val="00FB31CD"/>
    <w:rsid w:val="00FE006A"/>
    <w:rsid w:val="00FE5508"/>
    <w:rsid w:val="00FF098B"/>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82B43A-1805-4F5A-BB60-5E9AB737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1132C0"/>
    <w:pPr>
      <w:spacing w:after="0"/>
      <w:jc w:val="center"/>
    </w:pPr>
    <w:rPr>
      <w:rFonts w:ascii="Arial" w:eastAsiaTheme="majorEastAsia" w:hAnsi="Arial" w:cstheme="majorBidi"/>
      <w:color w:val="333092"/>
      <w:spacing w:val="5"/>
      <w:kern w:val="28"/>
      <w:sz w:val="36"/>
      <w:szCs w:val="36"/>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1132C0"/>
    <w:rPr>
      <w:rFonts w:ascii="Arial" w:eastAsiaTheme="majorEastAsia" w:hAnsi="Arial" w:cstheme="majorBidi"/>
      <w:color w:val="333092"/>
      <w:spacing w:val="5"/>
      <w:kern w:val="28"/>
      <w:sz w:val="36"/>
      <w:szCs w:val="36"/>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NEWMACROS.INSERTSCHOOLNAMEIMPORT" wne:name="Project.NewMacros.InsertSchoolNameImpor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myschool.edu.au" TargetMode="Externa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01DCB44-AB57-4372-B410-B46A73B3079A}"/>
      </w:docPartPr>
      <w:docPartBody>
        <w:p w:rsidR="00E74D9E" w:rsidRDefault="00E74D9E">
          <w:r w:rsidRPr="008452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1270D"/>
    <w:rsid w:val="000654C4"/>
    <w:rsid w:val="000C42AD"/>
    <w:rsid w:val="001D2801"/>
    <w:rsid w:val="0023432A"/>
    <w:rsid w:val="00245B07"/>
    <w:rsid w:val="002462FF"/>
    <w:rsid w:val="002752B0"/>
    <w:rsid w:val="00281BDB"/>
    <w:rsid w:val="002C4575"/>
    <w:rsid w:val="002D26EA"/>
    <w:rsid w:val="003603B0"/>
    <w:rsid w:val="003D3282"/>
    <w:rsid w:val="003F139F"/>
    <w:rsid w:val="005638FB"/>
    <w:rsid w:val="00581E8A"/>
    <w:rsid w:val="007749A9"/>
    <w:rsid w:val="00775F89"/>
    <w:rsid w:val="0079719D"/>
    <w:rsid w:val="007A7877"/>
    <w:rsid w:val="008A6269"/>
    <w:rsid w:val="00AA6209"/>
    <w:rsid w:val="00B14680"/>
    <w:rsid w:val="00BC3E17"/>
    <w:rsid w:val="00D1270D"/>
    <w:rsid w:val="00D2338F"/>
    <w:rsid w:val="00E74D9E"/>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8FB"/>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103D089DE68847C3AE30BB3E8296B0BD">
    <w:name w:val="103D089DE68847C3AE30BB3E8296B0BD"/>
    <w:rsid w:val="005638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33F5A-8809-4657-B51E-A41C4587D781}">
  <ds:schemaRefs>
    <ds:schemaRef ds:uri="http://schemas.microsoft.com/office/infopath/2007/PartnerControls"/>
    <ds:schemaRef ds:uri="http://schemas.microsoft.com/sharepoint/v4"/>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aa497ab4-515e-4279-bd6d-9da9f7efb9b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12B5C86-1600-44A6-A99E-DEC36C391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26674-5658-499B-A8D8-3DB24586C9D4}">
  <ds:schemaRefs>
    <ds:schemaRef ds:uri="http://schemas.microsoft.com/sharepoint/v3/contenttype/forms"/>
  </ds:schemaRefs>
</ds:datastoreItem>
</file>

<file path=customXml/itemProps4.xml><?xml version="1.0" encoding="utf-8"?>
<ds:datastoreItem xmlns:ds="http://schemas.openxmlformats.org/officeDocument/2006/customXml" ds:itemID="{E045B619-75CE-4847-A8D4-3525860D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2875</Words>
  <Characters>16393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yehuwdiy dillon</dc:creator>
  <cp:lastModifiedBy>Dillon, Yehuwdiy</cp:lastModifiedBy>
  <cp:revision>2</cp:revision>
  <cp:lastPrinted>2017-12-14T05:29:00Z</cp:lastPrinted>
  <dcterms:created xsi:type="dcterms:W3CDTF">2018-03-27T07:20:00Z</dcterms:created>
  <dcterms:modified xsi:type="dcterms:W3CDTF">2018-03-27T07:20:00Z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