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893836" w:rsidP="00F9745C">
      <w:bookmarkStart w:id="0" w:name="_GoBack"/>
      <w:bookmarkEnd w:id="0"/>
      <w:r>
        <w:rPr>
          <w:noProof/>
        </w:rPr>
        <w:drawing>
          <wp:anchor distT="0" distB="0" distL="114300" distR="114300" simplePos="0" relativeHeight="251658240" behindDoc="1" locked="0" layoutInCell="1" allowOverlap="1">
            <wp:simplePos x="0" y="0"/>
            <wp:positionH relativeFrom="column">
              <wp:posOffset>-536713</wp:posOffset>
            </wp:positionH>
            <wp:positionV relativeFrom="paragraph">
              <wp:posOffset>-725557</wp:posOffset>
            </wp:positionV>
            <wp:extent cx="1600200" cy="16028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6028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C32" w:rsidRPr="002450F5" w:rsidRDefault="00796C32" w:rsidP="002450F5">
      <w:pPr>
        <w:pStyle w:val="BodyText"/>
      </w:pPr>
    </w:p>
    <w:p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893836">
            <w:rPr>
              <w:rStyle w:val="SchoolName"/>
            </w:rPr>
            <w:t>Charnwood-Dunlop School</w:t>
          </w:r>
        </w:sdtContent>
      </w:sdt>
      <w:r>
        <w:rPr>
          <w:rStyle w:val="SchoolName"/>
        </w:rPr>
        <w:tab/>
      </w:r>
    </w:p>
    <w:p w:rsidR="00796C32" w:rsidRPr="001132C0" w:rsidRDefault="002450F5" w:rsidP="001132C0">
      <w:pPr>
        <w:pStyle w:val="TitleSubheading"/>
      </w:pPr>
      <w:r w:rsidRPr="001132C0">
        <w:t xml:space="preserve">Annual School </w:t>
      </w:r>
      <w:r w:rsidR="00796C32" w:rsidRPr="001132C0">
        <w:t>Board Report</w:t>
      </w:r>
    </w:p>
    <w:p w:rsidR="00796C32" w:rsidRPr="001132C0" w:rsidRDefault="00FF68F8" w:rsidP="001132C0">
      <w:pPr>
        <w:pStyle w:val="TitleSubheading"/>
      </w:pPr>
      <w:r w:rsidRPr="001132C0">
        <w:t>201</w:t>
      </w:r>
      <w:r w:rsidR="00DE2239">
        <w:t>8</w:t>
      </w:r>
    </w:p>
    <w:p w:rsidR="00FB31CD" w:rsidRPr="00CB2543" w:rsidRDefault="005A2804" w:rsidP="00FB31CD">
      <w:pPr>
        <w:pStyle w:val="BodyText"/>
      </w:pPr>
      <w:r>
        <w:rPr>
          <w:noProof/>
        </w:rPr>
        <w:drawing>
          <wp:anchor distT="0" distB="0" distL="114300" distR="114300" simplePos="0" relativeHeight="251660288" behindDoc="1" locked="0" layoutInCell="1" allowOverlap="1">
            <wp:simplePos x="0" y="0"/>
            <wp:positionH relativeFrom="margin">
              <wp:posOffset>-2540</wp:posOffset>
            </wp:positionH>
            <wp:positionV relativeFrom="paragraph">
              <wp:posOffset>35339</wp:posOffset>
            </wp:positionV>
            <wp:extent cx="5731510" cy="2830195"/>
            <wp:effectExtent l="0" t="0" r="254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3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0F5" w:rsidRPr="002450F5" w:rsidRDefault="002450F5" w:rsidP="00AF6C29">
      <w:pPr>
        <w:pStyle w:val="BodyText"/>
      </w:pPr>
    </w:p>
    <w:p w:rsidR="002450F5" w:rsidRPr="00CF7818" w:rsidRDefault="002450F5" w:rsidP="00CF7818">
      <w:pPr>
        <w:pStyle w:val="BodyText"/>
      </w:pPr>
    </w:p>
    <w:p w:rsidR="00FB31CD" w:rsidRDefault="00FB31CD" w:rsidP="002450F5">
      <w:pPr>
        <w:pStyle w:val="BodyText"/>
      </w:pPr>
    </w:p>
    <w:p w:rsidR="00FB31CD" w:rsidRPr="00AF6C29" w:rsidRDefault="00FB31CD" w:rsidP="00AF6C29">
      <w:pPr>
        <w:pStyle w:val="BodyText"/>
      </w:pPr>
    </w:p>
    <w:p w:rsidR="00E80D11" w:rsidRDefault="005A2804" w:rsidP="00AF6C29">
      <w:pPr>
        <w:pStyle w:val="BodyText"/>
      </w:pPr>
      <w:r>
        <w:rPr>
          <w:noProof/>
        </w:rPr>
        <w:drawing>
          <wp:anchor distT="0" distB="0" distL="114300" distR="114300" simplePos="0" relativeHeight="251659264" behindDoc="1" locked="0" layoutInCell="1" allowOverlap="1">
            <wp:simplePos x="0" y="0"/>
            <wp:positionH relativeFrom="margin">
              <wp:posOffset>24130</wp:posOffset>
            </wp:positionH>
            <wp:positionV relativeFrom="paragraph">
              <wp:posOffset>1556606</wp:posOffset>
            </wp:positionV>
            <wp:extent cx="5731510" cy="285253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85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C29" w:rsidRPr="00AF6C29" w:rsidRDefault="00AF6C29" w:rsidP="00AF6C29">
      <w:pPr>
        <w:pStyle w:val="BodyText"/>
        <w:sectPr w:rsidR="00AF6C29" w:rsidRPr="00AF6C29" w:rsidSect="005024EF">
          <w:headerReference w:type="default" r:id="rId15"/>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6"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1" w:name="_Toc477339532"/>
      <w:bookmarkStart w:id="2" w:name="_Toc477342780"/>
      <w:bookmarkStart w:id="3" w:name="_Toc477447126"/>
    </w:p>
    <w:p w:rsidR="00E80D11" w:rsidRPr="001132C0" w:rsidRDefault="00E80D11" w:rsidP="001132C0">
      <w:pPr>
        <w:pStyle w:val="Accessibility"/>
      </w:pPr>
      <w:r w:rsidRPr="001132C0">
        <w:t>Accessibility</w:t>
      </w:r>
      <w:bookmarkEnd w:id="1"/>
      <w:bookmarkEnd w:id="2"/>
      <w:bookmarkEnd w:id="3"/>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pStyle w:val="BodyText"/>
      </w:pPr>
      <w:r w:rsidRPr="00E80D11">
        <w:t>© Australian C</w:t>
      </w:r>
      <w:r w:rsidR="0024693D">
        <w:t>apital Territory, Canberra, 201</w:t>
      </w:r>
      <w:r w:rsidR="00025E46">
        <w:t>8</w:t>
      </w: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D0286E"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014125" w:history="1">
            <w:r w:rsidR="00D0286E" w:rsidRPr="002357F6">
              <w:rPr>
                <w:rStyle w:val="Hyperlink"/>
                <w:noProof/>
              </w:rPr>
              <w:t>Reporting to the community</w:t>
            </w:r>
            <w:r w:rsidR="00D0286E">
              <w:rPr>
                <w:noProof/>
                <w:webHidden/>
              </w:rPr>
              <w:tab/>
            </w:r>
            <w:r w:rsidR="00D0286E">
              <w:rPr>
                <w:noProof/>
                <w:webHidden/>
              </w:rPr>
              <w:fldChar w:fldCharType="begin"/>
            </w:r>
            <w:r w:rsidR="00D0286E">
              <w:rPr>
                <w:noProof/>
                <w:webHidden/>
              </w:rPr>
              <w:instrText xml:space="preserve"> PAGEREF _Toc10014125 \h </w:instrText>
            </w:r>
            <w:r w:rsidR="00D0286E">
              <w:rPr>
                <w:noProof/>
                <w:webHidden/>
              </w:rPr>
            </w:r>
            <w:r w:rsidR="00D0286E">
              <w:rPr>
                <w:noProof/>
                <w:webHidden/>
              </w:rPr>
              <w:fldChar w:fldCharType="separate"/>
            </w:r>
            <w:r w:rsidR="00D0286E">
              <w:rPr>
                <w:noProof/>
                <w:webHidden/>
              </w:rPr>
              <w:t>1</w:t>
            </w:r>
            <w:r w:rsidR="00D0286E">
              <w:rPr>
                <w:noProof/>
                <w:webHidden/>
              </w:rPr>
              <w:fldChar w:fldCharType="end"/>
            </w:r>
          </w:hyperlink>
        </w:p>
        <w:p w:rsidR="00D0286E" w:rsidRDefault="00886E75">
          <w:pPr>
            <w:pStyle w:val="TOC1"/>
            <w:tabs>
              <w:tab w:val="right" w:leader="dot" w:pos="9016"/>
            </w:tabs>
            <w:rPr>
              <w:rFonts w:eastAsiaTheme="minorEastAsia"/>
              <w:noProof/>
              <w:lang w:eastAsia="en-AU"/>
            </w:rPr>
          </w:pPr>
          <w:hyperlink w:anchor="_Toc10014126" w:history="1">
            <w:r w:rsidR="00D0286E" w:rsidRPr="002357F6">
              <w:rPr>
                <w:rStyle w:val="Hyperlink"/>
                <w:noProof/>
              </w:rPr>
              <w:t>Summary of School Board activity</w:t>
            </w:r>
            <w:r w:rsidR="00D0286E">
              <w:rPr>
                <w:noProof/>
                <w:webHidden/>
              </w:rPr>
              <w:tab/>
            </w:r>
            <w:r w:rsidR="00D0286E">
              <w:rPr>
                <w:noProof/>
                <w:webHidden/>
              </w:rPr>
              <w:fldChar w:fldCharType="begin"/>
            </w:r>
            <w:r w:rsidR="00D0286E">
              <w:rPr>
                <w:noProof/>
                <w:webHidden/>
              </w:rPr>
              <w:instrText xml:space="preserve"> PAGEREF _Toc10014126 \h </w:instrText>
            </w:r>
            <w:r w:rsidR="00D0286E">
              <w:rPr>
                <w:noProof/>
                <w:webHidden/>
              </w:rPr>
            </w:r>
            <w:r w:rsidR="00D0286E">
              <w:rPr>
                <w:noProof/>
                <w:webHidden/>
              </w:rPr>
              <w:fldChar w:fldCharType="separate"/>
            </w:r>
            <w:r w:rsidR="00D0286E">
              <w:rPr>
                <w:noProof/>
                <w:webHidden/>
              </w:rPr>
              <w:t>1</w:t>
            </w:r>
            <w:r w:rsidR="00D0286E">
              <w:rPr>
                <w:noProof/>
                <w:webHidden/>
              </w:rPr>
              <w:fldChar w:fldCharType="end"/>
            </w:r>
          </w:hyperlink>
        </w:p>
        <w:p w:rsidR="00D0286E" w:rsidRDefault="00886E75">
          <w:pPr>
            <w:pStyle w:val="TOC1"/>
            <w:tabs>
              <w:tab w:val="right" w:leader="dot" w:pos="9016"/>
            </w:tabs>
            <w:rPr>
              <w:rFonts w:eastAsiaTheme="minorEastAsia"/>
              <w:noProof/>
              <w:lang w:eastAsia="en-AU"/>
            </w:rPr>
          </w:pPr>
          <w:hyperlink w:anchor="_Toc10014127" w:history="1">
            <w:r w:rsidR="00D0286E" w:rsidRPr="002357F6">
              <w:rPr>
                <w:rStyle w:val="Hyperlink"/>
                <w:noProof/>
              </w:rPr>
              <w:t>School Context</w:t>
            </w:r>
            <w:r w:rsidR="00D0286E">
              <w:rPr>
                <w:noProof/>
                <w:webHidden/>
              </w:rPr>
              <w:tab/>
            </w:r>
            <w:r w:rsidR="00D0286E">
              <w:rPr>
                <w:noProof/>
                <w:webHidden/>
              </w:rPr>
              <w:fldChar w:fldCharType="begin"/>
            </w:r>
            <w:r w:rsidR="00D0286E">
              <w:rPr>
                <w:noProof/>
                <w:webHidden/>
              </w:rPr>
              <w:instrText xml:space="preserve"> PAGEREF _Toc10014127 \h </w:instrText>
            </w:r>
            <w:r w:rsidR="00D0286E">
              <w:rPr>
                <w:noProof/>
                <w:webHidden/>
              </w:rPr>
            </w:r>
            <w:r w:rsidR="00D0286E">
              <w:rPr>
                <w:noProof/>
                <w:webHidden/>
              </w:rPr>
              <w:fldChar w:fldCharType="separate"/>
            </w:r>
            <w:r w:rsidR="00D0286E">
              <w:rPr>
                <w:noProof/>
                <w:webHidden/>
              </w:rPr>
              <w:t>1</w:t>
            </w:r>
            <w:r w:rsidR="00D0286E">
              <w:rPr>
                <w:noProof/>
                <w:webHidden/>
              </w:rPr>
              <w:fldChar w:fldCharType="end"/>
            </w:r>
          </w:hyperlink>
        </w:p>
        <w:p w:rsidR="00D0286E" w:rsidRDefault="00886E75">
          <w:pPr>
            <w:pStyle w:val="TOC2"/>
            <w:tabs>
              <w:tab w:val="right" w:leader="dot" w:pos="9016"/>
            </w:tabs>
            <w:rPr>
              <w:rFonts w:eastAsiaTheme="minorEastAsia"/>
              <w:noProof/>
              <w:lang w:eastAsia="en-AU"/>
            </w:rPr>
          </w:pPr>
          <w:hyperlink w:anchor="_Toc10014128" w:history="1">
            <w:r w:rsidR="00D0286E" w:rsidRPr="002357F6">
              <w:rPr>
                <w:rStyle w:val="Hyperlink"/>
                <w:noProof/>
              </w:rPr>
              <w:t>Student Information</w:t>
            </w:r>
            <w:r w:rsidR="00D0286E">
              <w:rPr>
                <w:noProof/>
                <w:webHidden/>
              </w:rPr>
              <w:tab/>
            </w:r>
            <w:r w:rsidR="00D0286E">
              <w:rPr>
                <w:noProof/>
                <w:webHidden/>
              </w:rPr>
              <w:fldChar w:fldCharType="begin"/>
            </w:r>
            <w:r w:rsidR="00D0286E">
              <w:rPr>
                <w:noProof/>
                <w:webHidden/>
              </w:rPr>
              <w:instrText xml:space="preserve"> PAGEREF _Toc10014128 \h </w:instrText>
            </w:r>
            <w:r w:rsidR="00D0286E">
              <w:rPr>
                <w:noProof/>
                <w:webHidden/>
              </w:rPr>
            </w:r>
            <w:r w:rsidR="00D0286E">
              <w:rPr>
                <w:noProof/>
                <w:webHidden/>
              </w:rPr>
              <w:fldChar w:fldCharType="separate"/>
            </w:r>
            <w:r w:rsidR="00D0286E">
              <w:rPr>
                <w:noProof/>
                <w:webHidden/>
              </w:rPr>
              <w:t>2</w:t>
            </w:r>
            <w:r w:rsidR="00D0286E">
              <w:rPr>
                <w:noProof/>
                <w:webHidden/>
              </w:rPr>
              <w:fldChar w:fldCharType="end"/>
            </w:r>
          </w:hyperlink>
        </w:p>
        <w:p w:rsidR="00D0286E" w:rsidRDefault="00886E75">
          <w:pPr>
            <w:pStyle w:val="TOC3"/>
            <w:tabs>
              <w:tab w:val="right" w:leader="dot" w:pos="9016"/>
            </w:tabs>
            <w:rPr>
              <w:rFonts w:eastAsiaTheme="minorEastAsia"/>
              <w:noProof/>
              <w:lang w:eastAsia="en-AU"/>
            </w:rPr>
          </w:pPr>
          <w:hyperlink w:anchor="_Toc10014129" w:history="1">
            <w:r w:rsidR="00D0286E" w:rsidRPr="002357F6">
              <w:rPr>
                <w:rStyle w:val="Hyperlink"/>
                <w:noProof/>
              </w:rPr>
              <w:t>Student enrolment</w:t>
            </w:r>
            <w:r w:rsidR="00D0286E">
              <w:rPr>
                <w:noProof/>
                <w:webHidden/>
              </w:rPr>
              <w:tab/>
            </w:r>
            <w:r w:rsidR="00D0286E">
              <w:rPr>
                <w:noProof/>
                <w:webHidden/>
              </w:rPr>
              <w:fldChar w:fldCharType="begin"/>
            </w:r>
            <w:r w:rsidR="00D0286E">
              <w:rPr>
                <w:noProof/>
                <w:webHidden/>
              </w:rPr>
              <w:instrText xml:space="preserve"> PAGEREF _Toc10014129 \h </w:instrText>
            </w:r>
            <w:r w:rsidR="00D0286E">
              <w:rPr>
                <w:noProof/>
                <w:webHidden/>
              </w:rPr>
            </w:r>
            <w:r w:rsidR="00D0286E">
              <w:rPr>
                <w:noProof/>
                <w:webHidden/>
              </w:rPr>
              <w:fldChar w:fldCharType="separate"/>
            </w:r>
            <w:r w:rsidR="00D0286E">
              <w:rPr>
                <w:noProof/>
                <w:webHidden/>
              </w:rPr>
              <w:t>2</w:t>
            </w:r>
            <w:r w:rsidR="00D0286E">
              <w:rPr>
                <w:noProof/>
                <w:webHidden/>
              </w:rPr>
              <w:fldChar w:fldCharType="end"/>
            </w:r>
          </w:hyperlink>
        </w:p>
        <w:p w:rsidR="00D0286E" w:rsidRDefault="00886E75">
          <w:pPr>
            <w:pStyle w:val="TOC3"/>
            <w:tabs>
              <w:tab w:val="right" w:leader="dot" w:pos="9016"/>
            </w:tabs>
            <w:rPr>
              <w:rFonts w:eastAsiaTheme="minorEastAsia"/>
              <w:noProof/>
              <w:lang w:eastAsia="en-AU"/>
            </w:rPr>
          </w:pPr>
          <w:hyperlink w:anchor="_Toc10014130" w:history="1">
            <w:r w:rsidR="00D0286E" w:rsidRPr="002357F6">
              <w:rPr>
                <w:rStyle w:val="Hyperlink"/>
                <w:noProof/>
              </w:rPr>
              <w:t>Student attendance</w:t>
            </w:r>
            <w:r w:rsidR="00D0286E">
              <w:rPr>
                <w:noProof/>
                <w:webHidden/>
              </w:rPr>
              <w:tab/>
            </w:r>
            <w:r w:rsidR="00D0286E">
              <w:rPr>
                <w:noProof/>
                <w:webHidden/>
              </w:rPr>
              <w:fldChar w:fldCharType="begin"/>
            </w:r>
            <w:r w:rsidR="00D0286E">
              <w:rPr>
                <w:noProof/>
                <w:webHidden/>
              </w:rPr>
              <w:instrText xml:space="preserve"> PAGEREF _Toc10014130 \h </w:instrText>
            </w:r>
            <w:r w:rsidR="00D0286E">
              <w:rPr>
                <w:noProof/>
                <w:webHidden/>
              </w:rPr>
            </w:r>
            <w:r w:rsidR="00D0286E">
              <w:rPr>
                <w:noProof/>
                <w:webHidden/>
              </w:rPr>
              <w:fldChar w:fldCharType="separate"/>
            </w:r>
            <w:r w:rsidR="00D0286E">
              <w:rPr>
                <w:noProof/>
                <w:webHidden/>
              </w:rPr>
              <w:t>2</w:t>
            </w:r>
            <w:r w:rsidR="00D0286E">
              <w:rPr>
                <w:noProof/>
                <w:webHidden/>
              </w:rPr>
              <w:fldChar w:fldCharType="end"/>
            </w:r>
          </w:hyperlink>
        </w:p>
        <w:p w:rsidR="00D0286E" w:rsidRDefault="00886E75">
          <w:pPr>
            <w:pStyle w:val="TOC2"/>
            <w:tabs>
              <w:tab w:val="right" w:leader="dot" w:pos="9016"/>
            </w:tabs>
            <w:rPr>
              <w:rFonts w:eastAsiaTheme="minorEastAsia"/>
              <w:noProof/>
              <w:lang w:eastAsia="en-AU"/>
            </w:rPr>
          </w:pPr>
          <w:hyperlink w:anchor="_Toc10014131" w:history="1">
            <w:r w:rsidR="00D0286E" w:rsidRPr="002357F6">
              <w:rPr>
                <w:rStyle w:val="Hyperlink"/>
                <w:noProof/>
                <w:lang w:eastAsia="en-AU"/>
              </w:rPr>
              <w:t>Supporting attendance and managing non-attendance</w:t>
            </w:r>
            <w:r w:rsidR="00D0286E">
              <w:rPr>
                <w:noProof/>
                <w:webHidden/>
              </w:rPr>
              <w:tab/>
            </w:r>
            <w:r w:rsidR="00D0286E">
              <w:rPr>
                <w:noProof/>
                <w:webHidden/>
              </w:rPr>
              <w:fldChar w:fldCharType="begin"/>
            </w:r>
            <w:r w:rsidR="00D0286E">
              <w:rPr>
                <w:noProof/>
                <w:webHidden/>
              </w:rPr>
              <w:instrText xml:space="preserve"> PAGEREF _Toc10014131 \h </w:instrText>
            </w:r>
            <w:r w:rsidR="00D0286E">
              <w:rPr>
                <w:noProof/>
                <w:webHidden/>
              </w:rPr>
            </w:r>
            <w:r w:rsidR="00D0286E">
              <w:rPr>
                <w:noProof/>
                <w:webHidden/>
              </w:rPr>
              <w:fldChar w:fldCharType="separate"/>
            </w:r>
            <w:r w:rsidR="00D0286E">
              <w:rPr>
                <w:noProof/>
                <w:webHidden/>
              </w:rPr>
              <w:t>3</w:t>
            </w:r>
            <w:r w:rsidR="00D0286E">
              <w:rPr>
                <w:noProof/>
                <w:webHidden/>
              </w:rPr>
              <w:fldChar w:fldCharType="end"/>
            </w:r>
          </w:hyperlink>
        </w:p>
        <w:p w:rsidR="00D0286E" w:rsidRDefault="00886E75">
          <w:pPr>
            <w:pStyle w:val="TOC2"/>
            <w:tabs>
              <w:tab w:val="right" w:leader="dot" w:pos="9016"/>
            </w:tabs>
            <w:rPr>
              <w:rFonts w:eastAsiaTheme="minorEastAsia"/>
              <w:noProof/>
              <w:lang w:eastAsia="en-AU"/>
            </w:rPr>
          </w:pPr>
          <w:hyperlink w:anchor="_Toc10014132" w:history="1">
            <w:r w:rsidR="00D0286E" w:rsidRPr="002357F6">
              <w:rPr>
                <w:rStyle w:val="Hyperlink"/>
                <w:noProof/>
              </w:rPr>
              <w:t>Staff Information</w:t>
            </w:r>
            <w:r w:rsidR="00D0286E">
              <w:rPr>
                <w:noProof/>
                <w:webHidden/>
              </w:rPr>
              <w:tab/>
            </w:r>
            <w:r w:rsidR="00D0286E">
              <w:rPr>
                <w:noProof/>
                <w:webHidden/>
              </w:rPr>
              <w:fldChar w:fldCharType="begin"/>
            </w:r>
            <w:r w:rsidR="00D0286E">
              <w:rPr>
                <w:noProof/>
                <w:webHidden/>
              </w:rPr>
              <w:instrText xml:space="preserve"> PAGEREF _Toc10014132 \h </w:instrText>
            </w:r>
            <w:r w:rsidR="00D0286E">
              <w:rPr>
                <w:noProof/>
                <w:webHidden/>
              </w:rPr>
            </w:r>
            <w:r w:rsidR="00D0286E">
              <w:rPr>
                <w:noProof/>
                <w:webHidden/>
              </w:rPr>
              <w:fldChar w:fldCharType="separate"/>
            </w:r>
            <w:r w:rsidR="00D0286E">
              <w:rPr>
                <w:noProof/>
                <w:webHidden/>
              </w:rPr>
              <w:t>3</w:t>
            </w:r>
            <w:r w:rsidR="00D0286E">
              <w:rPr>
                <w:noProof/>
                <w:webHidden/>
              </w:rPr>
              <w:fldChar w:fldCharType="end"/>
            </w:r>
          </w:hyperlink>
        </w:p>
        <w:p w:rsidR="00D0286E" w:rsidRDefault="00886E75">
          <w:pPr>
            <w:pStyle w:val="TOC3"/>
            <w:tabs>
              <w:tab w:val="right" w:leader="dot" w:pos="9016"/>
            </w:tabs>
            <w:rPr>
              <w:rFonts w:eastAsiaTheme="minorEastAsia"/>
              <w:noProof/>
              <w:lang w:eastAsia="en-AU"/>
            </w:rPr>
          </w:pPr>
          <w:hyperlink w:anchor="_Toc10014133" w:history="1">
            <w:r w:rsidR="00D0286E" w:rsidRPr="002357F6">
              <w:rPr>
                <w:rStyle w:val="Hyperlink"/>
                <w:noProof/>
              </w:rPr>
              <w:t>Teacher qualifications</w:t>
            </w:r>
            <w:r w:rsidR="00D0286E">
              <w:rPr>
                <w:noProof/>
                <w:webHidden/>
              </w:rPr>
              <w:tab/>
            </w:r>
            <w:r w:rsidR="00D0286E">
              <w:rPr>
                <w:noProof/>
                <w:webHidden/>
              </w:rPr>
              <w:fldChar w:fldCharType="begin"/>
            </w:r>
            <w:r w:rsidR="00D0286E">
              <w:rPr>
                <w:noProof/>
                <w:webHidden/>
              </w:rPr>
              <w:instrText xml:space="preserve"> PAGEREF _Toc10014133 \h </w:instrText>
            </w:r>
            <w:r w:rsidR="00D0286E">
              <w:rPr>
                <w:noProof/>
                <w:webHidden/>
              </w:rPr>
            </w:r>
            <w:r w:rsidR="00D0286E">
              <w:rPr>
                <w:noProof/>
                <w:webHidden/>
              </w:rPr>
              <w:fldChar w:fldCharType="separate"/>
            </w:r>
            <w:r w:rsidR="00D0286E">
              <w:rPr>
                <w:noProof/>
                <w:webHidden/>
              </w:rPr>
              <w:t>3</w:t>
            </w:r>
            <w:r w:rsidR="00D0286E">
              <w:rPr>
                <w:noProof/>
                <w:webHidden/>
              </w:rPr>
              <w:fldChar w:fldCharType="end"/>
            </w:r>
          </w:hyperlink>
        </w:p>
        <w:p w:rsidR="00D0286E" w:rsidRDefault="00886E75">
          <w:pPr>
            <w:pStyle w:val="TOC3"/>
            <w:tabs>
              <w:tab w:val="right" w:leader="dot" w:pos="9016"/>
            </w:tabs>
            <w:rPr>
              <w:rFonts w:eastAsiaTheme="minorEastAsia"/>
              <w:noProof/>
              <w:lang w:eastAsia="en-AU"/>
            </w:rPr>
          </w:pPr>
          <w:hyperlink w:anchor="_Toc10014134" w:history="1">
            <w:r w:rsidR="00D0286E" w:rsidRPr="002357F6">
              <w:rPr>
                <w:rStyle w:val="Hyperlink"/>
                <w:noProof/>
              </w:rPr>
              <w:t>Workforce composition</w:t>
            </w:r>
            <w:r w:rsidR="00D0286E">
              <w:rPr>
                <w:noProof/>
                <w:webHidden/>
              </w:rPr>
              <w:tab/>
            </w:r>
            <w:r w:rsidR="00D0286E">
              <w:rPr>
                <w:noProof/>
                <w:webHidden/>
              </w:rPr>
              <w:fldChar w:fldCharType="begin"/>
            </w:r>
            <w:r w:rsidR="00D0286E">
              <w:rPr>
                <w:noProof/>
                <w:webHidden/>
              </w:rPr>
              <w:instrText xml:space="preserve"> PAGEREF _Toc10014134 \h </w:instrText>
            </w:r>
            <w:r w:rsidR="00D0286E">
              <w:rPr>
                <w:noProof/>
                <w:webHidden/>
              </w:rPr>
            </w:r>
            <w:r w:rsidR="00D0286E">
              <w:rPr>
                <w:noProof/>
                <w:webHidden/>
              </w:rPr>
              <w:fldChar w:fldCharType="separate"/>
            </w:r>
            <w:r w:rsidR="00D0286E">
              <w:rPr>
                <w:noProof/>
                <w:webHidden/>
              </w:rPr>
              <w:t>3</w:t>
            </w:r>
            <w:r w:rsidR="00D0286E">
              <w:rPr>
                <w:noProof/>
                <w:webHidden/>
              </w:rPr>
              <w:fldChar w:fldCharType="end"/>
            </w:r>
          </w:hyperlink>
        </w:p>
        <w:p w:rsidR="00D0286E" w:rsidRDefault="00886E75">
          <w:pPr>
            <w:pStyle w:val="TOC1"/>
            <w:tabs>
              <w:tab w:val="right" w:leader="dot" w:pos="9016"/>
            </w:tabs>
            <w:rPr>
              <w:rFonts w:eastAsiaTheme="minorEastAsia"/>
              <w:noProof/>
              <w:lang w:eastAsia="en-AU"/>
            </w:rPr>
          </w:pPr>
          <w:hyperlink w:anchor="_Toc10014135" w:history="1">
            <w:r w:rsidR="00D0286E" w:rsidRPr="002357F6">
              <w:rPr>
                <w:rStyle w:val="Hyperlink"/>
                <w:noProof/>
              </w:rPr>
              <w:t>School Review and Development</w:t>
            </w:r>
            <w:r w:rsidR="00D0286E">
              <w:rPr>
                <w:noProof/>
                <w:webHidden/>
              </w:rPr>
              <w:tab/>
            </w:r>
            <w:r w:rsidR="00D0286E">
              <w:rPr>
                <w:noProof/>
                <w:webHidden/>
              </w:rPr>
              <w:fldChar w:fldCharType="begin"/>
            </w:r>
            <w:r w:rsidR="00D0286E">
              <w:rPr>
                <w:noProof/>
                <w:webHidden/>
              </w:rPr>
              <w:instrText xml:space="preserve"> PAGEREF _Toc10014135 \h </w:instrText>
            </w:r>
            <w:r w:rsidR="00D0286E">
              <w:rPr>
                <w:noProof/>
                <w:webHidden/>
              </w:rPr>
            </w:r>
            <w:r w:rsidR="00D0286E">
              <w:rPr>
                <w:noProof/>
                <w:webHidden/>
              </w:rPr>
              <w:fldChar w:fldCharType="separate"/>
            </w:r>
            <w:r w:rsidR="00D0286E">
              <w:rPr>
                <w:noProof/>
                <w:webHidden/>
              </w:rPr>
              <w:t>4</w:t>
            </w:r>
            <w:r w:rsidR="00D0286E">
              <w:rPr>
                <w:noProof/>
                <w:webHidden/>
              </w:rPr>
              <w:fldChar w:fldCharType="end"/>
            </w:r>
          </w:hyperlink>
        </w:p>
        <w:p w:rsidR="00D0286E" w:rsidRDefault="00886E75">
          <w:pPr>
            <w:pStyle w:val="TOC2"/>
            <w:tabs>
              <w:tab w:val="right" w:leader="dot" w:pos="9016"/>
            </w:tabs>
            <w:rPr>
              <w:rFonts w:eastAsiaTheme="minorEastAsia"/>
              <w:noProof/>
              <w:lang w:eastAsia="en-AU"/>
            </w:rPr>
          </w:pPr>
          <w:hyperlink w:anchor="_Toc10014136" w:history="1">
            <w:r w:rsidR="00D0286E" w:rsidRPr="002357F6">
              <w:rPr>
                <w:rStyle w:val="Hyperlink"/>
                <w:noProof/>
              </w:rPr>
              <w:t>School Satisfaction</w:t>
            </w:r>
            <w:r w:rsidR="00D0286E">
              <w:rPr>
                <w:noProof/>
                <w:webHidden/>
              </w:rPr>
              <w:tab/>
            </w:r>
            <w:r w:rsidR="00D0286E">
              <w:rPr>
                <w:noProof/>
                <w:webHidden/>
              </w:rPr>
              <w:fldChar w:fldCharType="begin"/>
            </w:r>
            <w:r w:rsidR="00D0286E">
              <w:rPr>
                <w:noProof/>
                <w:webHidden/>
              </w:rPr>
              <w:instrText xml:space="preserve"> PAGEREF _Toc10014136 \h </w:instrText>
            </w:r>
            <w:r w:rsidR="00D0286E">
              <w:rPr>
                <w:noProof/>
                <w:webHidden/>
              </w:rPr>
            </w:r>
            <w:r w:rsidR="00D0286E">
              <w:rPr>
                <w:noProof/>
                <w:webHidden/>
              </w:rPr>
              <w:fldChar w:fldCharType="separate"/>
            </w:r>
            <w:r w:rsidR="00D0286E">
              <w:rPr>
                <w:noProof/>
                <w:webHidden/>
              </w:rPr>
              <w:t>4</w:t>
            </w:r>
            <w:r w:rsidR="00D0286E">
              <w:rPr>
                <w:noProof/>
                <w:webHidden/>
              </w:rPr>
              <w:fldChar w:fldCharType="end"/>
            </w:r>
          </w:hyperlink>
        </w:p>
        <w:p w:rsidR="00D0286E" w:rsidRDefault="00886E75">
          <w:pPr>
            <w:pStyle w:val="TOC2"/>
            <w:tabs>
              <w:tab w:val="right" w:leader="dot" w:pos="9016"/>
            </w:tabs>
            <w:rPr>
              <w:rFonts w:eastAsiaTheme="minorEastAsia"/>
              <w:noProof/>
              <w:lang w:eastAsia="en-AU"/>
            </w:rPr>
          </w:pPr>
          <w:hyperlink w:anchor="_Toc10014137" w:history="1">
            <w:r w:rsidR="00D0286E" w:rsidRPr="002357F6">
              <w:rPr>
                <w:rStyle w:val="Hyperlink"/>
                <w:noProof/>
              </w:rPr>
              <w:t>Overall Satisfaction</w:t>
            </w:r>
            <w:r w:rsidR="00D0286E">
              <w:rPr>
                <w:noProof/>
                <w:webHidden/>
              </w:rPr>
              <w:tab/>
            </w:r>
            <w:r w:rsidR="00D0286E">
              <w:rPr>
                <w:noProof/>
                <w:webHidden/>
              </w:rPr>
              <w:fldChar w:fldCharType="begin"/>
            </w:r>
            <w:r w:rsidR="00D0286E">
              <w:rPr>
                <w:noProof/>
                <w:webHidden/>
              </w:rPr>
              <w:instrText xml:space="preserve"> PAGEREF _Toc10014137 \h </w:instrText>
            </w:r>
            <w:r w:rsidR="00D0286E">
              <w:rPr>
                <w:noProof/>
                <w:webHidden/>
              </w:rPr>
            </w:r>
            <w:r w:rsidR="00D0286E">
              <w:rPr>
                <w:noProof/>
                <w:webHidden/>
              </w:rPr>
              <w:fldChar w:fldCharType="separate"/>
            </w:r>
            <w:r w:rsidR="00D0286E">
              <w:rPr>
                <w:noProof/>
                <w:webHidden/>
              </w:rPr>
              <w:t>4</w:t>
            </w:r>
            <w:r w:rsidR="00D0286E">
              <w:rPr>
                <w:noProof/>
                <w:webHidden/>
              </w:rPr>
              <w:fldChar w:fldCharType="end"/>
            </w:r>
          </w:hyperlink>
        </w:p>
        <w:p w:rsidR="00D0286E" w:rsidRDefault="00886E75">
          <w:pPr>
            <w:pStyle w:val="TOC1"/>
            <w:tabs>
              <w:tab w:val="right" w:leader="dot" w:pos="9016"/>
            </w:tabs>
            <w:rPr>
              <w:rFonts w:eastAsiaTheme="minorEastAsia"/>
              <w:noProof/>
              <w:lang w:eastAsia="en-AU"/>
            </w:rPr>
          </w:pPr>
          <w:hyperlink w:anchor="_Toc10014138" w:history="1">
            <w:r w:rsidR="00D0286E" w:rsidRPr="002357F6">
              <w:rPr>
                <w:rStyle w:val="Hyperlink"/>
                <w:noProof/>
              </w:rPr>
              <w:t>Learning and Assessment</w:t>
            </w:r>
            <w:r w:rsidR="00D0286E">
              <w:rPr>
                <w:noProof/>
                <w:webHidden/>
              </w:rPr>
              <w:tab/>
            </w:r>
            <w:r w:rsidR="00D0286E">
              <w:rPr>
                <w:noProof/>
                <w:webHidden/>
              </w:rPr>
              <w:fldChar w:fldCharType="begin"/>
            </w:r>
            <w:r w:rsidR="00D0286E">
              <w:rPr>
                <w:noProof/>
                <w:webHidden/>
              </w:rPr>
              <w:instrText xml:space="preserve"> PAGEREF _Toc10014138 \h </w:instrText>
            </w:r>
            <w:r w:rsidR="00D0286E">
              <w:rPr>
                <w:noProof/>
                <w:webHidden/>
              </w:rPr>
            </w:r>
            <w:r w:rsidR="00D0286E">
              <w:rPr>
                <w:noProof/>
                <w:webHidden/>
              </w:rPr>
              <w:fldChar w:fldCharType="separate"/>
            </w:r>
            <w:r w:rsidR="00D0286E">
              <w:rPr>
                <w:noProof/>
                <w:webHidden/>
              </w:rPr>
              <w:t>6</w:t>
            </w:r>
            <w:r w:rsidR="00D0286E">
              <w:rPr>
                <w:noProof/>
                <w:webHidden/>
              </w:rPr>
              <w:fldChar w:fldCharType="end"/>
            </w:r>
          </w:hyperlink>
        </w:p>
        <w:p w:rsidR="00D0286E" w:rsidRDefault="00886E75">
          <w:pPr>
            <w:pStyle w:val="TOC2"/>
            <w:tabs>
              <w:tab w:val="right" w:leader="dot" w:pos="9016"/>
            </w:tabs>
            <w:rPr>
              <w:rFonts w:eastAsiaTheme="minorEastAsia"/>
              <w:noProof/>
              <w:lang w:eastAsia="en-AU"/>
            </w:rPr>
          </w:pPr>
          <w:hyperlink w:anchor="_Toc10014139" w:history="1">
            <w:r w:rsidR="00D0286E" w:rsidRPr="002357F6">
              <w:rPr>
                <w:rStyle w:val="Hyperlink"/>
                <w:noProof/>
              </w:rPr>
              <w:t>Performance in Literacy and Numeracy</w:t>
            </w:r>
            <w:r w:rsidR="00D0286E">
              <w:rPr>
                <w:noProof/>
                <w:webHidden/>
              </w:rPr>
              <w:tab/>
            </w:r>
            <w:r w:rsidR="00D0286E">
              <w:rPr>
                <w:noProof/>
                <w:webHidden/>
              </w:rPr>
              <w:fldChar w:fldCharType="begin"/>
            </w:r>
            <w:r w:rsidR="00D0286E">
              <w:rPr>
                <w:noProof/>
                <w:webHidden/>
              </w:rPr>
              <w:instrText xml:space="preserve"> PAGEREF _Toc10014139 \h </w:instrText>
            </w:r>
            <w:r w:rsidR="00D0286E">
              <w:rPr>
                <w:noProof/>
                <w:webHidden/>
              </w:rPr>
            </w:r>
            <w:r w:rsidR="00D0286E">
              <w:rPr>
                <w:noProof/>
                <w:webHidden/>
              </w:rPr>
              <w:fldChar w:fldCharType="separate"/>
            </w:r>
            <w:r w:rsidR="00D0286E">
              <w:rPr>
                <w:noProof/>
                <w:webHidden/>
              </w:rPr>
              <w:t>6</w:t>
            </w:r>
            <w:r w:rsidR="00D0286E">
              <w:rPr>
                <w:noProof/>
                <w:webHidden/>
              </w:rPr>
              <w:fldChar w:fldCharType="end"/>
            </w:r>
          </w:hyperlink>
        </w:p>
        <w:p w:rsidR="00D0286E" w:rsidRDefault="00886E75">
          <w:pPr>
            <w:pStyle w:val="TOC3"/>
            <w:tabs>
              <w:tab w:val="right" w:leader="dot" w:pos="9016"/>
            </w:tabs>
            <w:rPr>
              <w:rFonts w:eastAsiaTheme="minorEastAsia"/>
              <w:noProof/>
              <w:lang w:eastAsia="en-AU"/>
            </w:rPr>
          </w:pPr>
          <w:hyperlink w:anchor="_Toc10014140" w:history="1">
            <w:r w:rsidR="00D0286E" w:rsidRPr="002357F6">
              <w:rPr>
                <w:rStyle w:val="Hyperlink"/>
                <w:noProof/>
              </w:rPr>
              <w:t>Early years assessment</w:t>
            </w:r>
            <w:r w:rsidR="00D0286E">
              <w:rPr>
                <w:noProof/>
                <w:webHidden/>
              </w:rPr>
              <w:tab/>
            </w:r>
            <w:r w:rsidR="00D0286E">
              <w:rPr>
                <w:noProof/>
                <w:webHidden/>
              </w:rPr>
              <w:fldChar w:fldCharType="begin"/>
            </w:r>
            <w:r w:rsidR="00D0286E">
              <w:rPr>
                <w:noProof/>
                <w:webHidden/>
              </w:rPr>
              <w:instrText xml:space="preserve"> PAGEREF _Toc10014140 \h </w:instrText>
            </w:r>
            <w:r w:rsidR="00D0286E">
              <w:rPr>
                <w:noProof/>
                <w:webHidden/>
              </w:rPr>
            </w:r>
            <w:r w:rsidR="00D0286E">
              <w:rPr>
                <w:noProof/>
                <w:webHidden/>
              </w:rPr>
              <w:fldChar w:fldCharType="separate"/>
            </w:r>
            <w:r w:rsidR="00D0286E">
              <w:rPr>
                <w:noProof/>
                <w:webHidden/>
              </w:rPr>
              <w:t>6</w:t>
            </w:r>
            <w:r w:rsidR="00D0286E">
              <w:rPr>
                <w:noProof/>
                <w:webHidden/>
              </w:rPr>
              <w:fldChar w:fldCharType="end"/>
            </w:r>
          </w:hyperlink>
        </w:p>
        <w:p w:rsidR="00D0286E" w:rsidRDefault="00886E75">
          <w:pPr>
            <w:pStyle w:val="TOC1"/>
            <w:tabs>
              <w:tab w:val="right" w:leader="dot" w:pos="9016"/>
            </w:tabs>
            <w:rPr>
              <w:rFonts w:eastAsiaTheme="minorEastAsia"/>
              <w:noProof/>
              <w:lang w:eastAsia="en-AU"/>
            </w:rPr>
          </w:pPr>
          <w:hyperlink w:anchor="_Toc10014141" w:history="1">
            <w:r w:rsidR="00D0286E" w:rsidRPr="002357F6">
              <w:rPr>
                <w:rStyle w:val="Hyperlink"/>
                <w:noProof/>
              </w:rPr>
              <w:t>Financial Summary</w:t>
            </w:r>
            <w:r w:rsidR="00D0286E">
              <w:rPr>
                <w:noProof/>
                <w:webHidden/>
              </w:rPr>
              <w:tab/>
            </w:r>
            <w:r w:rsidR="00D0286E">
              <w:rPr>
                <w:noProof/>
                <w:webHidden/>
              </w:rPr>
              <w:fldChar w:fldCharType="begin"/>
            </w:r>
            <w:r w:rsidR="00D0286E">
              <w:rPr>
                <w:noProof/>
                <w:webHidden/>
              </w:rPr>
              <w:instrText xml:space="preserve"> PAGEREF _Toc10014141 \h </w:instrText>
            </w:r>
            <w:r w:rsidR="00D0286E">
              <w:rPr>
                <w:noProof/>
                <w:webHidden/>
              </w:rPr>
            </w:r>
            <w:r w:rsidR="00D0286E">
              <w:rPr>
                <w:noProof/>
                <w:webHidden/>
              </w:rPr>
              <w:fldChar w:fldCharType="separate"/>
            </w:r>
            <w:r w:rsidR="00D0286E">
              <w:rPr>
                <w:noProof/>
                <w:webHidden/>
              </w:rPr>
              <w:t>7</w:t>
            </w:r>
            <w:r w:rsidR="00D0286E">
              <w:rPr>
                <w:noProof/>
                <w:webHidden/>
              </w:rPr>
              <w:fldChar w:fldCharType="end"/>
            </w:r>
          </w:hyperlink>
        </w:p>
        <w:p w:rsidR="00D0286E" w:rsidRDefault="00886E75">
          <w:pPr>
            <w:pStyle w:val="TOC2"/>
            <w:tabs>
              <w:tab w:val="right" w:leader="dot" w:pos="9016"/>
            </w:tabs>
            <w:rPr>
              <w:rFonts w:eastAsiaTheme="minorEastAsia"/>
              <w:noProof/>
              <w:lang w:eastAsia="en-AU"/>
            </w:rPr>
          </w:pPr>
          <w:hyperlink w:anchor="_Toc10014142" w:history="1">
            <w:r w:rsidR="00D0286E" w:rsidRPr="002357F6">
              <w:rPr>
                <w:rStyle w:val="Hyperlink"/>
                <w:noProof/>
              </w:rPr>
              <w:t>Voluntary Contributions</w:t>
            </w:r>
            <w:r w:rsidR="00D0286E">
              <w:rPr>
                <w:noProof/>
                <w:webHidden/>
              </w:rPr>
              <w:tab/>
            </w:r>
            <w:r w:rsidR="00D0286E">
              <w:rPr>
                <w:noProof/>
                <w:webHidden/>
              </w:rPr>
              <w:fldChar w:fldCharType="begin"/>
            </w:r>
            <w:r w:rsidR="00D0286E">
              <w:rPr>
                <w:noProof/>
                <w:webHidden/>
              </w:rPr>
              <w:instrText xml:space="preserve"> PAGEREF _Toc10014142 \h </w:instrText>
            </w:r>
            <w:r w:rsidR="00D0286E">
              <w:rPr>
                <w:noProof/>
                <w:webHidden/>
              </w:rPr>
            </w:r>
            <w:r w:rsidR="00D0286E">
              <w:rPr>
                <w:noProof/>
                <w:webHidden/>
              </w:rPr>
              <w:fldChar w:fldCharType="separate"/>
            </w:r>
            <w:r w:rsidR="00D0286E">
              <w:rPr>
                <w:noProof/>
                <w:webHidden/>
              </w:rPr>
              <w:t>8</w:t>
            </w:r>
            <w:r w:rsidR="00D0286E">
              <w:rPr>
                <w:noProof/>
                <w:webHidden/>
              </w:rPr>
              <w:fldChar w:fldCharType="end"/>
            </w:r>
          </w:hyperlink>
        </w:p>
        <w:p w:rsidR="00D0286E" w:rsidRDefault="00886E75">
          <w:pPr>
            <w:pStyle w:val="TOC2"/>
            <w:tabs>
              <w:tab w:val="right" w:leader="dot" w:pos="9016"/>
            </w:tabs>
            <w:rPr>
              <w:rFonts w:eastAsiaTheme="minorEastAsia"/>
              <w:noProof/>
              <w:lang w:eastAsia="en-AU"/>
            </w:rPr>
          </w:pPr>
          <w:hyperlink w:anchor="_Toc10014143" w:history="1">
            <w:r w:rsidR="00D0286E" w:rsidRPr="002357F6">
              <w:rPr>
                <w:rStyle w:val="Hyperlink"/>
                <w:noProof/>
              </w:rPr>
              <w:t>Reserves</w:t>
            </w:r>
            <w:r w:rsidR="00D0286E">
              <w:rPr>
                <w:noProof/>
                <w:webHidden/>
              </w:rPr>
              <w:tab/>
            </w:r>
            <w:r w:rsidR="00D0286E">
              <w:rPr>
                <w:noProof/>
                <w:webHidden/>
              </w:rPr>
              <w:fldChar w:fldCharType="begin"/>
            </w:r>
            <w:r w:rsidR="00D0286E">
              <w:rPr>
                <w:noProof/>
                <w:webHidden/>
              </w:rPr>
              <w:instrText xml:space="preserve"> PAGEREF _Toc10014143 \h </w:instrText>
            </w:r>
            <w:r w:rsidR="00D0286E">
              <w:rPr>
                <w:noProof/>
                <w:webHidden/>
              </w:rPr>
            </w:r>
            <w:r w:rsidR="00D0286E">
              <w:rPr>
                <w:noProof/>
                <w:webHidden/>
              </w:rPr>
              <w:fldChar w:fldCharType="separate"/>
            </w:r>
            <w:r w:rsidR="00D0286E">
              <w:rPr>
                <w:noProof/>
                <w:webHidden/>
              </w:rPr>
              <w:t>8</w:t>
            </w:r>
            <w:r w:rsidR="00D0286E">
              <w:rPr>
                <w:noProof/>
                <w:webHidden/>
              </w:rPr>
              <w:fldChar w:fldCharType="end"/>
            </w:r>
          </w:hyperlink>
        </w:p>
        <w:p w:rsidR="00D0286E" w:rsidRDefault="00886E75">
          <w:pPr>
            <w:pStyle w:val="TOC1"/>
            <w:tabs>
              <w:tab w:val="right" w:leader="dot" w:pos="9016"/>
            </w:tabs>
            <w:rPr>
              <w:rFonts w:eastAsiaTheme="minorEastAsia"/>
              <w:noProof/>
              <w:lang w:eastAsia="en-AU"/>
            </w:rPr>
          </w:pPr>
          <w:hyperlink w:anchor="_Toc10014144" w:history="1">
            <w:r w:rsidR="00D0286E" w:rsidRPr="002357F6">
              <w:rPr>
                <w:rStyle w:val="Hyperlink"/>
                <w:noProof/>
              </w:rPr>
              <w:t>Endorsement Page</w:t>
            </w:r>
            <w:r w:rsidR="00D0286E">
              <w:rPr>
                <w:noProof/>
                <w:webHidden/>
              </w:rPr>
              <w:tab/>
            </w:r>
            <w:r w:rsidR="00D0286E">
              <w:rPr>
                <w:noProof/>
                <w:webHidden/>
              </w:rPr>
              <w:fldChar w:fldCharType="begin"/>
            </w:r>
            <w:r w:rsidR="00D0286E">
              <w:rPr>
                <w:noProof/>
                <w:webHidden/>
              </w:rPr>
              <w:instrText xml:space="preserve"> PAGEREF _Toc10014144 \h </w:instrText>
            </w:r>
            <w:r w:rsidR="00D0286E">
              <w:rPr>
                <w:noProof/>
                <w:webHidden/>
              </w:rPr>
            </w:r>
            <w:r w:rsidR="00D0286E">
              <w:rPr>
                <w:noProof/>
                <w:webHidden/>
              </w:rPr>
              <w:fldChar w:fldCharType="separate"/>
            </w:r>
            <w:r w:rsidR="00D0286E">
              <w:rPr>
                <w:noProof/>
                <w:webHidden/>
              </w:rPr>
              <w:t>9</w:t>
            </w:r>
            <w:r w:rsidR="00D0286E">
              <w:rPr>
                <w:noProof/>
                <w:webHidden/>
              </w:rPr>
              <w:fldChar w:fldCharType="end"/>
            </w:r>
          </w:hyperlink>
        </w:p>
        <w:p w:rsidR="00D0286E" w:rsidRDefault="00886E75">
          <w:pPr>
            <w:pStyle w:val="TOC2"/>
            <w:tabs>
              <w:tab w:val="right" w:leader="dot" w:pos="9016"/>
            </w:tabs>
            <w:rPr>
              <w:rFonts w:eastAsiaTheme="minorEastAsia"/>
              <w:noProof/>
              <w:lang w:eastAsia="en-AU"/>
            </w:rPr>
          </w:pPr>
          <w:hyperlink w:anchor="_Toc10014145" w:history="1">
            <w:r w:rsidR="00D0286E" w:rsidRPr="002357F6">
              <w:rPr>
                <w:rStyle w:val="Hyperlink"/>
                <w:noProof/>
              </w:rPr>
              <w:t>Members of the School Board</w:t>
            </w:r>
            <w:r w:rsidR="00D0286E">
              <w:rPr>
                <w:noProof/>
                <w:webHidden/>
              </w:rPr>
              <w:tab/>
            </w:r>
            <w:r w:rsidR="00D0286E">
              <w:rPr>
                <w:noProof/>
                <w:webHidden/>
              </w:rPr>
              <w:fldChar w:fldCharType="begin"/>
            </w:r>
            <w:r w:rsidR="00D0286E">
              <w:rPr>
                <w:noProof/>
                <w:webHidden/>
              </w:rPr>
              <w:instrText xml:space="preserve"> PAGEREF _Toc10014145 \h </w:instrText>
            </w:r>
            <w:r w:rsidR="00D0286E">
              <w:rPr>
                <w:noProof/>
                <w:webHidden/>
              </w:rPr>
            </w:r>
            <w:r w:rsidR="00D0286E">
              <w:rPr>
                <w:noProof/>
                <w:webHidden/>
              </w:rPr>
              <w:fldChar w:fldCharType="separate"/>
            </w:r>
            <w:r w:rsidR="00D0286E">
              <w:rPr>
                <w:noProof/>
                <w:webHidden/>
              </w:rPr>
              <w:t>9</w:t>
            </w:r>
            <w:r w:rsidR="00D0286E">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7"/>
          <w:footerReference w:type="default" r:id="rId18"/>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4" w:name="_Toc10014125"/>
      <w:r>
        <w:t>Reporting to the community</w:t>
      </w:r>
      <w:bookmarkEnd w:id="4"/>
    </w:p>
    <w:p w:rsidR="00E27637" w:rsidRDefault="00E27637" w:rsidP="00E27637">
      <w:pPr>
        <w:pStyle w:val="BodyText"/>
      </w:pPr>
      <w:r>
        <w:t>School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 Annual Action Plan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E80D11" w:rsidRPr="0017375F" w:rsidRDefault="00383980" w:rsidP="0017375F">
      <w:pPr>
        <w:pStyle w:val="Heading1"/>
      </w:pPr>
      <w:bookmarkStart w:id="5" w:name="_Toc10014126"/>
      <w:r>
        <w:t xml:space="preserve">Summary </w:t>
      </w:r>
      <w:r w:rsidR="00FF2664">
        <w:t>of School Board activity</w:t>
      </w:r>
      <w:bookmarkEnd w:id="5"/>
    </w:p>
    <w:p w:rsidR="00726AE4" w:rsidRPr="00726AE4" w:rsidRDefault="00726AE4" w:rsidP="00726AE4">
      <w:pPr>
        <w:pStyle w:val="NormalWeb"/>
        <w:spacing w:after="0" w:line="240" w:lineRule="auto"/>
        <w:rPr>
          <w:rFonts w:asciiTheme="minorHAnsi" w:hAnsiTheme="minorHAnsi" w:cstheme="minorHAnsi"/>
        </w:rPr>
      </w:pPr>
      <w:r w:rsidRPr="00726AE4">
        <w:rPr>
          <w:rFonts w:asciiTheme="minorHAnsi" w:hAnsiTheme="minorHAnsi" w:cstheme="minorHAnsi"/>
        </w:rPr>
        <w:t xml:space="preserve">The Board of Charnwood-Dunlop School has been pleased to support the strategic direction of the school throughout 2018. </w:t>
      </w:r>
    </w:p>
    <w:p w:rsidR="00726AE4" w:rsidRPr="00726AE4" w:rsidRDefault="00726AE4" w:rsidP="00726AE4">
      <w:pPr>
        <w:pStyle w:val="NormalWeb"/>
        <w:spacing w:after="0" w:line="240" w:lineRule="auto"/>
        <w:rPr>
          <w:rFonts w:asciiTheme="minorHAnsi" w:hAnsiTheme="minorHAnsi" w:cstheme="minorHAnsi"/>
        </w:rPr>
      </w:pPr>
    </w:p>
    <w:p w:rsidR="00726AE4" w:rsidRPr="00726AE4" w:rsidRDefault="00726AE4" w:rsidP="00726AE4">
      <w:pPr>
        <w:pStyle w:val="NormalWeb"/>
        <w:spacing w:after="0" w:line="240" w:lineRule="auto"/>
        <w:rPr>
          <w:rFonts w:asciiTheme="minorHAnsi" w:hAnsiTheme="minorHAnsi" w:cstheme="minorHAnsi"/>
        </w:rPr>
      </w:pPr>
      <w:r w:rsidRPr="00726AE4">
        <w:rPr>
          <w:rFonts w:asciiTheme="minorHAnsi" w:hAnsiTheme="minorHAnsi" w:cstheme="minorHAnsi"/>
        </w:rPr>
        <w:t xml:space="preserve">We are satisfied to note positive improvements across key educational data and the school’s efforts to raise literacy and numeracy levels are paying dividends, particularly in the year 5 writing domain of NAPLAN. We look forward to seeing ever improving results across all domains in future years. </w:t>
      </w:r>
    </w:p>
    <w:p w:rsidR="00726AE4" w:rsidRPr="00726AE4" w:rsidRDefault="00726AE4" w:rsidP="00726AE4">
      <w:pPr>
        <w:pStyle w:val="NormalWeb"/>
        <w:spacing w:after="0" w:line="240" w:lineRule="auto"/>
        <w:rPr>
          <w:rFonts w:asciiTheme="minorHAnsi" w:hAnsiTheme="minorHAnsi" w:cstheme="minorHAnsi"/>
        </w:rPr>
      </w:pPr>
    </w:p>
    <w:p w:rsidR="00E80D11" w:rsidRPr="00726AE4" w:rsidRDefault="00726AE4" w:rsidP="00726AE4">
      <w:pPr>
        <w:pStyle w:val="NormalWeb"/>
        <w:spacing w:after="0" w:line="240" w:lineRule="auto"/>
        <w:rPr>
          <w:rFonts w:asciiTheme="minorHAnsi" w:hAnsiTheme="minorHAnsi" w:cstheme="minorHAnsi"/>
        </w:rPr>
      </w:pPr>
      <w:r w:rsidRPr="00726AE4">
        <w:rPr>
          <w:rFonts w:asciiTheme="minorHAnsi" w:hAnsiTheme="minorHAnsi" w:cstheme="minorHAnsi"/>
        </w:rPr>
        <w:t>The community of Charnwood-Dunlop School is welcoming and inclusive</w:t>
      </w:r>
      <w:r w:rsidR="00B11590">
        <w:rPr>
          <w:rFonts w:asciiTheme="minorHAnsi" w:hAnsiTheme="minorHAnsi" w:cstheme="minorHAnsi"/>
        </w:rPr>
        <w:t>,</w:t>
      </w:r>
      <w:r w:rsidRPr="00726AE4">
        <w:rPr>
          <w:rFonts w:asciiTheme="minorHAnsi" w:hAnsiTheme="minorHAnsi" w:cstheme="minorHAnsi"/>
        </w:rPr>
        <w:t xml:space="preserve"> and this has manifested in strong satisfaction data. The Board is happy see that staff, parents and students all have positive views of the school and hope that this continues into 2019 and beyond. Due to prudent management, the finances of the school are in a good position. The school has been able to meet unexpected expenses and is able to plan for upcoming outlays. Charnwood-Dunlop is a great school and is in a strong position moving forward. It has seen real improvements in educational attainment in recent years and, with ongoing effort, we expect to see this continue.</w:t>
      </w:r>
    </w:p>
    <w:p w:rsidR="0062020B" w:rsidRPr="00D51714" w:rsidRDefault="00CF7818" w:rsidP="0017375F">
      <w:pPr>
        <w:pStyle w:val="Heading1"/>
      </w:pPr>
      <w:bookmarkStart w:id="6" w:name="_Toc10014127"/>
      <w:r>
        <w:t xml:space="preserve">School </w:t>
      </w:r>
      <w:r w:rsidR="0062020B" w:rsidRPr="00D51714">
        <w:t>Context</w:t>
      </w:r>
      <w:bookmarkEnd w:id="6"/>
    </w:p>
    <w:p w:rsidR="0062020B" w:rsidRPr="00A21E4F" w:rsidRDefault="001D664E" w:rsidP="00A21E4F">
      <w:pPr>
        <w:pStyle w:val="BodyText"/>
        <w:rPr>
          <w:sz w:val="24"/>
          <w:szCs w:val="24"/>
        </w:rPr>
      </w:pPr>
      <w:r w:rsidRPr="00A21E4F">
        <w:rPr>
          <w:sz w:val="24"/>
          <w:szCs w:val="24"/>
        </w:rPr>
        <w:t xml:space="preserve">Charnwood-Dunlop School continues to increase enrolments this year. Its current enrolment is 408 students from Preschool to Year 6; This includes </w:t>
      </w:r>
      <w:r w:rsidR="00F6349F" w:rsidRPr="00A21E4F">
        <w:rPr>
          <w:sz w:val="24"/>
          <w:szCs w:val="24"/>
        </w:rPr>
        <w:t>45 students in the Belconnen Primary Introductory English Centre (IEC), 91 students in Preschool and 9 students in our LSU.</w:t>
      </w:r>
    </w:p>
    <w:p w:rsidR="00B73076" w:rsidRPr="00A21E4F" w:rsidRDefault="00F6349F" w:rsidP="00A21E4F">
      <w:pPr>
        <w:spacing w:after="0" w:line="240" w:lineRule="auto"/>
        <w:rPr>
          <w:rFonts w:cstheme="minorHAnsi"/>
          <w:color w:val="000000"/>
          <w:sz w:val="24"/>
          <w:szCs w:val="24"/>
        </w:rPr>
      </w:pPr>
      <w:r w:rsidRPr="00A21E4F">
        <w:rPr>
          <w:rFonts w:cstheme="minorHAnsi"/>
          <w:sz w:val="24"/>
          <w:szCs w:val="24"/>
        </w:rPr>
        <w:t xml:space="preserve">In 2018 we are in our fourth year </w:t>
      </w:r>
      <w:r w:rsidR="00D634D7" w:rsidRPr="00A21E4F">
        <w:rPr>
          <w:rFonts w:cstheme="minorHAnsi"/>
          <w:sz w:val="24"/>
          <w:szCs w:val="24"/>
        </w:rPr>
        <w:t>following</w:t>
      </w:r>
      <w:r w:rsidRPr="00A21E4F">
        <w:rPr>
          <w:rFonts w:cstheme="minorHAnsi"/>
          <w:sz w:val="24"/>
          <w:szCs w:val="24"/>
        </w:rPr>
        <w:t xml:space="preserve"> the school review in 2015. Our improvement plan maintains two key areas.</w:t>
      </w:r>
      <w:r w:rsidR="00B73076" w:rsidRPr="00A21E4F">
        <w:rPr>
          <w:rFonts w:cstheme="minorHAnsi"/>
          <w:sz w:val="24"/>
          <w:szCs w:val="24"/>
        </w:rPr>
        <w:t xml:space="preserve"> </w:t>
      </w:r>
      <w:r w:rsidR="00B73076" w:rsidRPr="00A21E4F">
        <w:rPr>
          <w:rFonts w:eastAsia="Times New Roman" w:cstheme="minorHAnsi"/>
          <w:color w:val="000000"/>
          <w:sz w:val="24"/>
          <w:szCs w:val="24"/>
          <w:lang w:eastAsia="en-AU"/>
        </w:rPr>
        <w:t xml:space="preserve">Improve student outcomes in literacy and numeracy through embedding a culture of data analysis and building teacher expertise and </w:t>
      </w:r>
      <w:r w:rsidR="00B73076" w:rsidRPr="00A21E4F">
        <w:rPr>
          <w:rFonts w:cstheme="minorHAnsi"/>
          <w:color w:val="000000"/>
          <w:sz w:val="24"/>
          <w:szCs w:val="24"/>
        </w:rPr>
        <w:t>Develop a culture that promotes learning for all through Positive Behaviours for Learning</w:t>
      </w:r>
      <w:r w:rsidR="00F70449" w:rsidRPr="00A21E4F">
        <w:rPr>
          <w:rFonts w:cstheme="minorHAnsi"/>
          <w:color w:val="000000"/>
          <w:sz w:val="24"/>
          <w:szCs w:val="24"/>
        </w:rPr>
        <w:t>.</w:t>
      </w:r>
    </w:p>
    <w:p w:rsidR="00F70449" w:rsidRPr="00A21E4F" w:rsidRDefault="00F70449" w:rsidP="00A21E4F">
      <w:pPr>
        <w:spacing w:after="0" w:line="240" w:lineRule="auto"/>
        <w:rPr>
          <w:rFonts w:eastAsia="Times New Roman" w:cstheme="minorHAnsi"/>
          <w:sz w:val="24"/>
          <w:szCs w:val="24"/>
          <w:lang w:eastAsia="en-AU"/>
        </w:rPr>
      </w:pPr>
    </w:p>
    <w:p w:rsidR="00F6349F" w:rsidRPr="00A21E4F" w:rsidRDefault="00B73076" w:rsidP="00A21E4F">
      <w:pPr>
        <w:pStyle w:val="BodyText"/>
        <w:rPr>
          <w:sz w:val="24"/>
          <w:szCs w:val="24"/>
        </w:rPr>
      </w:pPr>
      <w:r w:rsidRPr="00A21E4F">
        <w:rPr>
          <w:sz w:val="24"/>
          <w:szCs w:val="24"/>
        </w:rPr>
        <w:t xml:space="preserve">In 2018 we </w:t>
      </w:r>
      <w:r w:rsidR="000C559C">
        <w:rPr>
          <w:sz w:val="24"/>
          <w:szCs w:val="24"/>
        </w:rPr>
        <w:t>continued</w:t>
      </w:r>
      <w:r w:rsidRPr="00A21E4F">
        <w:rPr>
          <w:sz w:val="24"/>
          <w:szCs w:val="24"/>
        </w:rPr>
        <w:t xml:space="preserve"> these priorities. Our professional learning has shaped and supported our direction to focus on writing literacy and numeracy improvements. Our Inquiry strategic direction compliments these learning focus</w:t>
      </w:r>
      <w:r w:rsidR="00F40D34" w:rsidRPr="00A21E4F">
        <w:rPr>
          <w:sz w:val="24"/>
          <w:szCs w:val="24"/>
        </w:rPr>
        <w:t>es helping to build a comprehensive approach to maximising student learning. Building our teaching expert base with</w:t>
      </w:r>
      <w:r w:rsidR="00F70449" w:rsidRPr="00A21E4F">
        <w:rPr>
          <w:sz w:val="24"/>
          <w:szCs w:val="24"/>
        </w:rPr>
        <w:t xml:space="preserve"> training in</w:t>
      </w:r>
      <w:r w:rsidR="00F40D34" w:rsidRPr="00A21E4F">
        <w:rPr>
          <w:sz w:val="24"/>
          <w:szCs w:val="24"/>
        </w:rPr>
        <w:t xml:space="preserve"> targeted writing workshops, Re-Solve maths and the inquiry spiral. </w:t>
      </w:r>
      <w:r w:rsidR="00F70449" w:rsidRPr="00A21E4F">
        <w:rPr>
          <w:sz w:val="24"/>
          <w:szCs w:val="24"/>
        </w:rPr>
        <w:t>Our</w:t>
      </w:r>
      <w:r w:rsidR="00F25CEB" w:rsidRPr="00A21E4F">
        <w:rPr>
          <w:sz w:val="24"/>
          <w:szCs w:val="24"/>
        </w:rPr>
        <w:t xml:space="preserve"> development of an inclusive culture for all with the implementation of PBL continues to be a focus and have </w:t>
      </w:r>
      <w:proofErr w:type="gramStart"/>
      <w:r w:rsidR="00F25CEB" w:rsidRPr="00A21E4F">
        <w:rPr>
          <w:sz w:val="24"/>
          <w:szCs w:val="24"/>
        </w:rPr>
        <w:t>positive growth</w:t>
      </w:r>
      <w:proofErr w:type="gramEnd"/>
      <w:r w:rsidR="00F25CEB" w:rsidRPr="00A21E4F">
        <w:rPr>
          <w:sz w:val="24"/>
          <w:szCs w:val="24"/>
        </w:rPr>
        <w:t xml:space="preserve">. Systems are imbedded and running consistently. This consistency is felt across the community and has ensured the school is able to move on with Classroom System Implementation. This saw an adjustment to the schools Behaviour Management Flow Chart and the clarity of responses and consequences used. This has been a collaborative approach with the community and continues to provide a clear, reliable </w:t>
      </w:r>
      <w:r w:rsidR="00726AE4" w:rsidRPr="00A21E4F">
        <w:rPr>
          <w:sz w:val="24"/>
          <w:szCs w:val="24"/>
        </w:rPr>
        <w:t>process for everyone to follow.</w:t>
      </w:r>
    </w:p>
    <w:p w:rsidR="006278FB" w:rsidRPr="0003391C" w:rsidRDefault="006278FB" w:rsidP="0003391C">
      <w:pPr>
        <w:pStyle w:val="BodyText"/>
      </w:pPr>
    </w:p>
    <w:p w:rsidR="006278FB" w:rsidRPr="00D51714" w:rsidRDefault="006278FB" w:rsidP="008828DB">
      <w:pPr>
        <w:pStyle w:val="Heading2"/>
      </w:pPr>
      <w:bookmarkStart w:id="7" w:name="_Toc10014128"/>
      <w:r w:rsidRPr="00D51714">
        <w:t>Student Information</w:t>
      </w:r>
      <w:bookmarkEnd w:id="7"/>
    </w:p>
    <w:p w:rsidR="00455E2E" w:rsidRDefault="006278FB" w:rsidP="008828DB">
      <w:pPr>
        <w:pStyle w:val="Heading3"/>
      </w:pPr>
      <w:bookmarkStart w:id="8" w:name="_Toc10014129"/>
      <w:r>
        <w:t>Student e</w:t>
      </w:r>
      <w:r w:rsidR="00455E2E">
        <w:t>nrolment</w:t>
      </w:r>
      <w:bookmarkEnd w:id="8"/>
    </w:p>
    <w:p w:rsidR="00E204F9" w:rsidRDefault="00D51F1B">
      <w:pPr>
        <w:spacing w:after="239" w:line="240" w:lineRule="auto"/>
      </w:pPr>
      <w:r>
        <w:rPr>
          <w:rFonts w:ascii="Calibri" w:eastAsia="Calibri" w:hAnsi="Calibri"/>
          <w:color w:val="000000"/>
        </w:rPr>
        <w:t>In 2018 there were a total of 303 students enrolled at this school.</w:t>
      </w:r>
    </w:p>
    <w:p w:rsidR="00455E2E" w:rsidRPr="00E16DF2" w:rsidRDefault="000A2D68" w:rsidP="002B1940">
      <w:pPr>
        <w:pStyle w:val="TableHeading"/>
      </w:pPr>
      <w:r>
        <w:t xml:space="preserve">Table: </w:t>
      </w:r>
      <w:r w:rsidR="00C10798">
        <w:t>2018</w:t>
      </w:r>
      <w:r>
        <w:t xml:space="preserv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E204F9">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204F9" w:rsidRDefault="00D51F1B">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204F9" w:rsidRDefault="00D51F1B">
            <w:pPr>
              <w:spacing w:after="0" w:line="240" w:lineRule="auto"/>
              <w:jc w:val="right"/>
            </w:pPr>
            <w:r>
              <w:rPr>
                <w:rFonts w:ascii="Calibri" w:eastAsia="Calibri" w:hAnsi="Calibri"/>
                <w:b/>
                <w:color w:val="000000"/>
              </w:rPr>
              <w:t>Number of students</w:t>
            </w:r>
          </w:p>
        </w:tc>
      </w:tr>
      <w:tr w:rsidR="00E204F9">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204F9" w:rsidRDefault="00D51F1B">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204F9" w:rsidRDefault="00D51F1B">
            <w:pPr>
              <w:spacing w:after="0" w:line="240" w:lineRule="auto"/>
              <w:jc w:val="right"/>
            </w:pPr>
            <w:r>
              <w:rPr>
                <w:rFonts w:ascii="Calibri" w:eastAsia="Calibri" w:hAnsi="Calibri"/>
                <w:color w:val="000000"/>
              </w:rPr>
              <w:t>157</w:t>
            </w:r>
          </w:p>
        </w:tc>
      </w:tr>
      <w:tr w:rsidR="00E204F9">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204F9" w:rsidRDefault="00D51F1B">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204F9" w:rsidRDefault="00D51F1B">
            <w:pPr>
              <w:spacing w:after="0" w:line="240" w:lineRule="auto"/>
              <w:jc w:val="right"/>
            </w:pPr>
            <w:r>
              <w:rPr>
                <w:rFonts w:ascii="Calibri" w:eastAsia="Calibri" w:hAnsi="Calibri"/>
                <w:color w:val="000000"/>
              </w:rPr>
              <w:t>146</w:t>
            </w:r>
          </w:p>
        </w:tc>
      </w:tr>
      <w:tr w:rsidR="00E204F9">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204F9" w:rsidRDefault="00D51F1B">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204F9" w:rsidRDefault="00D51F1B">
            <w:pPr>
              <w:spacing w:after="0" w:line="240" w:lineRule="auto"/>
              <w:jc w:val="right"/>
            </w:pPr>
            <w:r>
              <w:rPr>
                <w:rFonts w:ascii="Calibri" w:eastAsia="Calibri" w:hAnsi="Calibri"/>
                <w:color w:val="000000"/>
              </w:rPr>
              <w:t>16</w:t>
            </w:r>
          </w:p>
        </w:tc>
      </w:tr>
      <w:tr w:rsidR="00E204F9">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204F9" w:rsidRDefault="00D51F1B">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204F9" w:rsidRDefault="00D51F1B">
            <w:pPr>
              <w:spacing w:after="0" w:line="240" w:lineRule="auto"/>
              <w:jc w:val="right"/>
            </w:pPr>
            <w:r>
              <w:rPr>
                <w:rFonts w:ascii="Calibri" w:eastAsia="Calibri" w:hAnsi="Calibri"/>
                <w:color w:val="000000"/>
              </w:rPr>
              <w:t>115</w:t>
            </w:r>
          </w:p>
        </w:tc>
      </w:tr>
    </w:tbl>
    <w:p w:rsidR="00026871" w:rsidRPr="00026871" w:rsidRDefault="00026871" w:rsidP="00026871">
      <w:pPr>
        <w:pStyle w:val="Caption"/>
        <w:spacing w:after="0"/>
      </w:pPr>
      <w:r w:rsidRPr="00026871">
        <w:t>*Language Background Other Than English</w:t>
      </w:r>
    </w:p>
    <w:p w:rsidR="00455E2E" w:rsidRPr="00026871" w:rsidRDefault="00A725B6" w:rsidP="00026871">
      <w:pPr>
        <w:pStyle w:val="Caption"/>
      </w:pPr>
      <w:r w:rsidRPr="00026871">
        <w:t xml:space="preserve">Source: </w:t>
      </w:r>
      <w:r w:rsidR="000A2D68">
        <w:t>Analytics</w:t>
      </w:r>
      <w:r w:rsidR="000D5EC9">
        <w:t xml:space="preserve"> and Evaluation</w:t>
      </w:r>
      <w:r w:rsidR="000A2D68">
        <w:t>, December 201</w:t>
      </w:r>
      <w:r w:rsidR="00DB12CC">
        <w:t>8</w:t>
      </w:r>
    </w:p>
    <w:p w:rsidR="00A725B6" w:rsidRPr="00D51714" w:rsidRDefault="00A725B6" w:rsidP="008828DB">
      <w:pPr>
        <w:pStyle w:val="Heading3"/>
      </w:pPr>
      <w:bookmarkStart w:id="9" w:name="_Toc10014130"/>
      <w:r w:rsidRPr="00D51714">
        <w:t xml:space="preserve">Student </w:t>
      </w:r>
      <w:r w:rsidR="006278FB" w:rsidRPr="00D51714">
        <w:t>a</w:t>
      </w:r>
      <w:r w:rsidRPr="00D51714">
        <w:t>ttendance</w:t>
      </w:r>
      <w:bookmarkEnd w:id="9"/>
    </w:p>
    <w:p w:rsidR="00A725B6" w:rsidRDefault="00A725B6" w:rsidP="00A725B6">
      <w:pPr>
        <w:pStyle w:val="BodyText"/>
      </w:pPr>
      <w:r>
        <w:t>The following table identifies the attendance rate of students by year level</w:t>
      </w:r>
      <w:r w:rsidR="000A2D68">
        <w:t xml:space="preserve"> during </w:t>
      </w:r>
      <w:r w:rsidR="00C10798">
        <w:t>2018</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 xml:space="preserve">able: </w:t>
      </w:r>
      <w:r w:rsidR="00C10798">
        <w:t>2018</w:t>
      </w:r>
      <w:r w:rsidR="000A2D68">
        <w:t xml:space="preserve"> Attendance rates in p</w:t>
      </w:r>
      <w:r>
        <w:t>ercentages</w:t>
      </w:r>
      <w:r w:rsidR="008B303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E204F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b/>
                <w:color w:val="000000"/>
              </w:rPr>
              <w:t>Attendance rate</w:t>
            </w:r>
          </w:p>
        </w:tc>
      </w:tr>
      <w:tr w:rsidR="00E204F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92.0</w:t>
            </w:r>
          </w:p>
        </w:tc>
      </w:tr>
      <w:tr w:rsidR="00E204F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91.0</w:t>
            </w:r>
          </w:p>
        </w:tc>
      </w:tr>
      <w:tr w:rsidR="00E204F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91.0</w:t>
            </w:r>
          </w:p>
        </w:tc>
      </w:tr>
      <w:tr w:rsidR="00E204F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94.0</w:t>
            </w:r>
          </w:p>
        </w:tc>
      </w:tr>
      <w:tr w:rsidR="00E204F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90.0</w:t>
            </w:r>
          </w:p>
        </w:tc>
      </w:tr>
      <w:tr w:rsidR="00E204F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88.0</w:t>
            </w:r>
          </w:p>
        </w:tc>
      </w:tr>
    </w:tbl>
    <w:p w:rsidR="00A725B6" w:rsidRPr="0044563D" w:rsidRDefault="009B3D02" w:rsidP="0044563D">
      <w:pPr>
        <w:pStyle w:val="Caption"/>
        <w:spacing w:after="0"/>
      </w:pPr>
      <w:r w:rsidRPr="0044563D">
        <w:t xml:space="preserve">Source: </w:t>
      </w:r>
      <w:r w:rsidR="000D5EC9" w:rsidRPr="0044563D">
        <w:t>Analytics and Evaluation</w:t>
      </w:r>
      <w:r w:rsidR="000A2D68" w:rsidRPr="0044563D">
        <w:t xml:space="preserve">, December </w:t>
      </w:r>
      <w:r w:rsidR="00C10798" w:rsidRPr="0044563D">
        <w:t>2018</w:t>
      </w:r>
    </w:p>
    <w:p w:rsidR="008B303B" w:rsidRPr="0044563D" w:rsidRDefault="008B303B" w:rsidP="0044563D">
      <w:pPr>
        <w:pStyle w:val="Caption"/>
      </w:pPr>
      <w:r w:rsidRPr="0044563D">
        <w:t xml:space="preserve">* </w:t>
      </w:r>
      <w:r w:rsidR="0044563D" w:rsidRPr="0044563D">
        <w:t xml:space="preserve">Attendance </w:t>
      </w:r>
      <w:r w:rsidRPr="0044563D">
        <w:t>data for 2018 have been derived from a school administration system in the process of implementation. Care should be taken when comparing these data with data from previous years and from other jurisdictions</w:t>
      </w:r>
      <w:r w:rsidR="0044563D">
        <w:t>.</w:t>
      </w:r>
    </w:p>
    <w:p w:rsidR="009B3D02" w:rsidRDefault="00DB12CC" w:rsidP="00DB12CC">
      <w:pPr>
        <w:pStyle w:val="Heading2"/>
      </w:pPr>
      <w:bookmarkStart w:id="10" w:name="_Toc10014131"/>
      <w:r>
        <w:rPr>
          <w:noProof/>
          <w:lang w:eastAsia="en-AU"/>
        </w:rPr>
        <w:t>Supporting attendance and managing non-attendance</w:t>
      </w:r>
      <w:bookmarkEnd w:id="10"/>
    </w:p>
    <w:p w:rsidR="005D1D2C" w:rsidRDefault="00DB12CC" w:rsidP="009B3D02">
      <w:pPr>
        <w:pStyle w:val="BodyText"/>
      </w:pPr>
      <w:r>
        <w:t xml:space="preserve">All ACT public schools put into effect </w:t>
      </w:r>
      <w:r w:rsidRPr="00DB12CC">
        <w:t xml:space="preserve">the education participation requirements in the </w:t>
      </w:r>
      <w:r w:rsidRPr="00DB12CC">
        <w:rPr>
          <w:i/>
        </w:rPr>
        <w:t>Education Act 2004</w:t>
      </w:r>
      <w:r w:rsidRPr="00DB12CC">
        <w:t xml:space="preserve"> and the responsibilities of schools in relation to compulsory education.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9" w:history="1">
        <w:r w:rsidR="008D0867" w:rsidRPr="00106A08">
          <w:rPr>
            <w:rStyle w:val="Hyperlink"/>
          </w:rPr>
          <w:t>https://www.education.act.gov.au/</w:t>
        </w:r>
      </w:hyperlink>
      <w:r w:rsidR="008D0867">
        <w:t xml:space="preserve"> for further details.</w:t>
      </w:r>
    </w:p>
    <w:p w:rsidR="008D0867" w:rsidRPr="0044563D" w:rsidRDefault="008D0867" w:rsidP="0044563D">
      <w:pPr>
        <w:pStyle w:val="BodyText"/>
      </w:pPr>
    </w:p>
    <w:p w:rsidR="009B3D02" w:rsidRPr="008828DB" w:rsidRDefault="009B3D02" w:rsidP="008828DB">
      <w:pPr>
        <w:pStyle w:val="Heading2"/>
      </w:pPr>
      <w:bookmarkStart w:id="11" w:name="_Toc10014132"/>
      <w:r w:rsidRPr="008828DB">
        <w:t>Staff Information</w:t>
      </w:r>
      <w:bookmarkEnd w:id="11"/>
    </w:p>
    <w:p w:rsidR="009B3D02" w:rsidRPr="008828DB" w:rsidRDefault="009B3D02" w:rsidP="008828DB">
      <w:pPr>
        <w:pStyle w:val="Heading3"/>
      </w:pPr>
      <w:bookmarkStart w:id="12" w:name="_Toc10014133"/>
      <w:r w:rsidRPr="008828DB">
        <w:t>Teacher qualifications</w:t>
      </w:r>
      <w:bookmarkEnd w:id="12"/>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3" w:name="_Toc10014134"/>
      <w:r>
        <w:t xml:space="preserve">Workforce </w:t>
      </w:r>
      <w:r w:rsidR="00AF6C29">
        <w:t>c</w:t>
      </w:r>
      <w:r>
        <w:t>omposition</w:t>
      </w:r>
      <w:bookmarkEnd w:id="13"/>
    </w:p>
    <w:p w:rsidR="00D0145D" w:rsidRDefault="004459C7" w:rsidP="00D0145D">
      <w:pPr>
        <w:pStyle w:val="BodyText"/>
      </w:pPr>
      <w:r>
        <w:t>W</w:t>
      </w:r>
      <w:r w:rsidR="00BD4862" w:rsidRPr="00BD4862">
        <w:t xml:space="preserve">orkforce composition </w:t>
      </w:r>
      <w:r>
        <w:t xml:space="preserve">for the year of reporting </w:t>
      </w:r>
      <w:r w:rsidR="00BD4862" w:rsidRPr="00BD4862">
        <w:t xml:space="preserve">is highlighted in the following table. The data is taken from the school’s verified August staffing report. For reporting purposes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As of June 2018, 101 Aboriginal and Torres Strait Islander staff members were employed across the Directorate.</w:t>
      </w:r>
    </w:p>
    <w:p w:rsidR="00BD4862" w:rsidRDefault="00AC657B" w:rsidP="00BD4862">
      <w:pPr>
        <w:pStyle w:val="TableHeading"/>
      </w:pPr>
      <w:r>
        <w:t>Table</w:t>
      </w:r>
      <w:r w:rsidR="00BD4862">
        <w:t xml:space="preserve">: </w:t>
      </w:r>
      <w:r w:rsidR="00C10798">
        <w:t>2018</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E204F9">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b/>
                <w:color w:val="000000"/>
              </w:rPr>
              <w:t>TOTAL</w:t>
            </w:r>
          </w:p>
        </w:tc>
      </w:tr>
      <w:tr w:rsidR="00E204F9">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24.00</w:t>
            </w:r>
          </w:p>
        </w:tc>
      </w:tr>
      <w:tr w:rsidR="00E204F9">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2.80</w:t>
            </w:r>
          </w:p>
        </w:tc>
      </w:tr>
      <w:tr w:rsidR="00E204F9">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12.67</w:t>
            </w:r>
          </w:p>
        </w:tc>
      </w:tr>
    </w:tbl>
    <w:p w:rsidR="00BD4862" w:rsidRDefault="005D1D2C" w:rsidP="005D1D2C">
      <w:pPr>
        <w:pStyle w:val="Caption"/>
      </w:pPr>
      <w:r>
        <w:t>So</w:t>
      </w:r>
      <w:r w:rsidR="000A2D68">
        <w:t xml:space="preserve">urce: This data is from the </w:t>
      </w:r>
      <w:r w:rsidR="00C10798">
        <w:t>2018</w:t>
      </w:r>
      <w:r>
        <w:t xml:space="preserve"> August census date and is calculated using the parameters provided by the ABS.</w:t>
      </w:r>
    </w:p>
    <w:p w:rsidR="004605F8" w:rsidRPr="00E304AA" w:rsidRDefault="004605F8" w:rsidP="003E39C7">
      <w:pPr>
        <w:pStyle w:val="Heading1"/>
      </w:pPr>
      <w:bookmarkStart w:id="14" w:name="_Toc10014135"/>
      <w:r w:rsidRPr="00E304AA">
        <w:t>School Review and Development</w:t>
      </w:r>
      <w:bookmarkEnd w:id="14"/>
    </w:p>
    <w:p w:rsidR="007E7700" w:rsidRDefault="004459C7" w:rsidP="004605F8">
      <w:pPr>
        <w:pStyle w:val="BodyText"/>
      </w:pPr>
      <w:r>
        <w:t>T</w:t>
      </w:r>
      <w:r w:rsidR="004605F8" w:rsidRPr="004605F8">
        <w:t>he ACT Education Directorate’s Strategic Plan 201</w:t>
      </w:r>
      <w:r>
        <w:t>8</w:t>
      </w:r>
      <w:r w:rsidR="004605F8" w:rsidRPr="004605F8">
        <w:t>-20</w:t>
      </w:r>
      <w:r>
        <w:t>21</w:t>
      </w:r>
      <w:r w:rsidR="004605F8" w:rsidRPr="004605F8">
        <w:t xml:space="preserve"> provide</w:t>
      </w:r>
      <w:r>
        <w:t>s</w:t>
      </w:r>
      <w:r w:rsidR="004605F8" w:rsidRPr="004605F8">
        <w:t xml:space="preserve"> the framework and strategic direction for </w:t>
      </w:r>
      <w:r>
        <w:t>School Improvement Plans (formerly School</w:t>
      </w:r>
      <w:r w:rsidR="004605F8" w:rsidRPr="004605F8">
        <w:t xml:space="preserve"> </w:t>
      </w:r>
      <w:r w:rsidR="00F815FD">
        <w:t>Strategic Plan</w:t>
      </w:r>
      <w:r>
        <w:t>s)</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rsidR="007E7700" w:rsidRDefault="005969A5" w:rsidP="004605F8">
      <w:pPr>
        <w:pStyle w:val="BodyText"/>
      </w:pPr>
      <w:r>
        <w:t>Our school</w:t>
      </w:r>
      <w:r w:rsidR="004605F8" w:rsidRPr="004605F8">
        <w:t xml:space="preserve"> will be reviewed in </w:t>
      </w:r>
      <w:r w:rsidR="00726AE4">
        <w:t>2020</w:t>
      </w:r>
      <w:r w:rsidR="004605F8" w:rsidRPr="004605F8">
        <w:t xml:space="preserve">. A copy of the most recent validation report can be found on </w:t>
      </w:r>
      <w:r w:rsidR="004459C7">
        <w:t>our</w:t>
      </w:r>
      <w:r w:rsidR="004605F8" w:rsidRPr="004605F8">
        <w:t xml:space="preserve"> school website.</w:t>
      </w:r>
    </w:p>
    <w:p w:rsidR="004605F8" w:rsidRPr="004605F8" w:rsidRDefault="004605F8" w:rsidP="008828DB">
      <w:pPr>
        <w:pStyle w:val="Heading2"/>
      </w:pPr>
      <w:bookmarkStart w:id="15" w:name="_Toc10014136"/>
      <w:r w:rsidRPr="004605F8">
        <w:t>School Satisfaction</w:t>
      </w:r>
      <w:bookmarkEnd w:id="15"/>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Pr="004605F8">
        <w:t>In August/</w:t>
      </w:r>
      <w:r w:rsidR="00F815FD">
        <w:t xml:space="preserve"> </w:t>
      </w:r>
      <w:r w:rsidR="00764588">
        <w:t xml:space="preserve">September </w:t>
      </w:r>
      <w:r w:rsidR="004459C7">
        <w:t xml:space="preserve">of this reporting period </w:t>
      </w:r>
      <w:r w:rsidR="00557644">
        <w:t xml:space="preserve">ACT </w:t>
      </w:r>
      <w:r w:rsidRPr="004605F8">
        <w:t>school</w:t>
      </w:r>
      <w:r w:rsidR="00557644">
        <w:t>s</w:t>
      </w:r>
      <w:r w:rsidRPr="004605F8">
        <w:t xml:space="preserve"> undertook a survey to gain an understanding of school satisfaction at that time. </w:t>
      </w:r>
      <w:r w:rsidR="00776628">
        <w:t xml:space="preserve">This information was collected from </w:t>
      </w:r>
      <w:r w:rsidRPr="004605F8">
        <w:t xml:space="preserve">Staff, parents and </w:t>
      </w:r>
      <w:r w:rsidR="00036B7F">
        <w:t>students from year 5 and above (</w:t>
      </w:r>
      <w:r w:rsidRPr="004605F8">
        <w:t>with the exception</w:t>
      </w:r>
      <w:r w:rsidR="00036B7F">
        <w:t xml:space="preserve"> of students in special schools)</w:t>
      </w:r>
      <w:r w:rsidRPr="004605F8">
        <w:t xml:space="preserve"> </w:t>
      </w:r>
      <w:r w:rsidR="00776628">
        <w:t>through an</w:t>
      </w:r>
      <w:r w:rsidRPr="004605F8">
        <w:t xml:space="preserve"> online survey.</w:t>
      </w:r>
    </w:p>
    <w:p w:rsidR="007E7700" w:rsidRPr="00C10798" w:rsidRDefault="004605F8" w:rsidP="008828DB">
      <w:pPr>
        <w:pStyle w:val="Heading2"/>
      </w:pPr>
      <w:bookmarkStart w:id="16" w:name="_Toc10014137"/>
      <w:r w:rsidRPr="00C10798">
        <w:t>Overall Satisfaction</w:t>
      </w:r>
      <w:bookmarkEnd w:id="16"/>
    </w:p>
    <w:p w:rsidR="00E204F9" w:rsidRDefault="00D51F1B">
      <w:pPr>
        <w:spacing w:after="239" w:line="240" w:lineRule="auto"/>
      </w:pPr>
      <w:r>
        <w:rPr>
          <w:rFonts w:ascii="Calibri" w:eastAsia="Calibri" w:hAnsi="Calibri"/>
          <w:color w:val="000000"/>
        </w:rPr>
        <w:t>In 2018, 93% of parents and carers, 100% of staff, and 89% of students at this school indicated they were satisfied with the education provided by the school.</w:t>
      </w:r>
    </w:p>
    <w:p w:rsidR="00A97DF7" w:rsidRDefault="00A97DF7" w:rsidP="002B1940">
      <w:pPr>
        <w:pStyle w:val="BodyText"/>
      </w:pPr>
      <w:r w:rsidRPr="00A97DF7">
        <w:t xml:space="preserve">Included in the survey were </w:t>
      </w:r>
      <w:r w:rsidR="00D33314" w:rsidRPr="00A97DF7">
        <w:t>16 staff</w:t>
      </w:r>
      <w:r w:rsidR="00D33314">
        <w:t>,</w:t>
      </w:r>
      <w:r w:rsidR="00D33314" w:rsidRPr="00A97DF7">
        <w:t xml:space="preserve"> </w:t>
      </w:r>
      <w:r w:rsidRPr="00A97DF7">
        <w:t xml:space="preserve">14 parent, </w:t>
      </w:r>
      <w:r w:rsidR="00D33314">
        <w:t xml:space="preserve">and </w:t>
      </w:r>
      <w:r w:rsidRPr="00A97DF7">
        <w:t xml:space="preserve">12 student </w:t>
      </w:r>
      <w:r w:rsidR="00D33314">
        <w:t xml:space="preserve">items </w:t>
      </w:r>
      <w:r w:rsidRPr="00A97DF7">
        <w:t>which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E204F9" w:rsidRDefault="00D51F1B">
      <w:pPr>
        <w:spacing w:after="239" w:line="240" w:lineRule="auto"/>
      </w:pPr>
      <w:r>
        <w:rPr>
          <w:rFonts w:ascii="Calibri" w:eastAsia="Calibri" w:hAnsi="Calibri"/>
          <w:color w:val="000000"/>
        </w:rPr>
        <w:t>A total of 37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204F9">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204F9">
              <w:trPr>
                <w:trHeight w:hRule="exact" w:val="282"/>
              </w:trPr>
              <w:tc>
                <w:tcPr>
                  <w:tcW w:w="742" w:type="dxa"/>
                  <w:tcMar>
                    <w:top w:w="0" w:type="dxa"/>
                    <w:left w:w="0" w:type="dxa"/>
                    <w:bottom w:w="0" w:type="dxa"/>
                    <w:right w:w="0" w:type="dxa"/>
                  </w:tcMar>
                </w:tcPr>
                <w:p w:rsidR="00E204F9" w:rsidRDefault="00D51F1B">
                  <w:pPr>
                    <w:spacing w:after="0" w:line="240" w:lineRule="auto"/>
                  </w:pPr>
                  <w:r>
                    <w:rPr>
                      <w:rFonts w:ascii="Calibri" w:eastAsia="Calibri" w:hAnsi="Calibri"/>
                      <w:color w:val="FFFFFF"/>
                    </w:rPr>
                    <w:t>Proportion of staff</w:t>
                  </w:r>
                </w:p>
              </w:tc>
            </w:tr>
          </w:tbl>
          <w:p w:rsidR="00E204F9" w:rsidRDefault="00E204F9">
            <w:pPr>
              <w:spacing w:after="0" w:line="240" w:lineRule="auto"/>
            </w:pP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97</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100</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97</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65</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95</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97</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97</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89</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97</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97</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86</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97</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92</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92</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81</w:t>
            </w:r>
          </w:p>
        </w:tc>
      </w:tr>
      <w:tr w:rsidR="00E204F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86</w:t>
            </w:r>
          </w:p>
        </w:tc>
      </w:tr>
    </w:tbl>
    <w:p w:rsidR="00E943F6" w:rsidRDefault="00D2760B" w:rsidP="00D33314">
      <w:pPr>
        <w:pStyle w:val="Caption"/>
        <w:spacing w:after="0"/>
      </w:pPr>
      <w:r w:rsidRPr="00C10798">
        <w:t xml:space="preserve">Source: </w:t>
      </w:r>
      <w:r w:rsidR="00C10798" w:rsidRPr="00C10798">
        <w:t>2018</w:t>
      </w:r>
      <w:r w:rsidR="00E943F6" w:rsidRPr="00C10798">
        <w:t xml:space="preserve"> School Satisfactio</w:t>
      </w:r>
      <w:r w:rsidRPr="00C10798">
        <w:t xml:space="preserve">n Surveys, August/September </w:t>
      </w:r>
      <w:r w:rsidR="00C10798" w:rsidRPr="00C10798">
        <w:t>2018</w:t>
      </w:r>
    </w:p>
    <w:p w:rsidR="00684A34" w:rsidRPr="00684A34" w:rsidRDefault="00684A34" w:rsidP="00D33314">
      <w:pPr>
        <w:pStyle w:val="Caption"/>
      </w:pPr>
      <w:r w:rsidRPr="00684A34">
        <w:t>*Prior to 2018, the item wording and placement was slightly different.</w:t>
      </w:r>
    </w:p>
    <w:p w:rsidR="00E204F9" w:rsidRDefault="00D51F1B">
      <w:pPr>
        <w:spacing w:after="239" w:line="240" w:lineRule="auto"/>
      </w:pPr>
      <w:r>
        <w:rPr>
          <w:rFonts w:ascii="Calibri" w:eastAsia="Calibri" w:hAnsi="Calibri"/>
          <w:color w:val="000000"/>
        </w:rPr>
        <w:t>A total of 160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204F9">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204F9">
              <w:trPr>
                <w:trHeight w:hRule="exact" w:val="282"/>
              </w:trPr>
              <w:tc>
                <w:tcPr>
                  <w:tcW w:w="725" w:type="dxa"/>
                  <w:tcMar>
                    <w:top w:w="0" w:type="dxa"/>
                    <w:left w:w="0" w:type="dxa"/>
                    <w:bottom w:w="0" w:type="dxa"/>
                    <w:right w:w="0" w:type="dxa"/>
                  </w:tcMar>
                </w:tcPr>
                <w:p w:rsidR="00E204F9" w:rsidRDefault="00D51F1B">
                  <w:pPr>
                    <w:spacing w:after="0" w:line="240" w:lineRule="auto"/>
                  </w:pPr>
                  <w:r>
                    <w:rPr>
                      <w:rFonts w:ascii="Calibri" w:eastAsia="Calibri" w:hAnsi="Calibri"/>
                      <w:color w:val="FFFFFF"/>
                    </w:rPr>
                    <w:t>Proportion of parents and carers</w:t>
                  </w:r>
                </w:p>
              </w:tc>
            </w:tr>
          </w:tbl>
          <w:p w:rsidR="00E204F9" w:rsidRDefault="00E204F9">
            <w:pPr>
              <w:spacing w:after="0" w:line="240" w:lineRule="auto"/>
            </w:pP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96</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87</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90</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90</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91</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93</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84</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96</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91</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84</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92</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90</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89</w:t>
            </w:r>
          </w:p>
        </w:tc>
      </w:tr>
      <w:tr w:rsidR="00E204F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86</w:t>
            </w:r>
          </w:p>
        </w:tc>
      </w:tr>
    </w:tbl>
    <w:p w:rsidR="00D33314" w:rsidRDefault="00D33314" w:rsidP="00D33314">
      <w:pPr>
        <w:pStyle w:val="Caption"/>
        <w:spacing w:after="0"/>
      </w:pPr>
      <w:r w:rsidRPr="00C10798">
        <w:t>Source: 2018 School Satisfaction Surveys, August/September 2018</w:t>
      </w:r>
    </w:p>
    <w:p w:rsidR="00D33314" w:rsidRPr="00684A34" w:rsidRDefault="00D33314" w:rsidP="00D33314">
      <w:pPr>
        <w:pStyle w:val="Caption"/>
      </w:pPr>
      <w:r w:rsidRPr="00684A34">
        <w:t>*Prior to 2018, the item wording and placement was slightly different.</w:t>
      </w:r>
    </w:p>
    <w:p w:rsidR="00E204F9" w:rsidRDefault="00D51F1B">
      <w:pPr>
        <w:spacing w:after="239" w:line="240" w:lineRule="auto"/>
      </w:pPr>
      <w:r>
        <w:rPr>
          <w:rFonts w:ascii="Calibri" w:eastAsia="Calibri" w:hAnsi="Calibri"/>
          <w:color w:val="000000"/>
        </w:rPr>
        <w:t>A total of 55 students responded to the survey. Please note that not all responders answered every question.</w:t>
      </w:r>
    </w:p>
    <w:sdt>
      <w:sdtPr>
        <w:alias w:val="blockJ4"/>
        <w:tag w:val="blockJ4"/>
        <w:id w:val="1761869426"/>
        <w:placeholder>
          <w:docPart w:val="798BB7E20F9F4258B3292EDE5675F6E3"/>
        </w:placeholder>
      </w:sdtPr>
      <w:sdtEndPr/>
      <w:sdtContent>
        <w:p w:rsidR="00CE3BF0" w:rsidRDefault="00CE3BF0" w:rsidP="00CE3BF0">
          <w:pPr>
            <w:pStyle w:val="TableHeading"/>
            <w:rPr>
              <w:rFonts w:asciiTheme="minorHAnsi" w:hAnsiTheme="minorHAnsi"/>
              <w:b w:val="0"/>
              <w:i w:val="0"/>
            </w:rPr>
          </w:pPr>
          <w:r w:rsidRPr="00202B1D">
            <w:t>Table: Proportion of students in years 5 to 6</w:t>
          </w:r>
          <w:r w:rsidR="00726AE4">
            <w:t xml:space="preserve"> </w:t>
          </w:r>
          <w:r w:rsidRPr="00202B1D">
            <w:t>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204F9">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204F9">
              <w:trPr>
                <w:trHeight w:hRule="exact" w:val="294"/>
              </w:trPr>
              <w:tc>
                <w:tcPr>
                  <w:tcW w:w="725" w:type="dxa"/>
                  <w:tcMar>
                    <w:top w:w="0" w:type="dxa"/>
                    <w:left w:w="0" w:type="dxa"/>
                    <w:bottom w:w="0" w:type="dxa"/>
                    <w:right w:w="0" w:type="dxa"/>
                  </w:tcMar>
                </w:tcPr>
                <w:p w:rsidR="00E204F9" w:rsidRDefault="00D51F1B">
                  <w:pPr>
                    <w:spacing w:after="0" w:line="240" w:lineRule="auto"/>
                    <w:jc w:val="right"/>
                  </w:pPr>
                  <w:r>
                    <w:rPr>
                      <w:rFonts w:ascii="Calibri" w:eastAsia="Calibri" w:hAnsi="Calibri"/>
                      <w:color w:val="FFFFFF"/>
                    </w:rPr>
                    <w:t>Proportion of students</w:t>
                  </w:r>
                </w:p>
              </w:tc>
            </w:tr>
          </w:tbl>
          <w:p w:rsidR="00E204F9" w:rsidRDefault="00E204F9">
            <w:pPr>
              <w:spacing w:after="0" w:line="240" w:lineRule="auto"/>
            </w:pP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100</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84</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58</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79</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75</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68</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56</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79</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85</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Staff take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65</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87</w:t>
            </w:r>
          </w:p>
        </w:tc>
      </w:tr>
      <w:tr w:rsidR="00E204F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204F9" w:rsidRDefault="00D51F1B">
            <w:pPr>
              <w:spacing w:after="0" w:line="240" w:lineRule="auto"/>
              <w:jc w:val="right"/>
            </w:pPr>
            <w:r>
              <w:rPr>
                <w:rFonts w:ascii="Calibri" w:eastAsia="Calibri" w:hAnsi="Calibri"/>
                <w:color w:val="000000"/>
              </w:rPr>
              <w:t>94</w:t>
            </w:r>
          </w:p>
        </w:tc>
      </w:tr>
    </w:tbl>
    <w:sdt>
      <w:sdtPr>
        <w:alias w:val="blockJ5"/>
        <w:tag w:val="blockJ5"/>
        <w:id w:val="689100184"/>
        <w:placeholder>
          <w:docPart w:val="DefaultPlaceholder_1081868574"/>
        </w:placeholder>
      </w:sdtPr>
      <w:sdtEndPr/>
      <w:sdtContent>
        <w:p w:rsidR="00D33314" w:rsidRDefault="00D33314" w:rsidP="00D33314">
          <w:pPr>
            <w:pStyle w:val="Caption"/>
            <w:spacing w:after="0"/>
          </w:pPr>
          <w:r w:rsidRPr="00C10798">
            <w:t>Source: 2018 School Satisfaction Surveys, August/September 2018</w:t>
          </w:r>
        </w:p>
        <w:p w:rsidR="00D33314" w:rsidRPr="00684A34" w:rsidRDefault="00D33314" w:rsidP="00D33314">
          <w:pPr>
            <w:pStyle w:val="Caption"/>
          </w:pPr>
          <w:r w:rsidRPr="00684A34">
            <w:t>*Prior to 2018, the item wording and placement was slightly different.</w:t>
          </w:r>
        </w:p>
      </w:sdtContent>
    </w:sdt>
    <w:p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w:t>
      </w:r>
      <w:r w:rsidR="00776628">
        <w:t xml:space="preserve">(or School Improvement Plan) </w:t>
      </w:r>
      <w:r w:rsidRPr="00A765CA">
        <w:t>is available on the school website.</w:t>
      </w:r>
    </w:p>
    <w:p w:rsidR="00A765CA" w:rsidRPr="00E304AA" w:rsidRDefault="00A765CA" w:rsidP="0017375F">
      <w:pPr>
        <w:pStyle w:val="Heading1"/>
      </w:pPr>
      <w:bookmarkStart w:id="17" w:name="_Toc10014138"/>
      <w:r w:rsidRPr="00E304AA">
        <w:t>Learning and Assessment</w:t>
      </w:r>
      <w:bookmarkEnd w:id="17"/>
    </w:p>
    <w:bookmarkStart w:id="18" w:name="_Toc1001413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rsidR="00A765CA" w:rsidRPr="00A765CA" w:rsidRDefault="00AA7F66" w:rsidP="008828DB">
          <w:pPr>
            <w:pStyle w:val="Heading3"/>
          </w:pPr>
          <w:bookmarkStart w:id="19" w:name="_Toc10014140"/>
          <w:r>
            <w:t>Early years a</w:t>
          </w:r>
          <w:r w:rsidR="00A765CA" w:rsidRPr="00A765CA">
            <w:t>ssessment</w:t>
          </w:r>
          <w:bookmarkEnd w:id="19"/>
        </w:p>
        <w:p w:rsidR="00A765CA" w:rsidRPr="00CF7818" w:rsidRDefault="00A765CA" w:rsidP="00CF7818">
          <w:pPr>
            <w:pStyle w:val="BodyText"/>
          </w:pPr>
          <w:r w:rsidRPr="004907B8">
            <w:rPr>
              <w:rStyle w:val="BodyTextChar"/>
            </w:rPr>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r w:rsidR="00AC01B1">
            <w:rPr>
              <w:rStyle w:val="BodyTextChar"/>
            </w:rPr>
            <w:t xml:space="preserve"> Below are the results for this school.</w:t>
          </w:r>
        </w:p>
      </w:sdtContent>
    </w:sdt>
    <w:p w:rsidR="00E204F9" w:rsidRDefault="00D51F1B">
      <w:pPr>
        <w:spacing w:after="119" w:line="240" w:lineRule="auto"/>
      </w:pPr>
      <w:r>
        <w:rPr>
          <w:rFonts w:ascii="Arial" w:eastAsia="Arial" w:hAnsi="Arial"/>
          <w:b/>
          <w:i/>
          <w:color w:val="000000"/>
        </w:rPr>
        <w:t>Table: Charnwood-Dunlop School PIPS 2018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E204F9">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b/>
                <w:color w:val="000000"/>
              </w:rPr>
              <w:t>Mathematics end</w:t>
            </w:r>
          </w:p>
        </w:tc>
      </w:tr>
      <w:tr w:rsidR="00E204F9">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106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36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51</w:t>
            </w:r>
          </w:p>
        </w:tc>
      </w:tr>
      <w:tr w:rsidR="00E204F9">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124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54</w:t>
            </w:r>
          </w:p>
        </w:tc>
      </w:tr>
    </w:tbl>
    <w:sdt>
      <w:sdtPr>
        <w:rPr>
          <w:bCs w:val="0"/>
          <w:color w:val="auto"/>
          <w:sz w:val="22"/>
          <w:szCs w:val="22"/>
        </w:rPr>
        <w:alias w:val="blockL3"/>
        <w:tag w:val="blockL3"/>
        <w:id w:val="-796995325"/>
        <w:placeholder>
          <w:docPart w:val="DefaultPlaceholder_1081868574"/>
        </w:placeholder>
      </w:sdtPr>
      <w:sdtEndPr>
        <w:rPr>
          <w:bCs/>
          <w:color w:val="000000" w:themeColor="text1"/>
          <w:sz w:val="18"/>
          <w:szCs w:val="18"/>
        </w:rPr>
      </w:sdtEndPr>
      <w:sdtContent>
        <w:p w:rsidR="00A9316D" w:rsidRPr="00A9316D" w:rsidRDefault="00367F5F" w:rsidP="000C559C">
          <w:pPr>
            <w:pStyle w:val="Caption"/>
          </w:pPr>
          <w:r w:rsidRPr="00367F5F">
            <w:t xml:space="preserve">Source: </w:t>
          </w:r>
          <w:r w:rsidR="000D5EC9">
            <w:t>Analytics and Evaluation</w:t>
          </w:r>
        </w:p>
      </w:sdtContent>
    </w:sdt>
    <w:sdt>
      <w:sdtPr>
        <w:alias w:val="blockN0"/>
        <w:tag w:val="blockN0"/>
        <w:id w:val="-1514446626"/>
        <w:placeholder>
          <w:docPart w:val="E55D136A94C243CDAA42A1FF3BC59695"/>
        </w:placeholder>
      </w:sdtPr>
      <w:sdtEndPr/>
      <w:sdtContent>
        <w:p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compared to the ACT</w:t>
          </w:r>
          <w:r w:rsidR="00AC01B1">
            <w:t xml:space="preserve"> for this reporting period</w:t>
          </w:r>
          <w:r w:rsidRPr="00CF7818">
            <w:t xml:space="preserve">. </w:t>
          </w:r>
        </w:p>
      </w:sdtContent>
    </w:sdt>
    <w:p w:rsidR="00E204F9" w:rsidRDefault="00D51F1B">
      <w:pPr>
        <w:spacing w:after="119" w:line="240" w:lineRule="auto"/>
      </w:pPr>
      <w:r>
        <w:rPr>
          <w:rFonts w:ascii="Arial" w:eastAsia="Arial" w:hAnsi="Arial"/>
          <w:b/>
          <w:i/>
          <w:color w:val="000000"/>
        </w:rPr>
        <w:t>Table: Charnwood-Dunlop School 2018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E204F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b/>
                <w:color w:val="000000"/>
              </w:rPr>
              <w:t>Year 5 ACT</w:t>
            </w:r>
          </w:p>
        </w:tc>
      </w:tr>
      <w:tr w:rsidR="00E204F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423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441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501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518</w:t>
            </w:r>
          </w:p>
        </w:tc>
      </w:tr>
      <w:tr w:rsidR="00E204F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395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464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460</w:t>
            </w:r>
          </w:p>
        </w:tc>
      </w:tr>
      <w:tr w:rsidR="00E204F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398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410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484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494</w:t>
            </w:r>
          </w:p>
        </w:tc>
      </w:tr>
      <w:tr w:rsidR="00E204F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435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496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510</w:t>
            </w:r>
          </w:p>
        </w:tc>
      </w:tr>
      <w:tr w:rsidR="00E204F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407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416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474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204F9" w:rsidRDefault="00D51F1B">
            <w:pPr>
              <w:spacing w:after="0" w:line="240" w:lineRule="auto"/>
              <w:jc w:val="center"/>
            </w:pPr>
            <w:r>
              <w:rPr>
                <w:rFonts w:ascii="Calibri" w:eastAsia="Calibri" w:hAnsi="Calibri"/>
                <w:color w:val="000000"/>
              </w:rPr>
              <w:t>494</w:t>
            </w:r>
          </w:p>
        </w:tc>
      </w:tr>
    </w:tbl>
    <w:sdt>
      <w:sdtPr>
        <w:rPr>
          <w:bCs w:val="0"/>
          <w:color w:val="auto"/>
          <w:sz w:val="22"/>
          <w:szCs w:val="22"/>
        </w:rPr>
        <w:alias w:val="blockN3"/>
        <w:tag w:val="blockN3"/>
        <w:id w:val="1445723875"/>
        <w:placeholder>
          <w:docPart w:val="DefaultPlaceholder_1081868574"/>
        </w:placeholder>
      </w:sdtPr>
      <w:sdtEndPr>
        <w:rPr>
          <w:bCs/>
          <w:color w:val="000000" w:themeColor="text1"/>
          <w:sz w:val="20"/>
          <w:szCs w:val="20"/>
        </w:rPr>
      </w:sdtEndPr>
      <w:sdtContent>
        <w:p w:rsidR="00FE006A" w:rsidRPr="000C559C" w:rsidRDefault="00FE006A" w:rsidP="000C559C">
          <w:pPr>
            <w:pStyle w:val="Caption"/>
          </w:pPr>
          <w:r w:rsidRPr="00FE006A">
            <w:t xml:space="preserve">Source: </w:t>
          </w:r>
          <w:r w:rsidR="000D5EC9">
            <w:t>Analytics and Evaluation</w:t>
          </w:r>
        </w:p>
      </w:sdtContent>
    </w:sdt>
    <w:p w:rsidR="00B803B9" w:rsidRDefault="00B803B9" w:rsidP="0017375F">
      <w:pPr>
        <w:pStyle w:val="Heading1"/>
      </w:pPr>
      <w:bookmarkStart w:id="20" w:name="_Toc10014141"/>
      <w:r>
        <w:t>Financial Summary</w:t>
      </w:r>
      <w:bookmarkEnd w:id="20"/>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E204F9">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204F9" w:rsidRDefault="00D51F1B">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E204F9" w:rsidRDefault="00D51F1B">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E204F9" w:rsidRDefault="00D51F1B">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E204F9" w:rsidRDefault="00D51F1B">
            <w:pPr>
              <w:spacing w:after="0" w:line="240" w:lineRule="auto"/>
              <w:jc w:val="center"/>
            </w:pPr>
            <w:r>
              <w:rPr>
                <w:rFonts w:ascii="Calibri" w:eastAsia="Calibri" w:hAnsi="Calibri"/>
                <w:b/>
                <w:color w:val="000000"/>
              </w:rPr>
              <w:t>January-December</w:t>
            </w:r>
          </w:p>
        </w:tc>
      </w:tr>
      <w:tr w:rsidR="00E204F9">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367730.63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165566.56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533297.19</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4802.90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3780.00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8582.90</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2809.10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5160.00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7969.10</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11157.94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11157.94</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4248.25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2319.05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6567.30</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3181.82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3181.82</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3222.49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3370.85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6593.34</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385995.19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191354.40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577349.59</w:t>
            </w:r>
          </w:p>
        </w:tc>
      </w:tr>
      <w:tr w:rsidR="00E204F9">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204F9" w:rsidRDefault="00D51F1B">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204F9" w:rsidRDefault="00E204F9">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204F9" w:rsidRDefault="00E204F9">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204F9" w:rsidRDefault="00E204F9">
            <w:pPr>
              <w:spacing w:after="0" w:line="240" w:lineRule="auto"/>
            </w:pPr>
          </w:p>
        </w:tc>
      </w:tr>
      <w:tr w:rsidR="00E204F9">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37728.34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46366.90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84095.24</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42339.19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66038.85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108378.04</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10341.85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41198.14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51539.99</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347.48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4389.90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4737.38</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129250.00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129250.00</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8029.96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3573.78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11603.74</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8573.27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8159.39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16732.66</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20505.74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11027.05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31532.79</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23422.44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14642.80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38065.24</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r>
      <w:tr w:rsidR="00E204F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280538.27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195396.81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475935.08</w:t>
            </w:r>
          </w:p>
        </w:tc>
      </w:tr>
      <w:tr w:rsidR="00E204F9">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105456.92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-4042.41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101414.51</w:t>
            </w:r>
          </w:p>
        </w:tc>
      </w:tr>
      <w:tr w:rsidR="00E204F9">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48641.52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69943.45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43899.29</w:t>
            </w:r>
          </w:p>
        </w:tc>
      </w:tr>
      <w:tr w:rsidR="00E204F9">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-48116.79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-48116.79</w:t>
            </w:r>
          </w:p>
        </w:tc>
      </w:tr>
      <w:tr w:rsidR="00E204F9">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04F9" w:rsidRDefault="00D51F1B">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105981.65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65901.04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204F9" w:rsidRDefault="00D51F1B">
            <w:pPr>
              <w:spacing w:after="0" w:line="240" w:lineRule="auto"/>
              <w:jc w:val="right"/>
            </w:pPr>
            <w:r>
              <w:rPr>
                <w:rFonts w:ascii="Calibri" w:eastAsia="Calibri" w:hAnsi="Calibri"/>
                <w:color w:val="000000"/>
              </w:rPr>
              <w:t>97197.01</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1" w:name="_Toc10014142"/>
      <w:r>
        <w:t>Voluntary C</w:t>
      </w:r>
      <w:r w:rsidR="0026228D">
        <w:t>ontributions</w:t>
      </w:r>
      <w:bookmarkEnd w:id="21"/>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C10798">
        <w:t>2018</w:t>
      </w:r>
      <w:r w:rsidR="0026228D" w:rsidRPr="0026228D">
        <w:t>.</w:t>
      </w:r>
    </w:p>
    <w:p w:rsidR="0026228D" w:rsidRDefault="0026228D" w:rsidP="008828DB">
      <w:pPr>
        <w:pStyle w:val="Heading2"/>
      </w:pPr>
      <w:bookmarkStart w:id="22" w:name="_Toc10014143"/>
      <w:r w:rsidRPr="0026228D">
        <w:t>Reserves</w:t>
      </w:r>
      <w:bookmarkEnd w:id="22"/>
    </w:p>
    <w:tbl>
      <w:tblPr>
        <w:tblStyle w:val="TableGrid"/>
        <w:tblW w:w="9102" w:type="dxa"/>
        <w:jc w:val="center"/>
        <w:tblLayout w:type="fixed"/>
        <w:tblLook w:val="04A0" w:firstRow="1" w:lastRow="0" w:firstColumn="1" w:lastColumn="0" w:noHBand="0" w:noVBand="1"/>
      </w:tblPr>
      <w:tblGrid>
        <w:gridCol w:w="3984"/>
        <w:gridCol w:w="2390"/>
        <w:gridCol w:w="2728"/>
      </w:tblGrid>
      <w:tr w:rsidR="005024EF" w:rsidRPr="0026228D" w:rsidTr="00B207D9">
        <w:trPr>
          <w:jc w:val="center"/>
        </w:trPr>
        <w:tc>
          <w:tcPr>
            <w:tcW w:w="3984" w:type="dxa"/>
            <w:tcMar>
              <w:top w:w="57" w:type="dxa"/>
              <w:left w:w="57" w:type="dxa"/>
              <w:bottom w:w="57" w:type="dxa"/>
              <w:right w:w="57" w:type="dxa"/>
            </w:tcMar>
          </w:tcPr>
          <w:p w:rsidR="0026228D" w:rsidRPr="0026228D" w:rsidRDefault="0026228D" w:rsidP="00292EDE">
            <w:pPr>
              <w:pStyle w:val="TableColumnHeaderLeft"/>
            </w:pPr>
            <w:r>
              <w:t>Name and Purpose</w:t>
            </w:r>
          </w:p>
        </w:tc>
        <w:tc>
          <w:tcPr>
            <w:tcW w:w="2390" w:type="dxa"/>
            <w:tcMar>
              <w:top w:w="57" w:type="dxa"/>
              <w:left w:w="57" w:type="dxa"/>
              <w:bottom w:w="57" w:type="dxa"/>
              <w:right w:w="57" w:type="dxa"/>
            </w:tcMar>
          </w:tcPr>
          <w:p w:rsidR="0026228D" w:rsidRPr="0026228D" w:rsidRDefault="0026228D" w:rsidP="008828DB">
            <w:pPr>
              <w:pStyle w:val="TableColumnHeaderRight"/>
            </w:pPr>
            <w:r>
              <w:t>Amount</w:t>
            </w:r>
          </w:p>
        </w:tc>
        <w:tc>
          <w:tcPr>
            <w:tcW w:w="2728"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414D65">
        <w:trPr>
          <w:jc w:val="center"/>
        </w:trPr>
        <w:tc>
          <w:tcPr>
            <w:tcW w:w="3984" w:type="dxa"/>
            <w:tcMar>
              <w:top w:w="57" w:type="dxa"/>
              <w:left w:w="57" w:type="dxa"/>
              <w:bottom w:w="57" w:type="dxa"/>
              <w:right w:w="57" w:type="dxa"/>
            </w:tcMar>
          </w:tcPr>
          <w:p w:rsidR="00460D5B" w:rsidRDefault="00954128" w:rsidP="00954128">
            <w:r>
              <w:t>Investigation/Inquiry Learning</w:t>
            </w:r>
          </w:p>
          <w:p w:rsidR="00024099" w:rsidRDefault="00024099" w:rsidP="00024099">
            <w:pPr>
              <w:pStyle w:val="ListParagraph"/>
              <w:numPr>
                <w:ilvl w:val="0"/>
                <w:numId w:val="20"/>
              </w:numPr>
            </w:pPr>
            <w:r>
              <w:t xml:space="preserve">Provide funding for purchase of resources </w:t>
            </w:r>
          </w:p>
          <w:p w:rsidR="00024099" w:rsidRPr="00460D5B" w:rsidRDefault="00A21E4F" w:rsidP="00024099">
            <w:pPr>
              <w:pStyle w:val="ListParagraph"/>
              <w:numPr>
                <w:ilvl w:val="0"/>
                <w:numId w:val="20"/>
              </w:numPr>
            </w:pPr>
            <w:r>
              <w:t>Enable students to engage in learning through following their own interests and learn through hands on experiences.</w:t>
            </w:r>
          </w:p>
        </w:tc>
        <w:tc>
          <w:tcPr>
            <w:tcW w:w="2390" w:type="dxa"/>
            <w:tcMar>
              <w:top w:w="57" w:type="dxa"/>
              <w:left w:w="57" w:type="dxa"/>
              <w:bottom w:w="57" w:type="dxa"/>
              <w:right w:w="57" w:type="dxa"/>
            </w:tcMar>
            <w:vAlign w:val="center"/>
          </w:tcPr>
          <w:p w:rsidR="00460D5B" w:rsidRDefault="00D66E99" w:rsidP="00954128">
            <w:pPr>
              <w:pStyle w:val="TableBodyRight"/>
              <w:jc w:val="center"/>
              <w:rPr>
                <w:noProof/>
                <w:lang w:eastAsia="en-AU"/>
              </w:rPr>
            </w:pPr>
            <w:r>
              <w:rPr>
                <w:noProof/>
                <w:lang w:eastAsia="en-AU"/>
              </w:rPr>
              <w:t>$10,000</w:t>
            </w:r>
          </w:p>
        </w:tc>
        <w:tc>
          <w:tcPr>
            <w:tcW w:w="2728" w:type="dxa"/>
            <w:tcMar>
              <w:top w:w="57" w:type="dxa"/>
              <w:left w:w="57" w:type="dxa"/>
              <w:bottom w:w="57" w:type="dxa"/>
              <w:right w:w="57" w:type="dxa"/>
            </w:tcMar>
            <w:vAlign w:val="center"/>
          </w:tcPr>
          <w:p w:rsidR="00460D5B" w:rsidRDefault="00A80E7D" w:rsidP="00A80E7D">
            <w:pPr>
              <w:pStyle w:val="TableBodyRight"/>
              <w:jc w:val="both"/>
              <w:rPr>
                <w:noProof/>
                <w:lang w:eastAsia="en-AU"/>
              </w:rPr>
            </w:pPr>
            <w:r>
              <w:rPr>
                <w:noProof/>
                <w:lang w:eastAsia="en-AU"/>
              </w:rPr>
              <w:t>Completed december 2018</w:t>
            </w:r>
          </w:p>
        </w:tc>
      </w:tr>
      <w:tr w:rsidR="00954128" w:rsidRPr="0026228D" w:rsidTr="00414D65">
        <w:trPr>
          <w:jc w:val="center"/>
        </w:trPr>
        <w:tc>
          <w:tcPr>
            <w:tcW w:w="3984" w:type="dxa"/>
            <w:tcMar>
              <w:top w:w="57" w:type="dxa"/>
              <w:left w:w="57" w:type="dxa"/>
              <w:bottom w:w="57" w:type="dxa"/>
              <w:right w:w="57" w:type="dxa"/>
            </w:tcMar>
          </w:tcPr>
          <w:p w:rsidR="00B207D9" w:rsidRDefault="00954128" w:rsidP="00954128">
            <w:r>
              <w:t>Signage</w:t>
            </w:r>
            <w:r w:rsidR="00B207D9">
              <w:t xml:space="preserve"> – </w:t>
            </w:r>
          </w:p>
          <w:p w:rsidR="00B207D9" w:rsidRDefault="00D071FD" w:rsidP="00D071FD">
            <w:pPr>
              <w:pStyle w:val="ListParagraph"/>
              <w:numPr>
                <w:ilvl w:val="0"/>
                <w:numId w:val="16"/>
              </w:numPr>
            </w:pPr>
            <w:r>
              <w:t>replace</w:t>
            </w:r>
            <w:r w:rsidR="00B207D9">
              <w:t xml:space="preserve"> </w:t>
            </w:r>
            <w:r w:rsidR="00A21E4F">
              <w:t>outdated</w:t>
            </w:r>
            <w:r w:rsidR="00B207D9">
              <w:t xml:space="preserve"> signage</w:t>
            </w:r>
            <w:r>
              <w:t xml:space="preserve"> with</w:t>
            </w:r>
            <w:r w:rsidR="00B207D9">
              <w:t xml:space="preserve"> new</w:t>
            </w:r>
            <w:r>
              <w:t xml:space="preserve">, install new </w:t>
            </w:r>
            <w:r w:rsidR="00B207D9">
              <w:t>PBL signage</w:t>
            </w:r>
            <w:r>
              <w:t xml:space="preserve"> and school branding</w:t>
            </w:r>
          </w:p>
          <w:p w:rsidR="00D071FD" w:rsidRDefault="00682634" w:rsidP="00D071FD">
            <w:pPr>
              <w:pStyle w:val="ListParagraph"/>
              <w:numPr>
                <w:ilvl w:val="0"/>
                <w:numId w:val="16"/>
              </w:numPr>
            </w:pPr>
            <w:r>
              <w:t>reflect the update</w:t>
            </w:r>
            <w:r w:rsidR="00024099">
              <w:t>d</w:t>
            </w:r>
            <w:r>
              <w:t xml:space="preserve"> school image and instil a sense of pride and belonging </w:t>
            </w:r>
          </w:p>
        </w:tc>
        <w:tc>
          <w:tcPr>
            <w:tcW w:w="2390" w:type="dxa"/>
            <w:tcMar>
              <w:top w:w="57" w:type="dxa"/>
              <w:left w:w="57" w:type="dxa"/>
              <w:bottom w:w="57" w:type="dxa"/>
              <w:right w:w="57" w:type="dxa"/>
            </w:tcMar>
            <w:vAlign w:val="center"/>
          </w:tcPr>
          <w:p w:rsidR="00954128" w:rsidRDefault="00954128" w:rsidP="00954128">
            <w:pPr>
              <w:pStyle w:val="TableBodyRight"/>
              <w:jc w:val="center"/>
              <w:rPr>
                <w:noProof/>
                <w:lang w:eastAsia="en-AU"/>
              </w:rPr>
            </w:pPr>
            <w:r>
              <w:rPr>
                <w:noProof/>
                <w:lang w:eastAsia="en-AU"/>
              </w:rPr>
              <w:t>$10,000</w:t>
            </w:r>
          </w:p>
        </w:tc>
        <w:tc>
          <w:tcPr>
            <w:tcW w:w="2728" w:type="dxa"/>
            <w:tcMar>
              <w:top w:w="57" w:type="dxa"/>
              <w:left w:w="57" w:type="dxa"/>
              <w:bottom w:w="57" w:type="dxa"/>
              <w:right w:w="57" w:type="dxa"/>
            </w:tcMar>
            <w:vAlign w:val="center"/>
          </w:tcPr>
          <w:p w:rsidR="00954128" w:rsidRDefault="00954128" w:rsidP="00A80E7D">
            <w:pPr>
              <w:pStyle w:val="TableBodyRight"/>
              <w:jc w:val="both"/>
              <w:rPr>
                <w:noProof/>
                <w:lang w:eastAsia="en-AU"/>
              </w:rPr>
            </w:pPr>
            <w:r>
              <w:rPr>
                <w:noProof/>
                <w:lang w:eastAsia="en-AU"/>
              </w:rPr>
              <w:t>Completed</w:t>
            </w:r>
            <w:r w:rsidR="00B207D9">
              <w:rPr>
                <w:noProof/>
                <w:lang w:eastAsia="en-AU"/>
              </w:rPr>
              <w:t xml:space="preserve"> November 2018</w:t>
            </w:r>
            <w:r>
              <w:rPr>
                <w:noProof/>
                <w:lang w:eastAsia="en-AU"/>
              </w:rPr>
              <w:t xml:space="preserve"> </w:t>
            </w:r>
          </w:p>
        </w:tc>
      </w:tr>
      <w:tr w:rsidR="000828BB" w:rsidRPr="0026228D" w:rsidTr="00414D65">
        <w:trPr>
          <w:jc w:val="center"/>
        </w:trPr>
        <w:tc>
          <w:tcPr>
            <w:tcW w:w="3984" w:type="dxa"/>
            <w:tcMar>
              <w:top w:w="57" w:type="dxa"/>
              <w:left w:w="57" w:type="dxa"/>
              <w:bottom w:w="57" w:type="dxa"/>
              <w:right w:w="57" w:type="dxa"/>
            </w:tcMar>
          </w:tcPr>
          <w:p w:rsidR="000828BB" w:rsidRDefault="000828BB" w:rsidP="00954128">
            <w:r>
              <w:t>ICT –</w:t>
            </w:r>
          </w:p>
          <w:p w:rsidR="000828BB" w:rsidRDefault="000828BB" w:rsidP="000828BB">
            <w:pPr>
              <w:pStyle w:val="ListParagraph"/>
              <w:numPr>
                <w:ilvl w:val="0"/>
                <w:numId w:val="18"/>
              </w:numPr>
            </w:pPr>
            <w:r>
              <w:t>Purchase Elite books</w:t>
            </w:r>
            <w:r w:rsidR="00A80E7D">
              <w:t xml:space="preserve"> and EWB</w:t>
            </w:r>
          </w:p>
          <w:p w:rsidR="00A80E7D" w:rsidRDefault="00A80E7D" w:rsidP="000828BB">
            <w:pPr>
              <w:pStyle w:val="ListParagraph"/>
              <w:numPr>
                <w:ilvl w:val="0"/>
                <w:numId w:val="18"/>
              </w:numPr>
            </w:pPr>
            <w:r>
              <w:t>To provide fully functioning ICT</w:t>
            </w:r>
            <w:r w:rsidR="00024099">
              <w:t xml:space="preserve"> within classrooms</w:t>
            </w:r>
          </w:p>
        </w:tc>
        <w:tc>
          <w:tcPr>
            <w:tcW w:w="2390" w:type="dxa"/>
            <w:tcMar>
              <w:top w:w="57" w:type="dxa"/>
              <w:left w:w="57" w:type="dxa"/>
              <w:bottom w:w="57" w:type="dxa"/>
              <w:right w:w="57" w:type="dxa"/>
            </w:tcMar>
            <w:vAlign w:val="center"/>
          </w:tcPr>
          <w:p w:rsidR="000828BB" w:rsidRDefault="00A80E7D" w:rsidP="00954128">
            <w:pPr>
              <w:pStyle w:val="TableBodyRight"/>
              <w:jc w:val="center"/>
              <w:rPr>
                <w:noProof/>
                <w:lang w:eastAsia="en-AU"/>
              </w:rPr>
            </w:pPr>
            <w:r>
              <w:rPr>
                <w:noProof/>
                <w:lang w:eastAsia="en-AU"/>
              </w:rPr>
              <w:t>$20,000</w:t>
            </w:r>
          </w:p>
        </w:tc>
        <w:tc>
          <w:tcPr>
            <w:tcW w:w="2728" w:type="dxa"/>
            <w:tcMar>
              <w:top w:w="57" w:type="dxa"/>
              <w:left w:w="57" w:type="dxa"/>
              <w:bottom w:w="57" w:type="dxa"/>
              <w:right w:w="57" w:type="dxa"/>
            </w:tcMar>
            <w:vAlign w:val="center"/>
          </w:tcPr>
          <w:p w:rsidR="000828BB" w:rsidRDefault="00A80E7D" w:rsidP="00A80E7D">
            <w:pPr>
              <w:pStyle w:val="TableBodyRight"/>
              <w:jc w:val="both"/>
              <w:rPr>
                <w:noProof/>
                <w:lang w:eastAsia="en-AU"/>
              </w:rPr>
            </w:pPr>
            <w:r>
              <w:rPr>
                <w:noProof/>
                <w:lang w:eastAsia="en-AU"/>
              </w:rPr>
              <w:t>To be completed December 2019</w:t>
            </w:r>
          </w:p>
        </w:tc>
      </w:tr>
      <w:tr w:rsidR="00954128" w:rsidRPr="0026228D" w:rsidTr="00414D65">
        <w:trPr>
          <w:jc w:val="center"/>
        </w:trPr>
        <w:tc>
          <w:tcPr>
            <w:tcW w:w="3984" w:type="dxa"/>
            <w:tcMar>
              <w:top w:w="57" w:type="dxa"/>
              <w:left w:w="57" w:type="dxa"/>
              <w:bottom w:w="57" w:type="dxa"/>
              <w:right w:w="57" w:type="dxa"/>
            </w:tcMar>
          </w:tcPr>
          <w:p w:rsidR="00954128" w:rsidRDefault="00954128" w:rsidP="00954128">
            <w:r>
              <w:t>Soft</w:t>
            </w:r>
            <w:r w:rsidR="00024099">
              <w:t>f</w:t>
            </w:r>
            <w:r>
              <w:t>all Upgrade</w:t>
            </w:r>
          </w:p>
          <w:p w:rsidR="00A80E7D" w:rsidRDefault="00A80E7D" w:rsidP="00A80E7D">
            <w:pPr>
              <w:pStyle w:val="ListParagraph"/>
              <w:numPr>
                <w:ilvl w:val="0"/>
                <w:numId w:val="19"/>
              </w:numPr>
            </w:pPr>
            <w:r>
              <w:t>Upgrade of outd</w:t>
            </w:r>
            <w:r w:rsidR="00024099">
              <w:t xml:space="preserve">oor </w:t>
            </w:r>
            <w:r>
              <w:t>Basketball Court Surface</w:t>
            </w:r>
          </w:p>
          <w:p w:rsidR="00A80E7D" w:rsidRDefault="00A80E7D" w:rsidP="00A80E7D">
            <w:pPr>
              <w:pStyle w:val="ListParagraph"/>
              <w:numPr>
                <w:ilvl w:val="0"/>
                <w:numId w:val="19"/>
              </w:numPr>
            </w:pPr>
            <w:r>
              <w:t xml:space="preserve">Provide a </w:t>
            </w:r>
            <w:r w:rsidR="00024099">
              <w:t>facelift and make a safer play space for students</w:t>
            </w:r>
          </w:p>
        </w:tc>
        <w:tc>
          <w:tcPr>
            <w:tcW w:w="2390" w:type="dxa"/>
            <w:tcMar>
              <w:top w:w="57" w:type="dxa"/>
              <w:left w:w="57" w:type="dxa"/>
              <w:bottom w:w="57" w:type="dxa"/>
              <w:right w:w="57" w:type="dxa"/>
            </w:tcMar>
            <w:vAlign w:val="center"/>
          </w:tcPr>
          <w:p w:rsidR="00954128" w:rsidRDefault="00954128" w:rsidP="00954128">
            <w:pPr>
              <w:pStyle w:val="TableBodyRight"/>
              <w:jc w:val="center"/>
              <w:rPr>
                <w:noProof/>
                <w:lang w:eastAsia="en-AU"/>
              </w:rPr>
            </w:pPr>
            <w:r>
              <w:rPr>
                <w:noProof/>
                <w:lang w:eastAsia="en-AU"/>
              </w:rPr>
              <w:t>$20,000</w:t>
            </w:r>
          </w:p>
        </w:tc>
        <w:tc>
          <w:tcPr>
            <w:tcW w:w="2728" w:type="dxa"/>
            <w:tcMar>
              <w:top w:w="57" w:type="dxa"/>
              <w:left w:w="57" w:type="dxa"/>
              <w:bottom w:w="57" w:type="dxa"/>
              <w:right w:w="57" w:type="dxa"/>
            </w:tcMar>
            <w:vAlign w:val="center"/>
          </w:tcPr>
          <w:p w:rsidR="00A80E7D" w:rsidRPr="00A80E7D" w:rsidRDefault="00A80E7D" w:rsidP="00A80E7D">
            <w:pPr>
              <w:pStyle w:val="TableBodyRight"/>
              <w:jc w:val="both"/>
              <w:rPr>
                <w:noProof/>
                <w:lang w:eastAsia="en-AU"/>
              </w:rPr>
            </w:pPr>
            <w:r>
              <w:rPr>
                <w:noProof/>
                <w:lang w:eastAsia="en-AU"/>
              </w:rPr>
              <w:t>To be completed 2020</w:t>
            </w:r>
          </w:p>
        </w:tc>
      </w:tr>
      <w:tr w:rsidR="00954128" w:rsidRPr="0026228D" w:rsidTr="00414D65">
        <w:trPr>
          <w:jc w:val="center"/>
        </w:trPr>
        <w:tc>
          <w:tcPr>
            <w:tcW w:w="3984" w:type="dxa"/>
            <w:tcMar>
              <w:top w:w="57" w:type="dxa"/>
              <w:left w:w="57" w:type="dxa"/>
              <w:bottom w:w="57" w:type="dxa"/>
              <w:right w:w="57" w:type="dxa"/>
            </w:tcMar>
          </w:tcPr>
          <w:p w:rsidR="00954128" w:rsidRDefault="00954128" w:rsidP="00954128">
            <w:r>
              <w:t>Maths Resources</w:t>
            </w:r>
            <w:r w:rsidR="00414D65">
              <w:t xml:space="preserve"> –</w:t>
            </w:r>
          </w:p>
          <w:p w:rsidR="00414D65" w:rsidRDefault="00024099" w:rsidP="00414D65">
            <w:pPr>
              <w:pStyle w:val="ListParagraph"/>
              <w:numPr>
                <w:ilvl w:val="0"/>
                <w:numId w:val="17"/>
              </w:numPr>
            </w:pPr>
            <w:r>
              <w:t xml:space="preserve">Update and </w:t>
            </w:r>
            <w:r w:rsidR="00414D65">
              <w:t>improve Math resources within the school</w:t>
            </w:r>
          </w:p>
          <w:p w:rsidR="00414D65" w:rsidRDefault="000828BB" w:rsidP="00414D65">
            <w:pPr>
              <w:pStyle w:val="ListParagraph"/>
              <w:numPr>
                <w:ilvl w:val="0"/>
                <w:numId w:val="17"/>
              </w:numPr>
            </w:pPr>
            <w:r>
              <w:t>improve educational outcomes for students</w:t>
            </w:r>
          </w:p>
        </w:tc>
        <w:tc>
          <w:tcPr>
            <w:tcW w:w="2390" w:type="dxa"/>
            <w:tcMar>
              <w:top w:w="57" w:type="dxa"/>
              <w:left w:w="57" w:type="dxa"/>
              <w:bottom w:w="57" w:type="dxa"/>
              <w:right w:w="57" w:type="dxa"/>
            </w:tcMar>
            <w:vAlign w:val="center"/>
          </w:tcPr>
          <w:p w:rsidR="00954128" w:rsidRDefault="00954128" w:rsidP="00954128">
            <w:pPr>
              <w:pStyle w:val="TableBodyRight"/>
              <w:jc w:val="center"/>
              <w:rPr>
                <w:noProof/>
                <w:lang w:eastAsia="en-AU"/>
              </w:rPr>
            </w:pPr>
            <w:r>
              <w:rPr>
                <w:noProof/>
                <w:lang w:eastAsia="en-AU"/>
              </w:rPr>
              <w:t>$</w:t>
            </w:r>
            <w:r w:rsidR="000828BB">
              <w:rPr>
                <w:noProof/>
                <w:lang w:eastAsia="en-AU"/>
              </w:rPr>
              <w:t>10</w:t>
            </w:r>
            <w:r>
              <w:rPr>
                <w:noProof/>
                <w:lang w:eastAsia="en-AU"/>
              </w:rPr>
              <w:t>,000</w:t>
            </w:r>
          </w:p>
        </w:tc>
        <w:tc>
          <w:tcPr>
            <w:tcW w:w="2728" w:type="dxa"/>
            <w:tcMar>
              <w:top w:w="57" w:type="dxa"/>
              <w:left w:w="57" w:type="dxa"/>
              <w:bottom w:w="57" w:type="dxa"/>
              <w:right w:w="57" w:type="dxa"/>
            </w:tcMar>
            <w:vAlign w:val="center"/>
          </w:tcPr>
          <w:p w:rsidR="00954128" w:rsidRDefault="00414D65" w:rsidP="00A80E7D">
            <w:pPr>
              <w:pStyle w:val="TableBodyRight"/>
              <w:jc w:val="both"/>
              <w:rPr>
                <w:noProof/>
                <w:lang w:eastAsia="en-AU"/>
              </w:rPr>
            </w:pPr>
            <w:r>
              <w:rPr>
                <w:noProof/>
                <w:lang w:eastAsia="en-AU"/>
              </w:rPr>
              <w:t>Completed  December 2018</w:t>
            </w:r>
          </w:p>
        </w:tc>
      </w:tr>
    </w:tbl>
    <w:p w:rsidR="008D6571" w:rsidRDefault="008D6571" w:rsidP="00F820A9">
      <w:pPr>
        <w:pStyle w:val="Heading1"/>
      </w:pPr>
    </w:p>
    <w:p w:rsidR="008D6571" w:rsidRDefault="008D6571" w:rsidP="00F820A9">
      <w:pPr>
        <w:pStyle w:val="Heading1"/>
      </w:pPr>
    </w:p>
    <w:p w:rsidR="0026228D" w:rsidRDefault="007E7700" w:rsidP="00F820A9">
      <w:pPr>
        <w:pStyle w:val="Heading1"/>
      </w:pPr>
      <w:bookmarkStart w:id="23" w:name="_Toc10014144"/>
      <w:r w:rsidRPr="007E7700">
        <w:t>Endorsement Page</w:t>
      </w:r>
      <w:bookmarkEnd w:id="23"/>
    </w:p>
    <w:p w:rsidR="00A56285" w:rsidRPr="00D51714" w:rsidRDefault="00A56285" w:rsidP="008828DB">
      <w:pPr>
        <w:pStyle w:val="Heading2"/>
      </w:pPr>
      <w:bookmarkStart w:id="24" w:name="_Toc10014145"/>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8D6571" w:rsidP="00D51714">
            <w:pPr>
              <w:pStyle w:val="TableBodyRight"/>
              <w:jc w:val="left"/>
            </w:pPr>
            <w:r>
              <w:t>David Collins</w:t>
            </w:r>
            <w:r w:rsidR="00744494">
              <w:t>,</w:t>
            </w:r>
          </w:p>
        </w:tc>
        <w:tc>
          <w:tcPr>
            <w:tcW w:w="2003" w:type="dxa"/>
            <w:tcMar>
              <w:top w:w="57" w:type="dxa"/>
              <w:left w:w="57" w:type="dxa"/>
              <w:bottom w:w="57" w:type="dxa"/>
              <w:right w:w="57" w:type="dxa"/>
            </w:tcMar>
          </w:tcPr>
          <w:p w:rsidR="00744494" w:rsidRDefault="008D6571" w:rsidP="00D51714">
            <w:pPr>
              <w:pStyle w:val="TableBodyRight"/>
              <w:jc w:val="left"/>
            </w:pPr>
            <w:r>
              <w:t>John Orlowski,</w:t>
            </w:r>
          </w:p>
        </w:tc>
        <w:tc>
          <w:tcPr>
            <w:tcW w:w="2003" w:type="dxa"/>
            <w:tcMar>
              <w:top w:w="57" w:type="dxa"/>
              <w:left w:w="57" w:type="dxa"/>
              <w:bottom w:w="57" w:type="dxa"/>
              <w:right w:w="57" w:type="dxa"/>
            </w:tcMar>
          </w:tcPr>
          <w:p w:rsidR="00744494" w:rsidRDefault="008D6571" w:rsidP="00D51714">
            <w:pPr>
              <w:pStyle w:val="TableBodyRight"/>
              <w:jc w:val="left"/>
            </w:pPr>
            <w:r>
              <w:t>Peter Milne-</w:t>
            </w:r>
            <w:proofErr w:type="spellStart"/>
            <w:r>
              <w:t>Freyne</w:t>
            </w:r>
            <w:proofErr w:type="spellEnd"/>
          </w:p>
        </w:tc>
      </w:tr>
      <w:tr w:rsidR="00744494" w:rsidTr="00AC01B1">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0A6BD2" w:rsidP="00D51714">
            <w:pPr>
              <w:pStyle w:val="TableBodyRight"/>
              <w:jc w:val="left"/>
            </w:pPr>
            <w:r>
              <w:t>Katrina Sheaves</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0A6BD2" w:rsidP="00D51714">
            <w:pPr>
              <w:pStyle w:val="TableBodyRight"/>
              <w:jc w:val="left"/>
            </w:pPr>
            <w:r>
              <w:t>Eliza Savage</w:t>
            </w:r>
          </w:p>
        </w:tc>
        <w:tc>
          <w:tcPr>
            <w:tcW w:w="2003" w:type="dxa"/>
            <w:tcMar>
              <w:top w:w="57" w:type="dxa"/>
              <w:left w:w="57" w:type="dxa"/>
              <w:bottom w:w="57" w:type="dxa"/>
              <w:right w:w="57" w:type="dxa"/>
            </w:tcMar>
          </w:tcPr>
          <w:p w:rsidR="00744494" w:rsidRDefault="000A6BD2" w:rsidP="00D51714">
            <w:pPr>
              <w:pStyle w:val="TableBodyRight"/>
              <w:jc w:val="left"/>
            </w:pPr>
            <w:r>
              <w:t>Tracy Donnellan</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0A6BD2" w:rsidTr="00AC01B1">
        <w:tc>
          <w:tcPr>
            <w:tcW w:w="3040" w:type="dxa"/>
            <w:tcMar>
              <w:top w:w="57" w:type="dxa"/>
              <w:left w:w="57" w:type="dxa"/>
              <w:bottom w:w="57" w:type="dxa"/>
              <w:right w:w="57" w:type="dxa"/>
            </w:tcMar>
          </w:tcPr>
          <w:p w:rsidR="000A6BD2" w:rsidRDefault="000A6BD2" w:rsidP="000A6BD2">
            <w:pPr>
              <w:pStyle w:val="TableRowHeader"/>
            </w:pPr>
            <w:r>
              <w:t>Board Chair:</w:t>
            </w:r>
          </w:p>
        </w:tc>
        <w:tc>
          <w:tcPr>
            <w:tcW w:w="2003" w:type="dxa"/>
            <w:tcMar>
              <w:top w:w="57" w:type="dxa"/>
              <w:left w:w="57" w:type="dxa"/>
              <w:bottom w:w="57" w:type="dxa"/>
              <w:right w:w="57" w:type="dxa"/>
            </w:tcMar>
          </w:tcPr>
          <w:p w:rsidR="000A6BD2" w:rsidRDefault="000A6BD2" w:rsidP="000A6BD2">
            <w:pPr>
              <w:pStyle w:val="TableBodyRight"/>
              <w:jc w:val="left"/>
            </w:pPr>
            <w:r>
              <w:t>Peter Milne-</w:t>
            </w:r>
            <w:proofErr w:type="spellStart"/>
            <w:r>
              <w:t>Freyne</w:t>
            </w:r>
            <w:proofErr w:type="spellEnd"/>
          </w:p>
        </w:tc>
        <w:tc>
          <w:tcPr>
            <w:tcW w:w="2003" w:type="dxa"/>
            <w:tcMar>
              <w:top w:w="57" w:type="dxa"/>
              <w:left w:w="57" w:type="dxa"/>
              <w:bottom w:w="57" w:type="dxa"/>
              <w:right w:w="57" w:type="dxa"/>
            </w:tcMar>
          </w:tcPr>
          <w:p w:rsidR="000A6BD2" w:rsidRDefault="000A6BD2" w:rsidP="000A6BD2">
            <w:pPr>
              <w:pStyle w:val="TableBodyRight"/>
              <w:jc w:val="left"/>
            </w:pPr>
          </w:p>
        </w:tc>
        <w:tc>
          <w:tcPr>
            <w:tcW w:w="2003" w:type="dxa"/>
            <w:tcMar>
              <w:top w:w="57" w:type="dxa"/>
              <w:left w:w="57" w:type="dxa"/>
              <w:bottom w:w="57" w:type="dxa"/>
              <w:right w:w="57" w:type="dxa"/>
            </w:tcMar>
          </w:tcPr>
          <w:p w:rsidR="000A6BD2" w:rsidRDefault="000A6BD2" w:rsidP="000A6BD2">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0A6BD2" w:rsidP="00D51714">
            <w:pPr>
              <w:pStyle w:val="TableBodyRight"/>
              <w:jc w:val="left"/>
            </w:pPr>
            <w:r>
              <w:t>Robert Lans</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3545"/>
        <w:gridCol w:w="739"/>
        <w:gridCol w:w="2334"/>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8D6571" w:rsidP="005B5125">
            <w:pPr>
              <w:pStyle w:val="BodyText"/>
              <w:spacing w:after="0"/>
            </w:pPr>
            <w:r>
              <w:t>Peter Milne-</w:t>
            </w:r>
            <w:proofErr w:type="spellStart"/>
            <w:r>
              <w:t>Freyne</w:t>
            </w:r>
            <w:proofErr w:type="spellEnd"/>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0A6BD2" w:rsidP="005B5125">
            <w:pPr>
              <w:pStyle w:val="BodyText"/>
              <w:spacing w:after="0"/>
            </w:pPr>
            <w:r>
              <w:t>27</w:t>
            </w:r>
            <w:r w:rsidR="00AC01B1">
              <w:t xml:space="preserve"> / </w:t>
            </w:r>
            <w:r>
              <w:t>05</w:t>
            </w:r>
            <w:r w:rsidR="00AC01B1">
              <w:t xml:space="preserve"> / </w:t>
            </w:r>
            <w:r>
              <w:t>2019</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3545"/>
        <w:gridCol w:w="739"/>
        <w:gridCol w:w="2334"/>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0A6BD2" w:rsidP="00AC01B1">
            <w:pPr>
              <w:pStyle w:val="BodyText"/>
              <w:spacing w:after="0"/>
            </w:pPr>
            <w:r>
              <w:t>Robert Lans</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0A6BD2" w:rsidP="00AC01B1">
            <w:pPr>
              <w:pStyle w:val="BodyText"/>
              <w:spacing w:after="0"/>
            </w:pPr>
            <w:r>
              <w:t>27 / 05 / 2019</w:t>
            </w:r>
          </w:p>
        </w:tc>
      </w:tr>
    </w:tbl>
    <w:p w:rsidR="00744494" w:rsidRPr="00A17D54" w:rsidRDefault="00744494" w:rsidP="00AC01B1">
      <w:pPr>
        <w:pStyle w:val="BodyText"/>
        <w:spacing w:after="0"/>
        <w:rPr>
          <w:sz w:val="2"/>
        </w:rPr>
      </w:pPr>
    </w:p>
    <w:sectPr w:rsidR="00744494" w:rsidRPr="00A17D54" w:rsidSect="00D51714">
      <w:footerReference w:type="default" r:id="rId2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AFC" w:rsidRDefault="007D6AFC" w:rsidP="00762CDB">
      <w:pPr>
        <w:spacing w:after="0" w:line="240" w:lineRule="auto"/>
      </w:pPr>
      <w:r>
        <w:separator/>
      </w:r>
    </w:p>
  </w:endnote>
  <w:endnote w:type="continuationSeparator" w:id="0">
    <w:p w:rsidR="007D6AFC" w:rsidRDefault="007D6AFC"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571" w:rsidRPr="00047153" w:rsidRDefault="008D6571"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8D6571" w:rsidRPr="00047153" w:rsidRDefault="008D6571"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11</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AFC" w:rsidRDefault="007D6AFC" w:rsidP="00762CDB">
      <w:pPr>
        <w:spacing w:after="0" w:line="240" w:lineRule="auto"/>
      </w:pPr>
      <w:r>
        <w:separator/>
      </w:r>
    </w:p>
  </w:footnote>
  <w:footnote w:type="continuationSeparator" w:id="0">
    <w:p w:rsidR="007D6AFC" w:rsidRDefault="007D6AFC"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571" w:rsidRDefault="008D6571"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571" w:rsidRPr="002E0817" w:rsidRDefault="008D6571"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144BD"/>
    <w:multiLevelType w:val="hybridMultilevel"/>
    <w:tmpl w:val="76D67E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4D45B8"/>
    <w:multiLevelType w:val="hybridMultilevel"/>
    <w:tmpl w:val="DABC0B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5" w15:restartNumberingAfterBreak="0">
    <w:nsid w:val="5A5A0824"/>
    <w:multiLevelType w:val="hybridMultilevel"/>
    <w:tmpl w:val="E0F00C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8E2FD9"/>
    <w:multiLevelType w:val="hybridMultilevel"/>
    <w:tmpl w:val="BCB298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FB1800"/>
    <w:multiLevelType w:val="hybridMultilevel"/>
    <w:tmpl w:val="C0EC9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0"/>
  </w:num>
  <w:num w:numId="15">
    <w:abstractNumId w:val="16"/>
  </w:num>
  <w:num w:numId="16">
    <w:abstractNumId w:val="12"/>
  </w:num>
  <w:num w:numId="17">
    <w:abstractNumId w:val="19"/>
  </w:num>
  <w:num w:numId="18">
    <w:abstractNumId w:val="1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4099"/>
    <w:rsid w:val="00025E46"/>
    <w:rsid w:val="00026871"/>
    <w:rsid w:val="0003391C"/>
    <w:rsid w:val="00036B7F"/>
    <w:rsid w:val="00043F24"/>
    <w:rsid w:val="00047153"/>
    <w:rsid w:val="00057C45"/>
    <w:rsid w:val="0006419C"/>
    <w:rsid w:val="000721B0"/>
    <w:rsid w:val="00075D8E"/>
    <w:rsid w:val="000828BB"/>
    <w:rsid w:val="000916AB"/>
    <w:rsid w:val="000A01C0"/>
    <w:rsid w:val="000A2D68"/>
    <w:rsid w:val="000A6BD2"/>
    <w:rsid w:val="000B2B2B"/>
    <w:rsid w:val="000C54C3"/>
    <w:rsid w:val="000C559C"/>
    <w:rsid w:val="000D5EC9"/>
    <w:rsid w:val="00103B5E"/>
    <w:rsid w:val="001132C0"/>
    <w:rsid w:val="001256EB"/>
    <w:rsid w:val="001439FE"/>
    <w:rsid w:val="0016207A"/>
    <w:rsid w:val="00172DC1"/>
    <w:rsid w:val="0017375F"/>
    <w:rsid w:val="00174BA1"/>
    <w:rsid w:val="00181B9C"/>
    <w:rsid w:val="00183048"/>
    <w:rsid w:val="001957CE"/>
    <w:rsid w:val="001965FE"/>
    <w:rsid w:val="001A1857"/>
    <w:rsid w:val="001A7617"/>
    <w:rsid w:val="001B71C8"/>
    <w:rsid w:val="001C08A5"/>
    <w:rsid w:val="001D664E"/>
    <w:rsid w:val="001E39F1"/>
    <w:rsid w:val="001F0AA4"/>
    <w:rsid w:val="00202598"/>
    <w:rsid w:val="00202B1D"/>
    <w:rsid w:val="00234252"/>
    <w:rsid w:val="00236A71"/>
    <w:rsid w:val="002450F5"/>
    <w:rsid w:val="0024693D"/>
    <w:rsid w:val="0026228D"/>
    <w:rsid w:val="00273F28"/>
    <w:rsid w:val="00274459"/>
    <w:rsid w:val="00276694"/>
    <w:rsid w:val="002800D4"/>
    <w:rsid w:val="002830AD"/>
    <w:rsid w:val="00292EDE"/>
    <w:rsid w:val="00295063"/>
    <w:rsid w:val="002961C9"/>
    <w:rsid w:val="002A5A95"/>
    <w:rsid w:val="002B1940"/>
    <w:rsid w:val="002B6A8A"/>
    <w:rsid w:val="002C1B14"/>
    <w:rsid w:val="002C7A56"/>
    <w:rsid w:val="002E0817"/>
    <w:rsid w:val="002F1542"/>
    <w:rsid w:val="00311AF2"/>
    <w:rsid w:val="00321C4D"/>
    <w:rsid w:val="0033161C"/>
    <w:rsid w:val="00356852"/>
    <w:rsid w:val="00367F5F"/>
    <w:rsid w:val="00383980"/>
    <w:rsid w:val="00385051"/>
    <w:rsid w:val="00396D6F"/>
    <w:rsid w:val="003B0830"/>
    <w:rsid w:val="003C06A7"/>
    <w:rsid w:val="003C26E9"/>
    <w:rsid w:val="003C4C3A"/>
    <w:rsid w:val="003D542F"/>
    <w:rsid w:val="003E39C7"/>
    <w:rsid w:val="003F135A"/>
    <w:rsid w:val="00402A25"/>
    <w:rsid w:val="00414D65"/>
    <w:rsid w:val="0044563D"/>
    <w:rsid w:val="004459C7"/>
    <w:rsid w:val="00455E2E"/>
    <w:rsid w:val="0045621E"/>
    <w:rsid w:val="00457A5F"/>
    <w:rsid w:val="004605F8"/>
    <w:rsid w:val="00460D5B"/>
    <w:rsid w:val="0046203D"/>
    <w:rsid w:val="004624B3"/>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73F0E"/>
    <w:rsid w:val="00590C1A"/>
    <w:rsid w:val="00590E7D"/>
    <w:rsid w:val="00595DB0"/>
    <w:rsid w:val="005960CA"/>
    <w:rsid w:val="005969A5"/>
    <w:rsid w:val="005A0D27"/>
    <w:rsid w:val="005A2804"/>
    <w:rsid w:val="005A31B6"/>
    <w:rsid w:val="005A5E92"/>
    <w:rsid w:val="005B3AA9"/>
    <w:rsid w:val="005B42ED"/>
    <w:rsid w:val="005B5125"/>
    <w:rsid w:val="005B5794"/>
    <w:rsid w:val="005C2D22"/>
    <w:rsid w:val="005D1D2C"/>
    <w:rsid w:val="005E21F2"/>
    <w:rsid w:val="006060B4"/>
    <w:rsid w:val="0062020B"/>
    <w:rsid w:val="006278FB"/>
    <w:rsid w:val="00634CDB"/>
    <w:rsid w:val="00653D75"/>
    <w:rsid w:val="006561B6"/>
    <w:rsid w:val="00671202"/>
    <w:rsid w:val="00682115"/>
    <w:rsid w:val="00682634"/>
    <w:rsid w:val="00684A34"/>
    <w:rsid w:val="006963E2"/>
    <w:rsid w:val="006A2A38"/>
    <w:rsid w:val="006A5FC5"/>
    <w:rsid w:val="006D5465"/>
    <w:rsid w:val="006E4631"/>
    <w:rsid w:val="006F5A74"/>
    <w:rsid w:val="006F6DC0"/>
    <w:rsid w:val="00717E37"/>
    <w:rsid w:val="00726AE4"/>
    <w:rsid w:val="00732ACB"/>
    <w:rsid w:val="00744494"/>
    <w:rsid w:val="0074658E"/>
    <w:rsid w:val="007465C0"/>
    <w:rsid w:val="00750316"/>
    <w:rsid w:val="007544FC"/>
    <w:rsid w:val="00762CDB"/>
    <w:rsid w:val="00764588"/>
    <w:rsid w:val="00772497"/>
    <w:rsid w:val="00774D12"/>
    <w:rsid w:val="00776628"/>
    <w:rsid w:val="00792AE6"/>
    <w:rsid w:val="00796C32"/>
    <w:rsid w:val="007A26D0"/>
    <w:rsid w:val="007A5786"/>
    <w:rsid w:val="007D0158"/>
    <w:rsid w:val="007D6878"/>
    <w:rsid w:val="007D6AFC"/>
    <w:rsid w:val="007E7700"/>
    <w:rsid w:val="007F71E2"/>
    <w:rsid w:val="0082034E"/>
    <w:rsid w:val="008216DF"/>
    <w:rsid w:val="00826EE4"/>
    <w:rsid w:val="00844005"/>
    <w:rsid w:val="00846ADE"/>
    <w:rsid w:val="008611D9"/>
    <w:rsid w:val="008623A2"/>
    <w:rsid w:val="00864A3F"/>
    <w:rsid w:val="00881FC0"/>
    <w:rsid w:val="008828DB"/>
    <w:rsid w:val="00886E75"/>
    <w:rsid w:val="008937AA"/>
    <w:rsid w:val="00893836"/>
    <w:rsid w:val="008B0329"/>
    <w:rsid w:val="008B303B"/>
    <w:rsid w:val="008C575E"/>
    <w:rsid w:val="008D0867"/>
    <w:rsid w:val="008D6571"/>
    <w:rsid w:val="008F0AC2"/>
    <w:rsid w:val="008F533D"/>
    <w:rsid w:val="00901B1D"/>
    <w:rsid w:val="00920790"/>
    <w:rsid w:val="00924F0F"/>
    <w:rsid w:val="009451B4"/>
    <w:rsid w:val="00953DA2"/>
    <w:rsid w:val="00954128"/>
    <w:rsid w:val="00965200"/>
    <w:rsid w:val="00967996"/>
    <w:rsid w:val="0097130B"/>
    <w:rsid w:val="009A7B97"/>
    <w:rsid w:val="009B3D02"/>
    <w:rsid w:val="009F3BA3"/>
    <w:rsid w:val="00A01A20"/>
    <w:rsid w:val="00A114DA"/>
    <w:rsid w:val="00A167ED"/>
    <w:rsid w:val="00A17D54"/>
    <w:rsid w:val="00A21E4F"/>
    <w:rsid w:val="00A56285"/>
    <w:rsid w:val="00A61498"/>
    <w:rsid w:val="00A6295E"/>
    <w:rsid w:val="00A663EF"/>
    <w:rsid w:val="00A725B6"/>
    <w:rsid w:val="00A765CA"/>
    <w:rsid w:val="00A77E6A"/>
    <w:rsid w:val="00A80E7D"/>
    <w:rsid w:val="00A848FD"/>
    <w:rsid w:val="00A903F7"/>
    <w:rsid w:val="00A9316D"/>
    <w:rsid w:val="00A97DF7"/>
    <w:rsid w:val="00AA7F66"/>
    <w:rsid w:val="00AB0555"/>
    <w:rsid w:val="00AB32D4"/>
    <w:rsid w:val="00AB379A"/>
    <w:rsid w:val="00AC01B1"/>
    <w:rsid w:val="00AC1D59"/>
    <w:rsid w:val="00AC657B"/>
    <w:rsid w:val="00AE2B0D"/>
    <w:rsid w:val="00AF6C29"/>
    <w:rsid w:val="00B04CA9"/>
    <w:rsid w:val="00B11590"/>
    <w:rsid w:val="00B207D9"/>
    <w:rsid w:val="00B209CC"/>
    <w:rsid w:val="00B40C91"/>
    <w:rsid w:val="00B70263"/>
    <w:rsid w:val="00B73076"/>
    <w:rsid w:val="00B73370"/>
    <w:rsid w:val="00B803B9"/>
    <w:rsid w:val="00B93521"/>
    <w:rsid w:val="00BB0EA0"/>
    <w:rsid w:val="00BD4862"/>
    <w:rsid w:val="00BE4222"/>
    <w:rsid w:val="00BF56B7"/>
    <w:rsid w:val="00BF5FAB"/>
    <w:rsid w:val="00C031A8"/>
    <w:rsid w:val="00C04F4F"/>
    <w:rsid w:val="00C10798"/>
    <w:rsid w:val="00C12D40"/>
    <w:rsid w:val="00C72EBC"/>
    <w:rsid w:val="00C77F11"/>
    <w:rsid w:val="00CA0535"/>
    <w:rsid w:val="00CA509F"/>
    <w:rsid w:val="00CA7172"/>
    <w:rsid w:val="00CB2543"/>
    <w:rsid w:val="00CB3950"/>
    <w:rsid w:val="00CC67DE"/>
    <w:rsid w:val="00CD4215"/>
    <w:rsid w:val="00CE22BC"/>
    <w:rsid w:val="00CE3BF0"/>
    <w:rsid w:val="00CF7818"/>
    <w:rsid w:val="00D0145D"/>
    <w:rsid w:val="00D01678"/>
    <w:rsid w:val="00D0286E"/>
    <w:rsid w:val="00D071FD"/>
    <w:rsid w:val="00D2760B"/>
    <w:rsid w:val="00D31154"/>
    <w:rsid w:val="00D33314"/>
    <w:rsid w:val="00D34F4A"/>
    <w:rsid w:val="00D377BD"/>
    <w:rsid w:val="00D50489"/>
    <w:rsid w:val="00D51714"/>
    <w:rsid w:val="00D51F1B"/>
    <w:rsid w:val="00D53269"/>
    <w:rsid w:val="00D61CB8"/>
    <w:rsid w:val="00D634D7"/>
    <w:rsid w:val="00D66E99"/>
    <w:rsid w:val="00D73D3F"/>
    <w:rsid w:val="00D94B90"/>
    <w:rsid w:val="00DB12CC"/>
    <w:rsid w:val="00DE162F"/>
    <w:rsid w:val="00DE2239"/>
    <w:rsid w:val="00E0221C"/>
    <w:rsid w:val="00E16DF2"/>
    <w:rsid w:val="00E204F9"/>
    <w:rsid w:val="00E20EE3"/>
    <w:rsid w:val="00E27637"/>
    <w:rsid w:val="00E304AA"/>
    <w:rsid w:val="00E328C1"/>
    <w:rsid w:val="00E557D1"/>
    <w:rsid w:val="00E62B13"/>
    <w:rsid w:val="00E7041E"/>
    <w:rsid w:val="00E7481D"/>
    <w:rsid w:val="00E80D11"/>
    <w:rsid w:val="00E943F6"/>
    <w:rsid w:val="00EA7A58"/>
    <w:rsid w:val="00EC791E"/>
    <w:rsid w:val="00ED4B12"/>
    <w:rsid w:val="00EE03E5"/>
    <w:rsid w:val="00EE6FA2"/>
    <w:rsid w:val="00EF30F4"/>
    <w:rsid w:val="00F11B8A"/>
    <w:rsid w:val="00F25CEB"/>
    <w:rsid w:val="00F40D34"/>
    <w:rsid w:val="00F528EA"/>
    <w:rsid w:val="00F602C7"/>
    <w:rsid w:val="00F6225E"/>
    <w:rsid w:val="00F6349F"/>
    <w:rsid w:val="00F70449"/>
    <w:rsid w:val="00F815FD"/>
    <w:rsid w:val="00F820A9"/>
    <w:rsid w:val="00F85691"/>
    <w:rsid w:val="00F91121"/>
    <w:rsid w:val="00F92E6C"/>
    <w:rsid w:val="00F9745C"/>
    <w:rsid w:val="00FA193F"/>
    <w:rsid w:val="00FA268B"/>
    <w:rsid w:val="00FB31CD"/>
    <w:rsid w:val="00FE006A"/>
    <w:rsid w:val="00FE5508"/>
    <w:rsid w:val="00FF098B"/>
    <w:rsid w:val="00FF2664"/>
    <w:rsid w:val="00FF4CEC"/>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545267">
      <w:bodyDiv w:val="1"/>
      <w:marLeft w:val="0"/>
      <w:marRight w:val="0"/>
      <w:marTop w:val="0"/>
      <w:marBottom w:val="0"/>
      <w:divBdr>
        <w:top w:val="none" w:sz="0" w:space="0" w:color="auto"/>
        <w:left w:val="none" w:sz="0" w:space="0" w:color="auto"/>
        <w:bottom w:val="none" w:sz="0" w:space="0" w:color="auto"/>
        <w:right w:val="none" w:sz="0" w:space="0" w:color="auto"/>
      </w:divBdr>
    </w:div>
    <w:div w:id="1668054785">
      <w:bodyDiv w:val="1"/>
      <w:marLeft w:val="0"/>
      <w:marRight w:val="0"/>
      <w:marTop w:val="0"/>
      <w:marBottom w:val="0"/>
      <w:divBdr>
        <w:top w:val="none" w:sz="0" w:space="0" w:color="auto"/>
        <w:left w:val="none" w:sz="0" w:space="0" w:color="auto"/>
        <w:bottom w:val="none" w:sz="0" w:space="0" w:color="auto"/>
        <w:right w:val="none" w:sz="0" w:space="0" w:color="auto"/>
      </w:divBdr>
      <w:divsChild>
        <w:div w:id="107605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2.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ducation.act.gov.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glossaryDocument" Target="glossary/document.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C42AD"/>
    <w:rsid w:val="001D03E9"/>
    <w:rsid w:val="0023432A"/>
    <w:rsid w:val="002447F6"/>
    <w:rsid w:val="00245B07"/>
    <w:rsid w:val="002752B0"/>
    <w:rsid w:val="00281BDB"/>
    <w:rsid w:val="002C30FC"/>
    <w:rsid w:val="002C4575"/>
    <w:rsid w:val="002D26EA"/>
    <w:rsid w:val="00301CE8"/>
    <w:rsid w:val="003603B0"/>
    <w:rsid w:val="003F139F"/>
    <w:rsid w:val="00402121"/>
    <w:rsid w:val="00494262"/>
    <w:rsid w:val="005402A0"/>
    <w:rsid w:val="00664A8F"/>
    <w:rsid w:val="00775F89"/>
    <w:rsid w:val="0079719D"/>
    <w:rsid w:val="007E07DC"/>
    <w:rsid w:val="008A4916"/>
    <w:rsid w:val="008A6269"/>
    <w:rsid w:val="00905217"/>
    <w:rsid w:val="00A131CA"/>
    <w:rsid w:val="00AA6209"/>
    <w:rsid w:val="00B14680"/>
    <w:rsid w:val="00BC3E17"/>
    <w:rsid w:val="00C07A82"/>
    <w:rsid w:val="00C07FED"/>
    <w:rsid w:val="00CC1D50"/>
    <w:rsid w:val="00D1270D"/>
    <w:rsid w:val="00DE4D54"/>
    <w:rsid w:val="00EE621F"/>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916"/>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purl.org/dc/elements/1.1/"/>
    <ds:schemaRef ds:uri="http://schemas.microsoft.com/sharepoint/v4"/>
    <ds:schemaRef ds:uri="http://purl.org/dc/terms/"/>
    <ds:schemaRef ds:uri="http://schemas.openxmlformats.org/package/2006/metadata/core-properties"/>
    <ds:schemaRef ds:uri="http://schemas.microsoft.com/office/2006/documentManagement/types"/>
    <ds:schemaRef ds:uri="aa497ab4-515e-4279-bd6d-9da9f7efb9b5"/>
    <ds:schemaRef ds:uri="http://www.w3.org/XML/1998/namespace"/>
    <ds:schemaRef ds:uri="http://purl.org/dc/dcmitype/"/>
  </ds:schemaRefs>
</ds:datastoreItem>
</file>

<file path=customXml/itemProps4.xml><?xml version="1.0" encoding="utf-8"?>
<ds:datastoreItem xmlns:ds="http://schemas.openxmlformats.org/officeDocument/2006/customXml" ds:itemID="{B50D5943-D587-4952-9714-19741B08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2893</Words>
  <Characters>16494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Lans, Robert</cp:lastModifiedBy>
  <cp:revision>2</cp:revision>
  <cp:lastPrinted>2019-02-26T23:16:00Z</cp:lastPrinted>
  <dcterms:created xsi:type="dcterms:W3CDTF">2019-05-29T08:12:00Z</dcterms:created>
  <dcterms:modified xsi:type="dcterms:W3CDTF">2019-05-29T08:12:00Z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