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5E9708A2" w14:textId="1527EFCB" w:rsidR="00FE1945" w:rsidRPr="00563A3D" w:rsidRDefault="00CF5B94" w:rsidP="00FE1945">
          <w:pPr>
            <w:rPr>
              <w:rStyle w:val="SchoolName"/>
              <w:color w:val="1F4E79"/>
            </w:rPr>
          </w:pPr>
          <w:r>
            <w:rPr>
              <w:rStyle w:val="SchoolName"/>
              <w:color w:val="1F4E79"/>
            </w:rPr>
            <w:t>Ngunnawal Primary School</w:t>
          </w:r>
        </w:p>
      </w:sdtContent>
    </w:sdt>
    <w:p w14:paraId="63330FCF" w14:textId="4CDBDBB3"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CF5B94">
            <w:t>North Canberra/ Gungahlin</w:t>
          </w:r>
        </w:sdtContent>
      </w:sdt>
    </w:p>
    <w:p w14:paraId="38F253B0" w14:textId="773E2565" w:rsidR="00FE1945" w:rsidRDefault="00846E51" w:rsidP="00FE1945">
      <w:pPr>
        <w:pStyle w:val="Title"/>
        <w:jc w:val="left"/>
      </w:pPr>
      <w:r>
        <w:t>Impact</w:t>
      </w:r>
      <w:r w:rsidR="00FE1945" w:rsidRPr="005F3926">
        <w:t xml:space="preserve"> </w:t>
      </w:r>
      <w:r w:rsidR="00B10319">
        <w:t xml:space="preserve">Report </w:t>
      </w:r>
      <w:r w:rsidR="00FE1945">
        <w:t>20</w:t>
      </w:r>
      <w:r w:rsidR="00262836">
        <w:t>20</w:t>
      </w:r>
    </w:p>
    <w:p w14:paraId="43815876" w14:textId="77777777" w:rsidR="00E434FA" w:rsidRPr="001B2E33" w:rsidRDefault="00E434FA" w:rsidP="001B2E33">
      <w:pPr>
        <w:pStyle w:val="Heading1"/>
      </w:pPr>
      <w:r w:rsidRPr="001B2E33">
        <w:t>The purpose of this document</w:t>
      </w:r>
    </w:p>
    <w:p w14:paraId="542B7252" w14:textId="6115067D" w:rsidR="00B10319" w:rsidRPr="00262836" w:rsidRDefault="00112FA7" w:rsidP="00132917">
      <w:pPr>
        <w:pStyle w:val="BodyText"/>
        <w:rPr>
          <w:bCs/>
        </w:rPr>
      </w:pPr>
      <w:r w:rsidRPr="00262836">
        <w:rPr>
          <w:bCs/>
        </w:rPr>
        <w:t>Due to a change in principal,</w:t>
      </w:r>
      <w:r w:rsidR="00B10319" w:rsidRPr="00262836">
        <w:rPr>
          <w:bCs/>
        </w:rPr>
        <w:t xml:space="preserve"> </w:t>
      </w:r>
      <w:r w:rsidRPr="00262836">
        <w:rPr>
          <w:bCs/>
        </w:rPr>
        <w:t xml:space="preserve">the </w:t>
      </w:r>
      <w:r w:rsidR="001B2E33" w:rsidRPr="00262836">
        <w:rPr>
          <w:bCs/>
        </w:rPr>
        <w:t>five-year</w:t>
      </w:r>
      <w:r w:rsidR="00B10319" w:rsidRPr="00262836">
        <w:rPr>
          <w:bCs/>
        </w:rPr>
        <w:t xml:space="preserve"> improvement cycle</w:t>
      </w:r>
      <w:r w:rsidRPr="00262836">
        <w:rPr>
          <w:bCs/>
        </w:rPr>
        <w:t xml:space="preserve"> has been redesigned</w:t>
      </w:r>
      <w:r w:rsidR="00B10319" w:rsidRPr="00262836">
        <w:rPr>
          <w:bCs/>
        </w:rPr>
        <w:t>.</w:t>
      </w:r>
      <w:r w:rsidRPr="00262836">
        <w:rPr>
          <w:bCs/>
        </w:rPr>
        <w:t xml:space="preserve"> The two priorities in th</w:t>
      </w:r>
      <w:r w:rsidR="00822F28" w:rsidRPr="00262836">
        <w:rPr>
          <w:bCs/>
        </w:rPr>
        <w:t>is</w:t>
      </w:r>
      <w:r w:rsidRPr="00262836">
        <w:rPr>
          <w:bCs/>
        </w:rPr>
        <w:t xml:space="preserve"> impact report reflect the priorities in the School Improvement Plan for 2020-2022. </w:t>
      </w:r>
      <w:r w:rsidR="00DA4480" w:rsidRPr="00262836">
        <w:rPr>
          <w:bCs/>
        </w:rPr>
        <w:t xml:space="preserve"> </w:t>
      </w:r>
    </w:p>
    <w:p w14:paraId="4204B080" w14:textId="77777777" w:rsidR="00262836" w:rsidRPr="00262836" w:rsidRDefault="00262836" w:rsidP="00262836">
      <w:pPr>
        <w:pStyle w:val="PlainText"/>
        <w:rPr>
          <w:bCs/>
          <w:noProof/>
        </w:rPr>
      </w:pPr>
      <w:r w:rsidRPr="00262836">
        <w:rPr>
          <w:bCs/>
          <w:noProof/>
        </w:rPr>
        <w:t>Note: Due to the signficant disruptive events of 2020 the data collection cycles of some measures were interrupted. Where this has occurred an N/A entry has been used.</w:t>
      </w:r>
    </w:p>
    <w:p w14:paraId="4C974366" w14:textId="268A0E92" w:rsidR="00132917" w:rsidRPr="0058339C" w:rsidRDefault="00132917" w:rsidP="0058339C">
      <w:pPr>
        <w:pStyle w:val="BodyText"/>
      </w:pPr>
    </w:p>
    <w:p w14:paraId="653DD0FA" w14:textId="7A569304"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0F870035" w14:textId="77777777" w:rsidR="00B10319" w:rsidRPr="001B2E33" w:rsidRDefault="007B0189" w:rsidP="001B2E33">
      <w:pPr>
        <w:pStyle w:val="Heading2"/>
      </w:pPr>
      <w:r w:rsidRPr="001B2E33">
        <w:t>Education Directorate Strategic I</w:t>
      </w:r>
      <w:r w:rsidR="00B10319" w:rsidRPr="001B2E33">
        <w:t>ndicator 2018-2021</w:t>
      </w:r>
    </w:p>
    <w:p w14:paraId="21F690AF" w14:textId="0EB16ADF" w:rsidR="004370EF" w:rsidRPr="00A422A6" w:rsidRDefault="00FE1945" w:rsidP="00300F72">
      <w:pPr>
        <w:pStyle w:val="BodyText"/>
        <w:rPr>
          <w:b/>
          <w:bCs/>
          <w:i/>
        </w:rPr>
      </w:pPr>
      <w:r w:rsidRPr="00A422A6">
        <w:rPr>
          <w:b/>
          <w:bCs/>
          <w:i/>
        </w:rPr>
        <w:t>To promote greater equity in learning outcomes in and across ACT public schools</w:t>
      </w:r>
    </w:p>
    <w:p w14:paraId="0E4AE3ED" w14:textId="14B78FD1" w:rsidR="00846E51" w:rsidRPr="00132917" w:rsidRDefault="00300F72" w:rsidP="00132917">
      <w:pPr>
        <w:pStyle w:val="BodyText"/>
      </w:pPr>
      <w:r w:rsidRPr="00132917">
        <w:t>In 20</w:t>
      </w:r>
      <w:r w:rsidR="00262836">
        <w:t>20</w:t>
      </w:r>
      <w:r w:rsidRPr="00132917">
        <w:t xml:space="preserve"> our school supported this </w:t>
      </w:r>
      <w:r w:rsidR="00E14A54">
        <w:t>S</w:t>
      </w:r>
      <w:r w:rsidRPr="00132917">
        <w:t xml:space="preserve">trategic </w:t>
      </w:r>
      <w:r w:rsidR="00E14A54">
        <w:t>I</w:t>
      </w:r>
      <w:r w:rsidRPr="00132917">
        <w:t>ndicator through</w:t>
      </w:r>
      <w:r w:rsidR="004370EF">
        <w:t>:</w:t>
      </w:r>
    </w:p>
    <w:p w14:paraId="4237A615" w14:textId="28A442AC" w:rsidR="00300F72" w:rsidRDefault="00CF5B94" w:rsidP="009A7DB7">
      <w:pPr>
        <w:pStyle w:val="ListBullet"/>
      </w:pPr>
      <w:r>
        <w:t>Develop</w:t>
      </w:r>
      <w:r w:rsidR="00262836">
        <w:t xml:space="preserve">ed a Wellbeing Framework </w:t>
      </w:r>
      <w:r w:rsidR="00A422A6">
        <w:t>using a three-tier model to provide a holistic approach to student wellbeing</w:t>
      </w:r>
    </w:p>
    <w:p w14:paraId="132DD3AA" w14:textId="77777777" w:rsidR="00A422A6" w:rsidRPr="00300F72" w:rsidRDefault="00A422A6" w:rsidP="00A422A6">
      <w:pPr>
        <w:pStyle w:val="ListBullet"/>
      </w:pPr>
      <w:r>
        <w:t>Introduced the spiral of inquiry for staff to examine practice and improve student achievement</w:t>
      </w:r>
    </w:p>
    <w:p w14:paraId="7BC36CB2" w14:textId="1DDB5F36" w:rsidR="00A422A6" w:rsidRPr="00300F72" w:rsidRDefault="00A2708B" w:rsidP="009A7DB7">
      <w:pPr>
        <w:pStyle w:val="ListBullet"/>
      </w:pPr>
      <w:r>
        <w:t>Introduced the Reader’s Workshop model K-6 and c</w:t>
      </w:r>
      <w:r w:rsidR="00A422A6">
        <w:t xml:space="preserve">ollaboratively developed quality criteria for the </w:t>
      </w:r>
      <w:r w:rsidR="00D63BF0">
        <w:t>consistent implementation of the model across the school</w:t>
      </w:r>
    </w:p>
    <w:p w14:paraId="6A16A7D4" w14:textId="118BFB62" w:rsidR="00B10319" w:rsidRPr="00B10319" w:rsidRDefault="00B10319" w:rsidP="004D00F4">
      <w:pPr>
        <w:pStyle w:val="Heading2"/>
      </w:pPr>
      <w:r w:rsidRPr="00B10319">
        <w:t xml:space="preserve">Education Directorate </w:t>
      </w:r>
      <w:r w:rsidR="007B0189">
        <w:t>S</w:t>
      </w:r>
      <w:r w:rsidRPr="00B10319">
        <w:t xml:space="preserve">trategic </w:t>
      </w:r>
      <w:r w:rsidR="007B0189">
        <w:t>I</w:t>
      </w:r>
      <w:r w:rsidRPr="00B10319">
        <w:t>ndicator 2018-2021</w:t>
      </w:r>
    </w:p>
    <w:p w14:paraId="5A54A98A" w14:textId="475D982C" w:rsidR="00300F72" w:rsidRPr="00A422A6" w:rsidRDefault="00B10319" w:rsidP="00300F72">
      <w:pPr>
        <w:pStyle w:val="BodyText"/>
        <w:rPr>
          <w:b/>
          <w:bCs/>
          <w:i/>
        </w:rPr>
      </w:pPr>
      <w:r w:rsidRPr="00A422A6">
        <w:rPr>
          <w:b/>
          <w:bCs/>
          <w:i/>
        </w:rPr>
        <w:t>To facilitate high quality teaching in ACT public schools and strengthen educational outcomes.</w:t>
      </w:r>
    </w:p>
    <w:p w14:paraId="3177CAF3" w14:textId="4DCC07C6" w:rsidR="008233E6" w:rsidRDefault="00300F72" w:rsidP="008233E6">
      <w:pPr>
        <w:pStyle w:val="BodyText"/>
      </w:pPr>
      <w:r w:rsidRPr="00132917">
        <w:t>In 20</w:t>
      </w:r>
      <w:r w:rsidR="00262836">
        <w:t>20</w:t>
      </w:r>
      <w:r w:rsidRPr="00132917">
        <w:t xml:space="preserve"> our school supported this </w:t>
      </w:r>
      <w:r w:rsidR="00E14A54">
        <w:t>S</w:t>
      </w:r>
      <w:r w:rsidRPr="00132917">
        <w:t xml:space="preserve">trategic </w:t>
      </w:r>
      <w:r w:rsidR="00E14A54">
        <w:t>I</w:t>
      </w:r>
      <w:r w:rsidRPr="00132917">
        <w:t>ndicator through</w:t>
      </w:r>
      <w:r w:rsidR="004370EF">
        <w:t>:</w:t>
      </w:r>
    </w:p>
    <w:p w14:paraId="38B22673" w14:textId="72FEC850" w:rsidR="00262836" w:rsidRDefault="00262836" w:rsidP="004809A8">
      <w:pPr>
        <w:pStyle w:val="BodyText"/>
        <w:numPr>
          <w:ilvl w:val="0"/>
          <w:numId w:val="2"/>
        </w:numPr>
        <w:ind w:left="360"/>
      </w:pPr>
      <w:r>
        <w:t>Participated in the Early Years Literacy Project to deepen practice and strengthen student achievement with a focus on reading</w:t>
      </w:r>
    </w:p>
    <w:p w14:paraId="569AFCCD" w14:textId="494B0428" w:rsidR="004370EF" w:rsidRDefault="00262836" w:rsidP="004809A8">
      <w:pPr>
        <w:pStyle w:val="BodyText"/>
        <w:numPr>
          <w:ilvl w:val="0"/>
          <w:numId w:val="2"/>
        </w:numPr>
        <w:ind w:left="360"/>
      </w:pPr>
      <w:r>
        <w:t xml:space="preserve">Developed a feedback on practice model </w:t>
      </w:r>
      <w:r w:rsidR="00A422A6">
        <w:t>to ensure all staff received feedback</w:t>
      </w:r>
      <w:r>
        <w:t xml:space="preserve"> in 2020</w:t>
      </w:r>
    </w:p>
    <w:p w14:paraId="283823B0" w14:textId="5E1A9EEF" w:rsidR="00461D07" w:rsidRPr="0066643F" w:rsidRDefault="00A422A6" w:rsidP="004809A8">
      <w:pPr>
        <w:pStyle w:val="ListParagraph"/>
        <w:numPr>
          <w:ilvl w:val="0"/>
          <w:numId w:val="2"/>
        </w:numPr>
        <w:ind w:left="360"/>
      </w:pPr>
      <w:r>
        <w:t>Embedded a</w:t>
      </w:r>
      <w:r w:rsidR="008233E6">
        <w:t xml:space="preserve"> deliberate approach to building a culture of collaboration and a focus on learning through the philosophies and practices of a Professional Learning Community</w:t>
      </w:r>
    </w:p>
    <w:p w14:paraId="0CBDE7CA"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00CB48B2" w14:textId="38DCB33A" w:rsidR="00300F72" w:rsidRPr="00A422A6" w:rsidRDefault="00B10319" w:rsidP="00300F72">
      <w:pPr>
        <w:pStyle w:val="BodyText"/>
        <w:rPr>
          <w:b/>
          <w:bCs/>
          <w:i/>
        </w:rPr>
      </w:pPr>
      <w:r w:rsidRPr="00A422A6">
        <w:rPr>
          <w:b/>
          <w:bCs/>
          <w:i/>
        </w:rPr>
        <w:t>To centre teaching and learning around students as individuals</w:t>
      </w:r>
    </w:p>
    <w:p w14:paraId="6B398A53" w14:textId="409E995A" w:rsidR="00300F72" w:rsidRPr="00132917" w:rsidRDefault="00300F72" w:rsidP="00132917">
      <w:pPr>
        <w:pStyle w:val="BodyText"/>
      </w:pPr>
      <w:r w:rsidRPr="00132917">
        <w:t>In 20</w:t>
      </w:r>
      <w:r w:rsidR="00A422A6">
        <w:t xml:space="preserve">20 </w:t>
      </w:r>
      <w:r w:rsidRPr="00132917">
        <w:t xml:space="preserve">our school supported this </w:t>
      </w:r>
      <w:r w:rsidR="00E14A54">
        <w:t>S</w:t>
      </w:r>
      <w:r w:rsidRPr="00132917">
        <w:t xml:space="preserve">trategic </w:t>
      </w:r>
      <w:r w:rsidR="00E14A54">
        <w:t>I</w:t>
      </w:r>
      <w:r w:rsidRPr="00132917">
        <w:t>ndicator through</w:t>
      </w:r>
      <w:r w:rsidR="00DB1560">
        <w:t>:</w:t>
      </w:r>
      <w:r w:rsidRPr="00132917">
        <w:t xml:space="preserve"> </w:t>
      </w:r>
    </w:p>
    <w:p w14:paraId="200F6B8B" w14:textId="6CA39B6F" w:rsidR="0093040B" w:rsidRDefault="00A422A6" w:rsidP="001B26EA">
      <w:pPr>
        <w:pStyle w:val="ListBullet"/>
      </w:pPr>
      <w:r>
        <w:t>Embedding</w:t>
      </w:r>
      <w:r w:rsidR="008233E6">
        <w:t xml:space="preserve"> the philosophies and practices of a Professional Learning Community with students at the heart of decision making and evidence being used to drive collaborative improvement</w:t>
      </w:r>
    </w:p>
    <w:p w14:paraId="3E3CFBE0" w14:textId="24DA8422" w:rsidR="008233E6" w:rsidRDefault="008233E6" w:rsidP="001B26EA">
      <w:pPr>
        <w:pStyle w:val="ListBullet"/>
      </w:pPr>
      <w:r>
        <w:t xml:space="preserve">Strategic use of human and physical resources to provide alternative ways for all students to access quality education </w:t>
      </w:r>
    </w:p>
    <w:p w14:paraId="6E0BD687" w14:textId="2A424670" w:rsidR="008233E6" w:rsidRDefault="008233E6" w:rsidP="001B26EA">
      <w:pPr>
        <w:pStyle w:val="ListBullet"/>
      </w:pPr>
      <w:r>
        <w:t>Personalised learning opportunities in partnership with families to provide alternative ways for all students to access quality education</w:t>
      </w:r>
    </w:p>
    <w:p w14:paraId="3BEFF972" w14:textId="77777777" w:rsidR="002F73F6" w:rsidRPr="001B26EA" w:rsidRDefault="002F73F6" w:rsidP="008233E6">
      <w:pPr>
        <w:pStyle w:val="ListBullet"/>
        <w:numPr>
          <w:ilvl w:val="0"/>
          <w:numId w:val="0"/>
        </w:numPr>
      </w:pPr>
    </w:p>
    <w:p w14:paraId="2B93A716" w14:textId="0A6ED895" w:rsidR="00B10319" w:rsidRDefault="004D5E45" w:rsidP="001B2E33">
      <w:pPr>
        <w:pStyle w:val="Heading1"/>
      </w:pPr>
      <w:r>
        <w:lastRenderedPageBreak/>
        <w:t>Reporting against our priorities</w:t>
      </w:r>
    </w:p>
    <w:p w14:paraId="5A7DC0CC" w14:textId="03E057C3" w:rsidR="00837137" w:rsidRPr="00D63BF0" w:rsidRDefault="00650C24" w:rsidP="00D63BF0">
      <w:pPr>
        <w:pStyle w:val="BodyText"/>
        <w:rPr>
          <w:rFonts w:ascii="Arial" w:eastAsiaTheme="majorEastAsia" w:hAnsi="Arial" w:cs="Arial"/>
          <w:color w:val="1F4E79" w:themeColor="accent1" w:themeShade="80"/>
          <w:sz w:val="24"/>
          <w:szCs w:val="24"/>
        </w:rPr>
      </w:pPr>
      <w:bookmarkStart w:id="0" w:name="_Hlk529190617"/>
      <w:r w:rsidRPr="00C36D05">
        <w:rPr>
          <w:rStyle w:val="Heading2Char"/>
        </w:rPr>
        <w:t>Priority 1:</w:t>
      </w:r>
      <w:bookmarkStart w:id="1" w:name="_Hlk527644593"/>
      <w:r>
        <w:rPr>
          <w:rStyle w:val="Heading2Char"/>
        </w:rPr>
        <w:t xml:space="preserve"> </w:t>
      </w:r>
      <w:bookmarkEnd w:id="1"/>
      <w:r>
        <w:rPr>
          <w:rStyle w:val="Heading2Char"/>
          <w:color w:val="1F4E79" w:themeColor="accent1" w:themeShade="80"/>
        </w:rPr>
        <w:t>A</w:t>
      </w:r>
      <w:r w:rsidRPr="0044623B">
        <w:rPr>
          <w:rStyle w:val="Heading2Char"/>
          <w:color w:val="1F4E79" w:themeColor="accent1" w:themeShade="80"/>
        </w:rPr>
        <w:t xml:space="preserve">ll students learn at a high level </w:t>
      </w:r>
      <w:r>
        <w:rPr>
          <w:rStyle w:val="Heading2Char"/>
          <w:color w:val="1F4E79" w:themeColor="accent1" w:themeShade="80"/>
        </w:rPr>
        <w:t>with</w:t>
      </w:r>
      <w:r w:rsidRPr="0044623B">
        <w:rPr>
          <w:rStyle w:val="Heading2Char"/>
          <w:color w:val="1F4E79" w:themeColor="accent1" w:themeShade="80"/>
        </w:rPr>
        <w:t>in a safe and supportive learning culture.</w:t>
      </w:r>
      <w:r w:rsidRPr="009A1B2B">
        <w:rPr>
          <w:rStyle w:val="Heading2Char"/>
        </w:rPr>
        <w:t xml:space="preserve"> </w:t>
      </w:r>
      <w:r>
        <w:rPr>
          <w:rStyle w:val="Heading2Char"/>
        </w:rPr>
        <w:t>The school equips students with the capabilities and dispositions to live and learn in the future world.</w:t>
      </w:r>
      <w:r w:rsidRPr="00037776">
        <w:rPr>
          <w:i/>
        </w:rPr>
        <w:tab/>
      </w:r>
      <w:bookmarkEnd w:id="0"/>
    </w:p>
    <w:p w14:paraId="255A28BA" w14:textId="0435E9FA" w:rsidR="004D5E45" w:rsidRPr="00752084" w:rsidRDefault="00647436" w:rsidP="00752084">
      <w:pPr>
        <w:pStyle w:val="Heading3"/>
      </w:pPr>
      <w:r>
        <w:t>Key Targets:</w:t>
      </w:r>
    </w:p>
    <w:p w14:paraId="44DFCF9F" w14:textId="77777777" w:rsidR="00D63BF0" w:rsidRDefault="00D63BF0" w:rsidP="00D63BF0">
      <w:pPr>
        <w:pStyle w:val="NumberedList"/>
        <w:numPr>
          <w:ilvl w:val="0"/>
          <w:numId w:val="0"/>
        </w:numPr>
        <w:ind w:left="357" w:hanging="357"/>
      </w:pPr>
      <w:r w:rsidRPr="00CB65DE">
        <w:rPr>
          <w:b/>
          <w:bCs/>
        </w:rPr>
        <w:t>Strategy 1</w:t>
      </w:r>
      <w:r>
        <w:t>: Expand the whole school approach to high expectations for learning through Positive Behaviours for Learning (PBL) in outdoor and classroom settings.</w:t>
      </w:r>
    </w:p>
    <w:p w14:paraId="592CD955" w14:textId="77777777" w:rsidR="00D63BF0" w:rsidRDefault="00D63BF0" w:rsidP="00D63BF0">
      <w:pPr>
        <w:pStyle w:val="NumberedList"/>
        <w:numPr>
          <w:ilvl w:val="0"/>
          <w:numId w:val="0"/>
        </w:numPr>
        <w:ind w:left="357" w:hanging="357"/>
      </w:pPr>
      <w:r w:rsidRPr="00CB65DE">
        <w:rPr>
          <w:b/>
          <w:bCs/>
        </w:rPr>
        <w:t>Strategy 2</w:t>
      </w:r>
      <w:r>
        <w:t xml:space="preserve">: </w:t>
      </w:r>
      <w:r w:rsidRPr="00853987">
        <w:rPr>
          <w:rFonts w:cstheme="minorHAnsi"/>
          <w:color w:val="000000" w:themeColor="text1"/>
        </w:rPr>
        <w:t>D</w:t>
      </w:r>
      <w:r w:rsidRPr="00853987">
        <w:rPr>
          <w:rFonts w:cstheme="minorHAnsi"/>
        </w:rPr>
        <w:t>evelop a plan for the delivery of curriculum which reflects high expectations based on relevant</w:t>
      </w:r>
      <w:r>
        <w:rPr>
          <w:rFonts w:cstheme="minorHAnsi"/>
        </w:rPr>
        <w:t>,</w:t>
      </w:r>
      <w:r w:rsidRPr="00853987">
        <w:rPr>
          <w:rFonts w:cstheme="minorHAnsi"/>
        </w:rPr>
        <w:t xml:space="preserve"> contemporary skills</w:t>
      </w:r>
      <w:r>
        <w:rPr>
          <w:rFonts w:cstheme="minorHAnsi"/>
        </w:rPr>
        <w:t>.</w:t>
      </w:r>
    </w:p>
    <w:p w14:paraId="237E2070" w14:textId="1946920C" w:rsidR="00205BCE" w:rsidRPr="00CB65DE" w:rsidRDefault="00D63BF0" w:rsidP="00E53F0F">
      <w:pPr>
        <w:pStyle w:val="NumberedList"/>
        <w:numPr>
          <w:ilvl w:val="0"/>
          <w:numId w:val="0"/>
        </w:numPr>
        <w:ind w:left="357" w:hanging="357"/>
        <w:rPr>
          <w:b/>
          <w:bCs/>
        </w:rPr>
      </w:pPr>
      <w:r w:rsidRPr="00CB65DE">
        <w:rPr>
          <w:b/>
          <w:bCs/>
        </w:rPr>
        <w:t>Strategy 3</w:t>
      </w:r>
      <w:r>
        <w:t xml:space="preserve">: Develop capacity of staff to deepen Aboriginal and Torres Strait Islander perspectives </w:t>
      </w:r>
      <w:r w:rsidRPr="00CB65DE">
        <w:t>across the curriculum.</w:t>
      </w:r>
    </w:p>
    <w:p w14:paraId="435DA87B" w14:textId="1CAB95AA" w:rsidR="00CB65DE" w:rsidRPr="00CB65DE" w:rsidRDefault="00CB65DE" w:rsidP="00A1059D">
      <w:pPr>
        <w:pStyle w:val="Heading3"/>
      </w:pPr>
      <w:r>
        <w:t xml:space="preserve">Supporting </w:t>
      </w:r>
      <w:r w:rsidRPr="00CB65DE">
        <w:t>Evidence Sets:</w:t>
      </w:r>
    </w:p>
    <w:p w14:paraId="77915662" w14:textId="67E3E2D2" w:rsidR="00CB65DE" w:rsidRPr="00CB65DE" w:rsidRDefault="00CB65DE" w:rsidP="006D0873">
      <w:pPr>
        <w:pStyle w:val="BodyText"/>
        <w:numPr>
          <w:ilvl w:val="0"/>
          <w:numId w:val="6"/>
        </w:numPr>
      </w:pPr>
      <w:r w:rsidRPr="00CB65DE">
        <w:t>2020 Positive Behaviours for Learning</w:t>
      </w:r>
      <w:r w:rsidR="009A5F16">
        <w:t xml:space="preserve"> (PBL)</w:t>
      </w:r>
      <w:r w:rsidRPr="00CB65DE">
        <w:t xml:space="preserve"> Phase Two Assessment</w:t>
      </w:r>
    </w:p>
    <w:p w14:paraId="7BED1336" w14:textId="0FA5D4F6" w:rsidR="00CB65DE" w:rsidRDefault="00CB65DE" w:rsidP="006D0873">
      <w:pPr>
        <w:pStyle w:val="NumberedList"/>
        <w:numPr>
          <w:ilvl w:val="0"/>
          <w:numId w:val="6"/>
        </w:numPr>
        <w:rPr>
          <w:rFonts w:cstheme="minorHAnsi"/>
        </w:rPr>
      </w:pPr>
      <w:r>
        <w:rPr>
          <w:rFonts w:cstheme="minorHAnsi"/>
        </w:rPr>
        <w:t>Satisfaction Survey</w:t>
      </w:r>
    </w:p>
    <w:p w14:paraId="23FC52EF" w14:textId="77777777" w:rsidR="00752084" w:rsidRDefault="00CB65DE" w:rsidP="006D0873">
      <w:pPr>
        <w:pStyle w:val="NumberedList"/>
        <w:numPr>
          <w:ilvl w:val="0"/>
          <w:numId w:val="6"/>
        </w:numPr>
        <w:rPr>
          <w:rFonts w:cstheme="minorHAnsi"/>
        </w:rPr>
      </w:pPr>
      <w:r>
        <w:rPr>
          <w:rFonts w:cstheme="minorHAnsi"/>
        </w:rPr>
        <w:t>Cultural Integrity Continuum</w:t>
      </w:r>
    </w:p>
    <w:p w14:paraId="139DE5A0" w14:textId="5059E6E9" w:rsidR="003C69DC" w:rsidRPr="00752084" w:rsidRDefault="00997CD0" w:rsidP="00752084">
      <w:pPr>
        <w:pStyle w:val="Heading2"/>
        <w:rPr>
          <w:rFonts w:cstheme="minorHAnsi"/>
        </w:rPr>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22251EEF" w14:textId="77777777" w:rsidTr="00937D6F">
        <w:trPr>
          <w:trHeight w:val="401"/>
          <w:jc w:val="center"/>
        </w:trPr>
        <w:tc>
          <w:tcPr>
            <w:tcW w:w="9027" w:type="dxa"/>
            <w:shd w:val="clear" w:color="auto" w:fill="auto"/>
          </w:tcPr>
          <w:p w14:paraId="1145C58D" w14:textId="6ADE43F3" w:rsidR="009A5F16" w:rsidRDefault="009A5F16" w:rsidP="006D0873">
            <w:pPr>
              <w:pStyle w:val="BodyText"/>
              <w:numPr>
                <w:ilvl w:val="0"/>
                <w:numId w:val="8"/>
              </w:numPr>
              <w:rPr>
                <w:b/>
                <w:bCs/>
              </w:rPr>
            </w:pPr>
            <w:r w:rsidRPr="009A5F16">
              <w:rPr>
                <w:b/>
                <w:bCs/>
              </w:rPr>
              <w:t>2020 Positive Behaviours for Learning (PBL) Phase Two Assessment</w:t>
            </w:r>
            <w:r w:rsidR="0013611F">
              <w:rPr>
                <w:b/>
                <w:bCs/>
              </w:rPr>
              <w:t xml:space="preserve"> conducted by </w:t>
            </w:r>
            <w:r w:rsidR="00AA1558">
              <w:rPr>
                <w:b/>
                <w:bCs/>
              </w:rPr>
              <w:t>E</w:t>
            </w:r>
            <w:r w:rsidR="0013611F">
              <w:rPr>
                <w:b/>
                <w:bCs/>
              </w:rPr>
              <w:t>xternal Coach – Simone Dawson</w:t>
            </w:r>
          </w:p>
          <w:p w14:paraId="4CBEBC8E" w14:textId="70035BAA" w:rsidR="009A5F16" w:rsidRDefault="00AA1558" w:rsidP="001A217C">
            <w:pPr>
              <w:ind w:left="720"/>
            </w:pPr>
            <w:r>
              <w:t xml:space="preserve">The school scored 100% consistently across all domains except for Management. It is acknowledged that </w:t>
            </w:r>
            <w:r w:rsidR="00BF7E09">
              <w:t>in</w:t>
            </w:r>
            <w:r>
              <w:t xml:space="preserve"> most schools the principal is not present in fortnightly PBL meetings and often the leadership is delegated to a deputy principal.</w:t>
            </w:r>
          </w:p>
          <w:p w14:paraId="4BE077E0" w14:textId="77777777" w:rsidR="001A217C" w:rsidRDefault="001A217C" w:rsidP="001A217C">
            <w:pPr>
              <w:ind w:left="720"/>
            </w:pPr>
          </w:p>
          <w:p w14:paraId="3CBD0770" w14:textId="2D696211" w:rsidR="00AA1558" w:rsidRPr="00CB65DE" w:rsidRDefault="00AA1558" w:rsidP="009A5F16">
            <w:pPr>
              <w:pStyle w:val="BodyText"/>
              <w:ind w:left="720"/>
            </w:pPr>
            <w:r>
              <w:t xml:space="preserve">In comparison to 2019, the school has maintained a high level of efficacy in embedding PBL in the outdoor environments and implementation in classroom settings. In comparison to 2018 evidence, there is significant improvement in clarifying expectations, violation systems, decision making </w:t>
            </w:r>
            <w:r w:rsidR="00F55D6A">
              <w:t>and management of positive behaviours to create a safe and supporting culture.</w:t>
            </w:r>
          </w:p>
          <w:p w14:paraId="3CB86E04" w14:textId="4C54658F" w:rsidR="009A5F16" w:rsidRPr="009A5F16" w:rsidRDefault="009A5F16" w:rsidP="006D0873">
            <w:pPr>
              <w:pStyle w:val="NumberedList"/>
              <w:numPr>
                <w:ilvl w:val="0"/>
                <w:numId w:val="8"/>
              </w:numPr>
              <w:rPr>
                <w:rFonts w:cstheme="minorHAnsi"/>
                <w:b/>
                <w:bCs/>
              </w:rPr>
            </w:pPr>
            <w:r w:rsidRPr="009A5F16">
              <w:rPr>
                <w:rFonts w:cstheme="minorHAnsi"/>
                <w:b/>
                <w:bCs/>
              </w:rPr>
              <w:t>Satisfaction Survey</w:t>
            </w:r>
          </w:p>
          <w:p w14:paraId="7664C6EA" w14:textId="77777777" w:rsidR="00B807A6" w:rsidRDefault="00F55D6A" w:rsidP="009A5F16">
            <w:pPr>
              <w:pStyle w:val="ListParagraph"/>
              <w:rPr>
                <w:rFonts w:cstheme="minorHAnsi"/>
              </w:rPr>
            </w:pPr>
            <w:r>
              <w:rPr>
                <w:rFonts w:cstheme="minorHAnsi"/>
              </w:rPr>
              <w:t xml:space="preserve">The 2020 </w:t>
            </w:r>
            <w:r w:rsidR="00B807A6">
              <w:rPr>
                <w:rFonts w:cstheme="minorHAnsi"/>
              </w:rPr>
              <w:t>satisfaction</w:t>
            </w:r>
            <w:r>
              <w:rPr>
                <w:rFonts w:cstheme="minorHAnsi"/>
              </w:rPr>
              <w:t xml:space="preserve"> survey indicated positive trends for all stakeholders </w:t>
            </w:r>
            <w:r w:rsidR="00B807A6">
              <w:rPr>
                <w:rFonts w:cstheme="minorHAnsi"/>
              </w:rPr>
              <w:t>for</w:t>
            </w:r>
            <w:r>
              <w:rPr>
                <w:rFonts w:cstheme="minorHAnsi"/>
              </w:rPr>
              <w:t xml:space="preserve"> almost all </w:t>
            </w:r>
            <w:r w:rsidR="00B807A6">
              <w:rPr>
                <w:rFonts w:cstheme="minorHAnsi"/>
              </w:rPr>
              <w:t xml:space="preserve">questions. </w:t>
            </w:r>
          </w:p>
          <w:p w14:paraId="2F7BF91D" w14:textId="77777777" w:rsidR="00B807A6" w:rsidRDefault="00B807A6" w:rsidP="009A5F16">
            <w:pPr>
              <w:pStyle w:val="ListParagraph"/>
              <w:rPr>
                <w:rFonts w:cstheme="minorHAnsi"/>
              </w:rPr>
            </w:pPr>
          </w:p>
          <w:p w14:paraId="235981F0" w14:textId="69CCED6D" w:rsidR="009A5F16" w:rsidRDefault="00DB1560" w:rsidP="009A5F16">
            <w:pPr>
              <w:pStyle w:val="ListParagraph"/>
              <w:rPr>
                <w:rFonts w:cstheme="minorHAnsi"/>
              </w:rPr>
            </w:pPr>
            <w:r>
              <w:rPr>
                <w:rFonts w:cstheme="minorHAnsi"/>
              </w:rPr>
              <w:t>Due to an increase in average schools for Ngunnawal Primary School, t</w:t>
            </w:r>
            <w:r w:rsidR="00B807A6">
              <w:rPr>
                <w:rFonts w:cstheme="minorHAnsi"/>
              </w:rPr>
              <w:t xml:space="preserve">here was a significant reduction in the variance between Ngunnawal Primary School and other like schools across most questions. </w:t>
            </w:r>
          </w:p>
          <w:p w14:paraId="5CC8EDD9" w14:textId="77777777" w:rsidR="009A5F16" w:rsidRDefault="009A5F16" w:rsidP="009A5F16">
            <w:pPr>
              <w:pStyle w:val="NumberedList"/>
              <w:numPr>
                <w:ilvl w:val="0"/>
                <w:numId w:val="0"/>
              </w:numPr>
              <w:ind w:left="720"/>
              <w:rPr>
                <w:rFonts w:cstheme="minorHAnsi"/>
              </w:rPr>
            </w:pPr>
          </w:p>
          <w:p w14:paraId="0A616759" w14:textId="56A5BC55" w:rsidR="009A5F16" w:rsidRDefault="009A5F16" w:rsidP="006D0873">
            <w:pPr>
              <w:pStyle w:val="NumberedList"/>
              <w:numPr>
                <w:ilvl w:val="0"/>
                <w:numId w:val="8"/>
              </w:numPr>
              <w:rPr>
                <w:rFonts w:cstheme="minorHAnsi"/>
                <w:b/>
                <w:bCs/>
              </w:rPr>
            </w:pPr>
            <w:r w:rsidRPr="009A5F16">
              <w:rPr>
                <w:rFonts w:cstheme="minorHAnsi"/>
                <w:b/>
                <w:bCs/>
              </w:rPr>
              <w:t>Cultural Integrity Continuum</w:t>
            </w:r>
          </w:p>
          <w:p w14:paraId="2DFB70DA" w14:textId="028B3636" w:rsidR="00752084" w:rsidRPr="00B807A6" w:rsidRDefault="00B807A6" w:rsidP="00752084">
            <w:pPr>
              <w:pStyle w:val="NumberedList"/>
              <w:numPr>
                <w:ilvl w:val="0"/>
                <w:numId w:val="0"/>
              </w:numPr>
              <w:ind w:left="720"/>
              <w:rPr>
                <w:rFonts w:cstheme="minorHAnsi"/>
              </w:rPr>
            </w:pPr>
            <w:r w:rsidRPr="00B807A6">
              <w:rPr>
                <w:rFonts w:cstheme="minorHAnsi"/>
              </w:rPr>
              <w:t xml:space="preserve">In 2020, the school prioritised the </w:t>
            </w:r>
            <w:r w:rsidRPr="00B807A6">
              <w:rPr>
                <w:rFonts w:cstheme="minorHAnsi"/>
                <w:i/>
                <w:iCs/>
              </w:rPr>
              <w:t>Teaching with Integrity</w:t>
            </w:r>
            <w:r w:rsidRPr="00B807A6">
              <w:rPr>
                <w:rFonts w:cstheme="minorHAnsi"/>
              </w:rPr>
              <w:t xml:space="preserve"> domain.</w:t>
            </w:r>
            <w:r>
              <w:rPr>
                <w:rFonts w:cstheme="minorHAnsi"/>
              </w:rPr>
              <w:t xml:space="preserve"> This domain will continue to be a priority in 2021. There has been a shift from enquiring to developing. The school has an explicit plan in place to improve teaching with integrity. Much of the cultural integrity continuum is dependent on connections with community, this has bee</w:t>
            </w:r>
            <w:r w:rsidR="00752084">
              <w:rPr>
                <w:rFonts w:cstheme="minorHAnsi"/>
              </w:rPr>
              <w:t>n</w:t>
            </w:r>
            <w:r>
              <w:rPr>
                <w:rFonts w:cstheme="minorHAnsi"/>
              </w:rPr>
              <w:t xml:space="preserve"> a challenge in 2020.</w:t>
            </w:r>
          </w:p>
        </w:tc>
      </w:tr>
    </w:tbl>
    <w:p w14:paraId="2C475ECA" w14:textId="5C8DECC4" w:rsidR="005611F4" w:rsidRPr="005611F4" w:rsidRDefault="00937D6F" w:rsidP="008607DB">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67D0E0F5" w14:textId="77777777" w:rsidTr="00175049">
        <w:trPr>
          <w:trHeight w:val="223"/>
          <w:jc w:val="center"/>
        </w:trPr>
        <w:tc>
          <w:tcPr>
            <w:tcW w:w="9016" w:type="dxa"/>
            <w:shd w:val="clear" w:color="auto" w:fill="auto"/>
          </w:tcPr>
          <w:p w14:paraId="4F7618C8" w14:textId="4EDB0C5D" w:rsidR="001467B4" w:rsidRPr="001467B4" w:rsidRDefault="001467B4" w:rsidP="001467B4">
            <w:pPr>
              <w:pStyle w:val="NumberedList"/>
              <w:numPr>
                <w:ilvl w:val="0"/>
                <w:numId w:val="0"/>
              </w:numPr>
              <w:ind w:left="357" w:hanging="357"/>
              <w:rPr>
                <w:b/>
                <w:bCs/>
              </w:rPr>
            </w:pPr>
            <w:r w:rsidRPr="001467B4">
              <w:rPr>
                <w:b/>
                <w:bCs/>
              </w:rPr>
              <w:t>Strategy 1: Expand the whole school approach to high expectations for learning through Positive</w:t>
            </w:r>
            <w:r>
              <w:rPr>
                <w:b/>
                <w:bCs/>
              </w:rPr>
              <w:t xml:space="preserve"> </w:t>
            </w:r>
            <w:r w:rsidRPr="001467B4">
              <w:rPr>
                <w:b/>
                <w:bCs/>
              </w:rPr>
              <w:t>Behaviours for Learning (PBL) in outdoor and classroom settings.</w:t>
            </w:r>
          </w:p>
          <w:p w14:paraId="17E3BCDC" w14:textId="4B1575F6" w:rsidR="009A5F16" w:rsidRPr="0013611F" w:rsidRDefault="009A5F16" w:rsidP="009A5F16">
            <w:pPr>
              <w:rPr>
                <w:i/>
                <w:iCs/>
                <w:color w:val="4472C4" w:themeColor="accent5"/>
              </w:rPr>
            </w:pPr>
            <w:r w:rsidRPr="0013611F">
              <w:rPr>
                <w:i/>
                <w:iCs/>
                <w:color w:val="4472C4" w:themeColor="accent5"/>
              </w:rPr>
              <w:t xml:space="preserve">An outstanding result again. The only non 100% score was from Bec not being able to attend meetings which is standard for a lot of schools as you can imagine. Well done again! Ngunnawal are a lighthouse PBL school! Simone Dawson – PBL </w:t>
            </w:r>
            <w:r w:rsidR="00BF7E09">
              <w:rPr>
                <w:i/>
                <w:iCs/>
                <w:color w:val="4472C4" w:themeColor="accent5"/>
              </w:rPr>
              <w:t>E</w:t>
            </w:r>
            <w:r w:rsidRPr="0013611F">
              <w:rPr>
                <w:i/>
                <w:iCs/>
                <w:color w:val="4472C4" w:themeColor="accent5"/>
              </w:rPr>
              <w:t>xternal Coach</w:t>
            </w:r>
          </w:p>
          <w:p w14:paraId="331598DD" w14:textId="77777777" w:rsidR="0013611F" w:rsidRPr="009A5F16" w:rsidRDefault="0013611F" w:rsidP="009A5F16">
            <w:pPr>
              <w:rPr>
                <w:i/>
                <w:iCs/>
              </w:rPr>
            </w:pPr>
          </w:p>
          <w:p w14:paraId="4D9BC54B" w14:textId="72EA94BE" w:rsidR="009130AF" w:rsidRPr="0013611F" w:rsidRDefault="00DB1560" w:rsidP="006D0873">
            <w:pPr>
              <w:pStyle w:val="ListParagraph"/>
              <w:numPr>
                <w:ilvl w:val="0"/>
                <w:numId w:val="9"/>
              </w:numPr>
              <w:spacing w:line="252" w:lineRule="auto"/>
              <w:rPr>
                <w:rFonts w:eastAsia="Times New Roman"/>
              </w:rPr>
            </w:pPr>
            <w:r>
              <w:t xml:space="preserve">Ngunnawal PS 2020 SET report found that </w:t>
            </w:r>
            <w:r w:rsidR="009A5F16">
              <w:t>14/15 students cited all expectations. 50% of staff cited all Ngunnawal expectations. Posters are displayed prominently.</w:t>
            </w:r>
          </w:p>
          <w:p w14:paraId="244BB0C7" w14:textId="6836E581" w:rsidR="0013611F" w:rsidRDefault="0013611F" w:rsidP="006D0873">
            <w:pPr>
              <w:pStyle w:val="ListParagraph"/>
              <w:numPr>
                <w:ilvl w:val="0"/>
                <w:numId w:val="9"/>
              </w:numPr>
            </w:pPr>
            <w:r>
              <w:t>Staff agree on executive managed behaviours, crisis plans are posted. Lockdown procedure is embedded.</w:t>
            </w:r>
          </w:p>
          <w:p w14:paraId="1A8A15E9" w14:textId="76BDC606" w:rsidR="0013611F" w:rsidRDefault="0013611F" w:rsidP="006D0873">
            <w:pPr>
              <w:pStyle w:val="ListParagraph"/>
              <w:numPr>
                <w:ilvl w:val="0"/>
                <w:numId w:val="9"/>
              </w:numPr>
            </w:pPr>
            <w:r>
              <w:t xml:space="preserve">Teachers are logging positive and negative incidents </w:t>
            </w:r>
            <w:r w:rsidR="00DB1560">
              <w:t>in</w:t>
            </w:r>
            <w:r>
              <w:t xml:space="preserve"> </w:t>
            </w:r>
            <w:proofErr w:type="spellStart"/>
            <w:r>
              <w:t>Sentral</w:t>
            </w:r>
            <w:proofErr w:type="spellEnd"/>
            <w:r>
              <w:t>, data is shared with staff and the PBL team is using data to make decisions</w:t>
            </w:r>
            <w:r w:rsidR="00DB1560">
              <w:t xml:space="preserve"> such as adjustments to systems and processes and focus areas of the school.</w:t>
            </w:r>
          </w:p>
          <w:p w14:paraId="5AE80015" w14:textId="77777777" w:rsidR="00AA1558" w:rsidRDefault="00AA1558" w:rsidP="00BF7E09">
            <w:pPr>
              <w:pStyle w:val="BodyText"/>
              <w:numPr>
                <w:ilvl w:val="0"/>
                <w:numId w:val="9"/>
              </w:numPr>
              <w:spacing w:after="0"/>
            </w:pPr>
            <w:r>
              <w:t>All teaching staff report teaching PBL lessons, lessons are documented and the PBL team have revised essential features with whole staff regularly.</w:t>
            </w:r>
          </w:p>
          <w:p w14:paraId="115804B7" w14:textId="5D23EB6E" w:rsidR="00AA1558" w:rsidRDefault="00AA1558" w:rsidP="00BF7E09">
            <w:pPr>
              <w:pStyle w:val="BodyText"/>
              <w:numPr>
                <w:ilvl w:val="0"/>
                <w:numId w:val="9"/>
              </w:numPr>
              <w:spacing w:after="0"/>
            </w:pPr>
            <w:r>
              <w:t xml:space="preserve">93% of students have received </w:t>
            </w:r>
            <w:r w:rsidR="00DB1560">
              <w:t xml:space="preserve">positive acknowledgement using a token system known as </w:t>
            </w:r>
            <w:proofErr w:type="spellStart"/>
            <w:r w:rsidRPr="00DB1560">
              <w:t>yunggi</w:t>
            </w:r>
            <w:proofErr w:type="spellEnd"/>
            <w:r w:rsidRPr="00DB1560">
              <w:t xml:space="preserve"> </w:t>
            </w:r>
            <w:proofErr w:type="spellStart"/>
            <w:r w:rsidRPr="00DB1560">
              <w:t>bengals</w:t>
            </w:r>
            <w:proofErr w:type="spellEnd"/>
            <w:r>
              <w:t xml:space="preserve"> and all staff had given </w:t>
            </w:r>
            <w:proofErr w:type="spellStart"/>
            <w:r>
              <w:t>yunggi</w:t>
            </w:r>
            <w:proofErr w:type="spellEnd"/>
            <w:r>
              <w:t xml:space="preserve"> </w:t>
            </w:r>
            <w:proofErr w:type="spellStart"/>
            <w:r>
              <w:t>bengals</w:t>
            </w:r>
            <w:proofErr w:type="spellEnd"/>
            <w:r>
              <w:t xml:space="preserve">. There is an excellent and well-defined tiered Acknowledgement System set up through </w:t>
            </w:r>
            <w:proofErr w:type="spellStart"/>
            <w:r>
              <w:t>Sentral</w:t>
            </w:r>
            <w:proofErr w:type="spellEnd"/>
            <w:r>
              <w:t xml:space="preserve"> and documented.</w:t>
            </w:r>
          </w:p>
          <w:p w14:paraId="48B9AF77" w14:textId="498C958B" w:rsidR="00F55D6A" w:rsidRDefault="00F55D6A" w:rsidP="00BF7E09">
            <w:pPr>
              <w:pStyle w:val="BodyText"/>
              <w:numPr>
                <w:ilvl w:val="0"/>
                <w:numId w:val="9"/>
              </w:numPr>
              <w:spacing w:after="0"/>
            </w:pPr>
            <w:r>
              <w:t>A Wellbeing Framework has been developed to set out a wholistic approach to student wellbeing from P-6</w:t>
            </w:r>
          </w:p>
          <w:p w14:paraId="3151E19E" w14:textId="035B7603" w:rsidR="00752084" w:rsidRDefault="00752084" w:rsidP="00BF7E09">
            <w:pPr>
              <w:pStyle w:val="BodyText"/>
              <w:numPr>
                <w:ilvl w:val="0"/>
                <w:numId w:val="9"/>
              </w:numPr>
              <w:spacing w:after="0"/>
            </w:pPr>
            <w:r>
              <w:t>Reduction in suspensions and major incidents</w:t>
            </w:r>
            <w:r w:rsidR="00DB1560">
              <w:t xml:space="preserve"> which resulted in the d</w:t>
            </w:r>
            <w:r>
              <w:t xml:space="preserve">iscontinuation of alternate learning program. </w:t>
            </w:r>
          </w:p>
          <w:p w14:paraId="68293C59" w14:textId="3C7938C5" w:rsidR="00752084" w:rsidRDefault="00752084" w:rsidP="00BF7E09">
            <w:pPr>
              <w:pStyle w:val="BodyText"/>
              <w:numPr>
                <w:ilvl w:val="0"/>
                <w:numId w:val="9"/>
              </w:numPr>
              <w:spacing w:after="0"/>
            </w:pPr>
            <w:r>
              <w:t>The school created a second Learning Support Unit and uses this resourcing flexibly to meet the needs of a range of students who wouldn’t otherwise have access to a small group program. This has been highly successful in reducing major incidents, reengaging students with learning and creating a safe learning environment for all.</w:t>
            </w:r>
          </w:p>
          <w:p w14:paraId="4E4C7BA8" w14:textId="77777777" w:rsidR="00494E8D" w:rsidRPr="00494E8D" w:rsidRDefault="00494E8D" w:rsidP="001467B4">
            <w:pPr>
              <w:pStyle w:val="PlainText"/>
            </w:pPr>
          </w:p>
          <w:p w14:paraId="020D1998" w14:textId="77777777" w:rsidR="001467B4" w:rsidRDefault="001467B4" w:rsidP="001467B4">
            <w:pPr>
              <w:pStyle w:val="NumberedList"/>
              <w:numPr>
                <w:ilvl w:val="0"/>
                <w:numId w:val="0"/>
              </w:numPr>
              <w:ind w:left="357" w:hanging="357"/>
            </w:pPr>
            <w:r w:rsidRPr="001467B4">
              <w:rPr>
                <w:b/>
                <w:bCs/>
              </w:rPr>
              <w:t xml:space="preserve">Strategy 2: </w:t>
            </w:r>
            <w:r w:rsidRPr="001467B4">
              <w:rPr>
                <w:rFonts w:cstheme="minorHAnsi"/>
                <w:b/>
                <w:bCs/>
                <w:color w:val="000000" w:themeColor="text1"/>
              </w:rPr>
              <w:t>D</w:t>
            </w:r>
            <w:r w:rsidRPr="001467B4">
              <w:rPr>
                <w:rFonts w:cstheme="minorHAnsi"/>
                <w:b/>
                <w:bCs/>
              </w:rPr>
              <w:t>evelop a plan for the delivery of curriculum which reflects high expectations based on relevant, contemporary skills</w:t>
            </w:r>
            <w:r>
              <w:rPr>
                <w:rFonts w:cstheme="minorHAnsi"/>
              </w:rPr>
              <w:t>.</w:t>
            </w:r>
          </w:p>
          <w:p w14:paraId="20242FC2" w14:textId="21B81A37" w:rsidR="009A7DB7" w:rsidRDefault="009A7DB7" w:rsidP="006D0873">
            <w:pPr>
              <w:pStyle w:val="PlainText"/>
              <w:numPr>
                <w:ilvl w:val="0"/>
                <w:numId w:val="12"/>
              </w:numPr>
              <w:rPr>
                <w:bCs/>
              </w:rPr>
            </w:pPr>
            <w:r w:rsidRPr="009A7DB7">
              <w:rPr>
                <w:bCs/>
              </w:rPr>
              <w:t xml:space="preserve">Tier 1 universal practices </w:t>
            </w:r>
            <w:r>
              <w:rPr>
                <w:bCs/>
              </w:rPr>
              <w:t xml:space="preserve">scoped </w:t>
            </w:r>
            <w:r w:rsidR="00C0737B">
              <w:rPr>
                <w:bCs/>
              </w:rPr>
              <w:t xml:space="preserve">P-6 </w:t>
            </w:r>
            <w:r>
              <w:rPr>
                <w:bCs/>
              </w:rPr>
              <w:t>for implementation in 2021</w:t>
            </w:r>
            <w:r w:rsidR="00C0737B">
              <w:rPr>
                <w:bCs/>
              </w:rPr>
              <w:t xml:space="preserve"> (Wellbeing Framework)</w:t>
            </w:r>
          </w:p>
          <w:p w14:paraId="6A25EAEF" w14:textId="5E2E8CAD" w:rsidR="009A7DB7" w:rsidRDefault="009A7DB7" w:rsidP="006D0873">
            <w:pPr>
              <w:pStyle w:val="PlainText"/>
              <w:numPr>
                <w:ilvl w:val="0"/>
                <w:numId w:val="12"/>
              </w:numPr>
              <w:rPr>
                <w:bCs/>
              </w:rPr>
            </w:pPr>
            <w:r>
              <w:rPr>
                <w:bCs/>
              </w:rPr>
              <w:t>Unit planner checklist developed to enhance consistency across the school</w:t>
            </w:r>
          </w:p>
          <w:p w14:paraId="5A7D996A" w14:textId="538D371A" w:rsidR="009A7DB7" w:rsidRDefault="009A7DB7" w:rsidP="006D0873">
            <w:pPr>
              <w:pStyle w:val="PlainText"/>
              <w:numPr>
                <w:ilvl w:val="0"/>
                <w:numId w:val="12"/>
              </w:numPr>
              <w:rPr>
                <w:bCs/>
              </w:rPr>
            </w:pPr>
            <w:r>
              <w:rPr>
                <w:bCs/>
              </w:rPr>
              <w:t>An example unit planner has been developed to guide planning</w:t>
            </w:r>
          </w:p>
          <w:p w14:paraId="2765022A" w14:textId="3D812489" w:rsidR="009A7DB7" w:rsidRDefault="009A7DB7" w:rsidP="006D0873">
            <w:pPr>
              <w:pStyle w:val="PlainText"/>
              <w:numPr>
                <w:ilvl w:val="0"/>
                <w:numId w:val="12"/>
              </w:numPr>
              <w:rPr>
                <w:bCs/>
              </w:rPr>
            </w:pPr>
            <w:r>
              <w:rPr>
                <w:bCs/>
              </w:rPr>
              <w:t>All teams provided with feedback on the use of the planner</w:t>
            </w:r>
          </w:p>
          <w:p w14:paraId="1E636F9E" w14:textId="0FACBC19" w:rsidR="00987345" w:rsidRPr="009A7DB7" w:rsidRDefault="00987345" w:rsidP="006D0873">
            <w:pPr>
              <w:pStyle w:val="PlainText"/>
              <w:numPr>
                <w:ilvl w:val="0"/>
                <w:numId w:val="12"/>
              </w:numPr>
              <w:rPr>
                <w:bCs/>
              </w:rPr>
            </w:pPr>
            <w:r>
              <w:rPr>
                <w:bCs/>
              </w:rPr>
              <w:t>Investment in technology to support student learning</w:t>
            </w:r>
          </w:p>
          <w:p w14:paraId="0FA6E9C7" w14:textId="7FF104B5" w:rsidR="002718BA" w:rsidRDefault="00253A83" w:rsidP="006D0873">
            <w:pPr>
              <w:pStyle w:val="ListBullet"/>
              <w:numPr>
                <w:ilvl w:val="0"/>
                <w:numId w:val="12"/>
              </w:numPr>
            </w:pPr>
            <w:r>
              <w:t>Professional Learning Teams strengthened in the following areas:</w:t>
            </w:r>
          </w:p>
          <w:p w14:paraId="2899710F" w14:textId="77777777" w:rsidR="00253A83" w:rsidRPr="00253A83" w:rsidRDefault="00253A83" w:rsidP="006D0873">
            <w:pPr>
              <w:pStyle w:val="ListBullet"/>
              <w:numPr>
                <w:ilvl w:val="0"/>
                <w:numId w:val="11"/>
              </w:numPr>
            </w:pPr>
            <w:r w:rsidRPr="00253A83">
              <w:t xml:space="preserve">Teachers consider student data, context, </w:t>
            </w:r>
            <w:proofErr w:type="gramStart"/>
            <w:r w:rsidRPr="00253A83">
              <w:t>engagement</w:t>
            </w:r>
            <w:proofErr w:type="gramEnd"/>
            <w:r w:rsidRPr="00253A83">
              <w:t xml:space="preserve"> and prior learning and deliver the Australian Curriculum. </w:t>
            </w:r>
          </w:p>
          <w:p w14:paraId="2176617E" w14:textId="498183D4" w:rsidR="00253A83" w:rsidRPr="00253A83" w:rsidRDefault="00253A83" w:rsidP="006D0873">
            <w:pPr>
              <w:pStyle w:val="ListBullet"/>
              <w:numPr>
                <w:ilvl w:val="0"/>
                <w:numId w:val="11"/>
              </w:numPr>
            </w:pPr>
            <w:r w:rsidRPr="00253A83">
              <w:t xml:space="preserve">Curriculum plans and assessment tasks are in place and teachers are supported and expected to </w:t>
            </w:r>
            <w:proofErr w:type="gramStart"/>
            <w:r w:rsidRPr="00253A83">
              <w:t>follows</w:t>
            </w:r>
            <w:proofErr w:type="gramEnd"/>
            <w:r w:rsidRPr="00253A83">
              <w:t xml:space="preserve"> these. </w:t>
            </w:r>
            <w:r>
              <w:t>(use of common planner across K-6)</w:t>
            </w:r>
          </w:p>
          <w:p w14:paraId="60821D25" w14:textId="77777777" w:rsidR="00253A83" w:rsidRDefault="00253A83" w:rsidP="006D0873">
            <w:pPr>
              <w:pStyle w:val="ListBullet"/>
              <w:numPr>
                <w:ilvl w:val="0"/>
                <w:numId w:val="11"/>
              </w:numPr>
            </w:pPr>
            <w:r w:rsidRPr="00253A83">
              <w:t xml:space="preserve">Time is allocated to enable teachers to moderate student work to ensure that learning has occurred and that judgements are consistent.    </w:t>
            </w:r>
          </w:p>
          <w:p w14:paraId="21A48A41" w14:textId="77777777" w:rsidR="009A7DB7" w:rsidRDefault="00253A83" w:rsidP="006D0873">
            <w:pPr>
              <w:pStyle w:val="ListBullet"/>
              <w:numPr>
                <w:ilvl w:val="0"/>
                <w:numId w:val="11"/>
              </w:numPr>
            </w:pPr>
            <w:r w:rsidRPr="00253A83">
              <w:t xml:space="preserve">Data is used in PLC meetings to support curriculum planning.       </w:t>
            </w:r>
          </w:p>
          <w:p w14:paraId="2DBB7A94" w14:textId="77777777" w:rsidR="001467B4" w:rsidRDefault="009A7DB7" w:rsidP="006D0873">
            <w:pPr>
              <w:pStyle w:val="ListBullet"/>
              <w:numPr>
                <w:ilvl w:val="0"/>
                <w:numId w:val="11"/>
              </w:numPr>
            </w:pPr>
            <w:r w:rsidRPr="009A7DB7">
              <w:t>Instructional leaders communicate high expectations and lead teams in a range of reflective activities focused on securing continual improvements.</w:t>
            </w:r>
            <w:r w:rsidR="00253A83" w:rsidRPr="009A7DB7">
              <w:t xml:space="preserve"> </w:t>
            </w:r>
          </w:p>
          <w:p w14:paraId="6489D27E" w14:textId="77777777" w:rsidR="001467B4" w:rsidRDefault="001467B4" w:rsidP="001467B4">
            <w:pPr>
              <w:pStyle w:val="PlainText"/>
              <w:ind w:left="1"/>
              <w:rPr>
                <w:b/>
              </w:rPr>
            </w:pPr>
          </w:p>
          <w:p w14:paraId="0A0645B4" w14:textId="57222350" w:rsidR="001467B4" w:rsidRDefault="001467B4" w:rsidP="001467B4">
            <w:pPr>
              <w:pStyle w:val="NumberedList"/>
              <w:numPr>
                <w:ilvl w:val="0"/>
                <w:numId w:val="0"/>
              </w:numPr>
              <w:ind w:left="357" w:hanging="357"/>
              <w:rPr>
                <w:b/>
                <w:bCs/>
              </w:rPr>
            </w:pPr>
            <w:r w:rsidRPr="001467B4">
              <w:rPr>
                <w:b/>
                <w:bCs/>
              </w:rPr>
              <w:t>Strategy 3: Develop capacity of staff to deepen Aboriginal and Torres Strait Islander perspectives across the curriculum</w:t>
            </w:r>
          </w:p>
          <w:p w14:paraId="5505B5F4" w14:textId="77777777" w:rsidR="001467B4" w:rsidRPr="001467B4" w:rsidRDefault="001467B4" w:rsidP="001467B4">
            <w:pPr>
              <w:pStyle w:val="NumberedList"/>
              <w:numPr>
                <w:ilvl w:val="0"/>
                <w:numId w:val="0"/>
              </w:numPr>
              <w:ind w:left="357" w:hanging="357"/>
              <w:rPr>
                <w:b/>
                <w:bCs/>
              </w:rPr>
            </w:pPr>
          </w:p>
          <w:p w14:paraId="7E0A650F" w14:textId="77777777" w:rsidR="001467B4" w:rsidRDefault="001467B4" w:rsidP="001467B4">
            <w:pPr>
              <w:pStyle w:val="PlainText"/>
              <w:numPr>
                <w:ilvl w:val="0"/>
                <w:numId w:val="4"/>
              </w:numPr>
            </w:pPr>
            <w:r>
              <w:lastRenderedPageBreak/>
              <w:t>Whole staff professional learning with Grant Sarra in January</w:t>
            </w:r>
          </w:p>
          <w:p w14:paraId="6FD3EF13" w14:textId="498C4C7E" w:rsidR="001467B4" w:rsidRDefault="001467B4" w:rsidP="001467B4">
            <w:pPr>
              <w:pStyle w:val="PlainText"/>
              <w:numPr>
                <w:ilvl w:val="0"/>
                <w:numId w:val="4"/>
              </w:numPr>
            </w:pPr>
            <w:r>
              <w:t>Whole staff professional learning to support staff to embed Aboriginal and Torres Strait Islander perspectives in Term 2/3 learning units</w:t>
            </w:r>
            <w:r w:rsidR="00C0737B">
              <w:t xml:space="preserve"> (interrupted during remote learning)</w:t>
            </w:r>
          </w:p>
          <w:p w14:paraId="3087AB35" w14:textId="77777777" w:rsidR="001467B4" w:rsidRDefault="001467B4" w:rsidP="001467B4">
            <w:pPr>
              <w:pStyle w:val="PlainText"/>
              <w:numPr>
                <w:ilvl w:val="0"/>
                <w:numId w:val="4"/>
              </w:numPr>
            </w:pPr>
            <w:r>
              <w:t>Staff Performance Development Plans include goals linked to teaching with integrity</w:t>
            </w:r>
          </w:p>
          <w:p w14:paraId="5FBFDB1B" w14:textId="77777777" w:rsidR="001467B4" w:rsidRDefault="001467B4" w:rsidP="001467B4">
            <w:pPr>
              <w:pStyle w:val="PlainText"/>
              <w:numPr>
                <w:ilvl w:val="0"/>
                <w:numId w:val="4"/>
              </w:numPr>
            </w:pPr>
            <w:r>
              <w:t>Feedback to teams on learning units with a focus on embedding perspectives</w:t>
            </w:r>
          </w:p>
          <w:p w14:paraId="5E458641" w14:textId="77777777" w:rsidR="001467B4" w:rsidRDefault="001467B4" w:rsidP="001467B4">
            <w:pPr>
              <w:pStyle w:val="PlainText"/>
              <w:numPr>
                <w:ilvl w:val="0"/>
                <w:numId w:val="4"/>
              </w:numPr>
            </w:pPr>
            <w:r>
              <w:t>Partnership with Gungahlin Child and Family Centre for Aboriginal and Torres Strait Islander Children’s Day</w:t>
            </w:r>
          </w:p>
          <w:p w14:paraId="2C3C5796" w14:textId="77777777" w:rsidR="001467B4" w:rsidRPr="00494E8D" w:rsidRDefault="001467B4" w:rsidP="001467B4">
            <w:pPr>
              <w:pStyle w:val="PlainText"/>
              <w:numPr>
                <w:ilvl w:val="0"/>
                <w:numId w:val="4"/>
              </w:numPr>
            </w:pPr>
            <w:r>
              <w:t>Partnership with Marathon Health to provided wholistic support for families</w:t>
            </w:r>
          </w:p>
          <w:p w14:paraId="48C5D032" w14:textId="5525FF2E" w:rsidR="00253A83" w:rsidRPr="009A7DB7" w:rsidRDefault="00253A83" w:rsidP="001467B4">
            <w:pPr>
              <w:pStyle w:val="ListBullet"/>
              <w:numPr>
                <w:ilvl w:val="0"/>
                <w:numId w:val="0"/>
              </w:numPr>
              <w:ind w:left="360" w:hanging="360"/>
            </w:pPr>
            <w:r w:rsidRPr="009A7DB7">
              <w:t xml:space="preserve">                                                                      </w:t>
            </w:r>
          </w:p>
        </w:tc>
      </w:tr>
    </w:tbl>
    <w:p w14:paraId="53530C31" w14:textId="77777777" w:rsidR="00937D6F" w:rsidRDefault="00937D6F" w:rsidP="00937D6F">
      <w:pPr>
        <w:pStyle w:val="BodyText"/>
      </w:pPr>
    </w:p>
    <w:p w14:paraId="73AF730F" w14:textId="4A075FF9" w:rsidR="005611F4" w:rsidRPr="005611F4" w:rsidRDefault="00937D6F" w:rsidP="00E83727">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8CB09D5" w14:textId="77777777" w:rsidTr="00175049">
        <w:trPr>
          <w:trHeight w:val="116"/>
          <w:jc w:val="center"/>
        </w:trPr>
        <w:tc>
          <w:tcPr>
            <w:tcW w:w="9016" w:type="dxa"/>
            <w:shd w:val="clear" w:color="auto" w:fill="auto"/>
          </w:tcPr>
          <w:p w14:paraId="275B47BE" w14:textId="400AE8CE" w:rsidR="00ED64FB" w:rsidRPr="00494E8D" w:rsidRDefault="00ED64FB" w:rsidP="0013611F">
            <w:pPr>
              <w:pStyle w:val="ListBullet"/>
              <w:numPr>
                <w:ilvl w:val="0"/>
                <w:numId w:val="0"/>
              </w:numPr>
              <w:rPr>
                <w:b/>
              </w:rPr>
            </w:pPr>
            <w:r w:rsidRPr="00494E8D">
              <w:rPr>
                <w:b/>
              </w:rPr>
              <w:t>Implementing Positive behaviours for Learning (PBL)</w:t>
            </w:r>
          </w:p>
          <w:p w14:paraId="7CB4E349" w14:textId="40D6B18A" w:rsidR="00F55D6A" w:rsidRDefault="00F55D6A" w:rsidP="006D0873">
            <w:pPr>
              <w:pStyle w:val="PlainText"/>
              <w:numPr>
                <w:ilvl w:val="0"/>
                <w:numId w:val="5"/>
              </w:numPr>
            </w:pPr>
            <w:r>
              <w:t>In 2021, priority will be given to the implementation of the universal practices for all students across the school. This includes Bounce Back, Protective Behaviours, Zones of Regulation and PBL</w:t>
            </w:r>
          </w:p>
          <w:p w14:paraId="5FFA0240" w14:textId="1F132BB3" w:rsidR="00F55D6A" w:rsidRDefault="00F55D6A" w:rsidP="006D0873">
            <w:pPr>
              <w:pStyle w:val="PlainText"/>
              <w:numPr>
                <w:ilvl w:val="0"/>
                <w:numId w:val="5"/>
              </w:numPr>
            </w:pPr>
            <w:r>
              <w:t>Specific feedback to improve PBL implementation:</w:t>
            </w:r>
          </w:p>
          <w:p w14:paraId="3EC15CEC" w14:textId="55CA776E" w:rsidR="0013611F" w:rsidRDefault="0013611F" w:rsidP="006D0873">
            <w:pPr>
              <w:pStyle w:val="PlainText"/>
              <w:numPr>
                <w:ilvl w:val="0"/>
                <w:numId w:val="14"/>
              </w:numPr>
            </w:pPr>
            <w:r>
              <w:t>Continue to embed- encourage staff to use “Responsible Learner”</w:t>
            </w:r>
          </w:p>
          <w:p w14:paraId="2CA18E0D" w14:textId="7FD11F0A" w:rsidR="0013611F" w:rsidRDefault="0013611F" w:rsidP="006D0873">
            <w:pPr>
              <w:pStyle w:val="PlainText"/>
              <w:numPr>
                <w:ilvl w:val="0"/>
                <w:numId w:val="14"/>
              </w:numPr>
            </w:pPr>
            <w:r>
              <w:t>Trial “Betty”- data book to design precise statements leading to problem solving</w:t>
            </w:r>
          </w:p>
          <w:p w14:paraId="03D80843" w14:textId="14A0B3A1" w:rsidR="0013611F" w:rsidRDefault="0013611F" w:rsidP="006D0873">
            <w:pPr>
              <w:pStyle w:val="PlainText"/>
              <w:numPr>
                <w:ilvl w:val="0"/>
                <w:numId w:val="14"/>
              </w:numPr>
            </w:pPr>
            <w:r>
              <w:t>Staff encouragement/incentives- for fun?</w:t>
            </w:r>
          </w:p>
          <w:p w14:paraId="57C44447" w14:textId="599F7E4E" w:rsidR="0013611F" w:rsidRDefault="00752084" w:rsidP="006D0873">
            <w:pPr>
              <w:pStyle w:val="PlainText"/>
              <w:numPr>
                <w:ilvl w:val="0"/>
                <w:numId w:val="15"/>
              </w:numPr>
            </w:pPr>
            <w:r>
              <w:t xml:space="preserve">The school will be </w:t>
            </w:r>
            <w:r w:rsidR="007D227E">
              <w:t xml:space="preserve">expanding our small group programs to accommodate a third </w:t>
            </w:r>
            <w:r w:rsidR="001467B4">
              <w:t>group</w:t>
            </w:r>
            <w:r w:rsidR="007D227E">
              <w:t xml:space="preserve"> in 2021.</w:t>
            </w:r>
          </w:p>
          <w:p w14:paraId="00AC1B18" w14:textId="58A79900" w:rsidR="001467B4" w:rsidRPr="001467B4" w:rsidRDefault="001467B4" w:rsidP="006D0873">
            <w:pPr>
              <w:pStyle w:val="PlainText"/>
              <w:numPr>
                <w:ilvl w:val="0"/>
                <w:numId w:val="15"/>
              </w:numPr>
            </w:pPr>
            <w:r>
              <w:rPr>
                <w:bCs/>
              </w:rPr>
              <w:t>Develop and implement expectations for the small group program.</w:t>
            </w:r>
          </w:p>
          <w:p w14:paraId="376643C5" w14:textId="30A5871E" w:rsidR="001467B4" w:rsidRDefault="001467B4" w:rsidP="006D0873">
            <w:pPr>
              <w:pStyle w:val="PlainText"/>
              <w:numPr>
                <w:ilvl w:val="0"/>
                <w:numId w:val="15"/>
              </w:numPr>
            </w:pPr>
            <w:r>
              <w:t xml:space="preserve">Increase targeted leadership for supporting staff to </w:t>
            </w:r>
            <w:proofErr w:type="gramStart"/>
            <w:r>
              <w:t>make adjustments</w:t>
            </w:r>
            <w:proofErr w:type="gramEnd"/>
            <w:r>
              <w:t xml:space="preserve"> for students with additional needs</w:t>
            </w:r>
            <w:r w:rsidR="00E83727">
              <w:t>.</w:t>
            </w:r>
          </w:p>
          <w:p w14:paraId="1008DBA9" w14:textId="77777777" w:rsidR="007D227E" w:rsidRPr="00DE33E2" w:rsidRDefault="007D227E" w:rsidP="007D227E">
            <w:pPr>
              <w:pStyle w:val="PlainText"/>
              <w:ind w:left="720"/>
            </w:pPr>
          </w:p>
          <w:p w14:paraId="44180814" w14:textId="3796A8EA" w:rsidR="00ED64FB" w:rsidRPr="00494E8D" w:rsidRDefault="00ED64FB" w:rsidP="00ED64FB">
            <w:pPr>
              <w:pStyle w:val="PlainText"/>
              <w:ind w:left="1"/>
              <w:rPr>
                <w:b/>
              </w:rPr>
            </w:pPr>
            <w:r w:rsidRPr="00494E8D">
              <w:rPr>
                <w:b/>
              </w:rPr>
              <w:t>Cultural Integrity</w:t>
            </w:r>
          </w:p>
          <w:p w14:paraId="42A5869E" w14:textId="39587671" w:rsidR="00E62D0F" w:rsidRDefault="0039642F" w:rsidP="006D0873">
            <w:pPr>
              <w:pStyle w:val="ListBullet"/>
              <w:numPr>
                <w:ilvl w:val="0"/>
                <w:numId w:val="5"/>
              </w:numPr>
            </w:pPr>
            <w:r>
              <w:t xml:space="preserve">A deliberate approach to building the capacity of all </w:t>
            </w:r>
            <w:r w:rsidR="00E62D0F">
              <w:t>staff</w:t>
            </w:r>
            <w:r>
              <w:t xml:space="preserve"> to </w:t>
            </w:r>
            <w:r w:rsidR="00E62D0F">
              <w:t xml:space="preserve">live and learn </w:t>
            </w:r>
            <w:r>
              <w:t>with integrity through professional learning and key deliverables throughout the year</w:t>
            </w:r>
            <w:r w:rsidR="00BF73E8">
              <w:t xml:space="preserve">. </w:t>
            </w:r>
          </w:p>
          <w:p w14:paraId="702EB0BF" w14:textId="5C910624" w:rsidR="00ED64FB" w:rsidRDefault="00BF73E8" w:rsidP="006D0873">
            <w:pPr>
              <w:pStyle w:val="ListBullet"/>
              <w:numPr>
                <w:ilvl w:val="0"/>
                <w:numId w:val="5"/>
              </w:numPr>
            </w:pPr>
            <w:r>
              <w:t>Professional Learning with Sally Lawson with a focus on:</w:t>
            </w:r>
          </w:p>
          <w:p w14:paraId="4A8C43CA" w14:textId="6AB75939" w:rsidR="00BF73E8" w:rsidRPr="00E62D0F" w:rsidRDefault="00BF73E8" w:rsidP="006D0873">
            <w:pPr>
              <w:pStyle w:val="ListParagraph"/>
              <w:numPr>
                <w:ilvl w:val="0"/>
                <w:numId w:val="10"/>
              </w:numPr>
              <w:rPr>
                <w:rFonts w:ascii="Calibri" w:eastAsia="Calibri" w:hAnsi="Calibri" w:cs="Calibri"/>
              </w:rPr>
            </w:pPr>
            <w:r w:rsidRPr="00E62D0F">
              <w:rPr>
                <w:rFonts w:ascii="Calibri" w:eastAsia="Calibri" w:hAnsi="Calibri" w:cs="Calibri"/>
              </w:rPr>
              <w:t>Building Cultural Capability</w:t>
            </w:r>
          </w:p>
          <w:p w14:paraId="02116DE9" w14:textId="21ACC76F" w:rsidR="00BF73E8" w:rsidRPr="00E62D0F" w:rsidRDefault="00BF73E8" w:rsidP="006D0873">
            <w:pPr>
              <w:pStyle w:val="ListParagraph"/>
              <w:numPr>
                <w:ilvl w:val="0"/>
                <w:numId w:val="10"/>
              </w:numPr>
              <w:rPr>
                <w:rFonts w:ascii="Calibri" w:eastAsia="Calibri" w:hAnsi="Calibri" w:cs="Calibri"/>
              </w:rPr>
            </w:pPr>
            <w:r w:rsidRPr="00E62D0F">
              <w:rPr>
                <w:rFonts w:ascii="Calibri" w:eastAsia="Calibri" w:hAnsi="Calibri" w:cs="Calibri"/>
              </w:rPr>
              <w:t>8 Ways of Learning</w:t>
            </w:r>
          </w:p>
          <w:p w14:paraId="14A64AB2" w14:textId="70F1DBF8" w:rsidR="00BF73E8" w:rsidRPr="00E62D0F" w:rsidRDefault="00BF73E8" w:rsidP="006D0873">
            <w:pPr>
              <w:pStyle w:val="ListParagraph"/>
              <w:numPr>
                <w:ilvl w:val="0"/>
                <w:numId w:val="10"/>
              </w:numPr>
              <w:rPr>
                <w:rFonts w:ascii="Calibri" w:eastAsia="Calibri" w:hAnsi="Calibri" w:cs="Calibri"/>
              </w:rPr>
            </w:pPr>
            <w:r w:rsidRPr="00E62D0F">
              <w:rPr>
                <w:rFonts w:ascii="Calibri" w:eastAsia="Calibri" w:hAnsi="Calibri" w:cs="Calibri"/>
              </w:rPr>
              <w:t>Uncle Ernie’s Framework</w:t>
            </w:r>
          </w:p>
          <w:p w14:paraId="0E1DB597" w14:textId="556E58C3" w:rsidR="0039642F" w:rsidRDefault="0039642F" w:rsidP="006D0873">
            <w:pPr>
              <w:pStyle w:val="ListBullet"/>
              <w:numPr>
                <w:ilvl w:val="0"/>
                <w:numId w:val="5"/>
              </w:numPr>
            </w:pPr>
            <w:r>
              <w:t>A shift from celebrations and events to consistent, quality practice</w:t>
            </w:r>
            <w:r w:rsidR="006F3FAF">
              <w:t xml:space="preserve"> </w:t>
            </w:r>
            <w:r w:rsidR="00E62D0F">
              <w:t>by all staff, all the time.</w:t>
            </w:r>
          </w:p>
          <w:p w14:paraId="6173A961" w14:textId="2273EB5C" w:rsidR="00E62D0F" w:rsidRDefault="00E62D0F" w:rsidP="006D0873">
            <w:pPr>
              <w:pStyle w:val="ListBullet"/>
              <w:numPr>
                <w:ilvl w:val="0"/>
                <w:numId w:val="5"/>
              </w:numPr>
            </w:pPr>
            <w:r>
              <w:t xml:space="preserve">Reconnect with community </w:t>
            </w:r>
            <w:r w:rsidR="00E83727">
              <w:t>after COVID19</w:t>
            </w:r>
          </w:p>
          <w:p w14:paraId="055007D6" w14:textId="3C840473" w:rsidR="00E62D0F" w:rsidRDefault="00E62D0F" w:rsidP="006D0873">
            <w:pPr>
              <w:pStyle w:val="ListBullet"/>
              <w:numPr>
                <w:ilvl w:val="0"/>
                <w:numId w:val="5"/>
              </w:numPr>
            </w:pPr>
            <w:r>
              <w:t xml:space="preserve">Koori Preschool Program – new educator and teacher in 2021. </w:t>
            </w:r>
          </w:p>
          <w:p w14:paraId="2FAB95E8" w14:textId="64A2AEDC" w:rsidR="009A7DB7" w:rsidRDefault="009A7DB7" w:rsidP="009A7DB7">
            <w:pPr>
              <w:pStyle w:val="ListBullet"/>
              <w:numPr>
                <w:ilvl w:val="0"/>
                <w:numId w:val="0"/>
              </w:numPr>
              <w:ind w:left="360" w:hanging="360"/>
            </w:pPr>
          </w:p>
          <w:p w14:paraId="3A27BCF1" w14:textId="77777777" w:rsidR="009A7DB7" w:rsidRDefault="009A7DB7" w:rsidP="009A7DB7">
            <w:pPr>
              <w:pStyle w:val="PlainText"/>
              <w:ind w:left="1"/>
              <w:rPr>
                <w:b/>
              </w:rPr>
            </w:pPr>
            <w:r w:rsidRPr="00494E8D">
              <w:rPr>
                <w:b/>
              </w:rPr>
              <w:t>Curriculum</w:t>
            </w:r>
          </w:p>
          <w:p w14:paraId="501B15FF" w14:textId="7D6BFE9A" w:rsidR="009A7DB7" w:rsidRDefault="009A7DB7" w:rsidP="006D0873">
            <w:pPr>
              <w:pStyle w:val="ListBullet"/>
              <w:numPr>
                <w:ilvl w:val="0"/>
                <w:numId w:val="13"/>
              </w:numPr>
            </w:pPr>
            <w:r>
              <w:t>Consistent, quality use of the learning unit planner for all learning units</w:t>
            </w:r>
          </w:p>
          <w:p w14:paraId="59A5C445" w14:textId="39A093E0" w:rsidR="009A7DB7" w:rsidRDefault="009A7DB7" w:rsidP="006D0873">
            <w:pPr>
              <w:pStyle w:val="ListBullet"/>
              <w:numPr>
                <w:ilvl w:val="0"/>
                <w:numId w:val="13"/>
              </w:numPr>
            </w:pPr>
            <w:r>
              <w:t>Introduce peer feedback for the unit planner</w:t>
            </w:r>
          </w:p>
          <w:p w14:paraId="6055BA76" w14:textId="275E7593" w:rsidR="009A7DB7" w:rsidRDefault="009A7DB7" w:rsidP="006D0873">
            <w:pPr>
              <w:pStyle w:val="ListBullet"/>
              <w:numPr>
                <w:ilvl w:val="0"/>
                <w:numId w:val="13"/>
              </w:numPr>
            </w:pPr>
            <w:r>
              <w:t xml:space="preserve">Consistent approach </w:t>
            </w:r>
            <w:r w:rsidR="00C455DA">
              <w:t>implementation of</w:t>
            </w:r>
            <w:r>
              <w:t xml:space="preserve"> year overviews</w:t>
            </w:r>
          </w:p>
          <w:p w14:paraId="78430CBC" w14:textId="67D28DD3" w:rsidR="009A7DB7" w:rsidRPr="00987345" w:rsidRDefault="009A7DB7" w:rsidP="006D0873">
            <w:pPr>
              <w:pStyle w:val="ListBullet"/>
              <w:numPr>
                <w:ilvl w:val="0"/>
                <w:numId w:val="13"/>
              </w:numPr>
              <w:rPr>
                <w:b/>
              </w:rPr>
            </w:pPr>
            <w:r>
              <w:t xml:space="preserve">Digital strategy to be developed in response to satisfaction survey </w:t>
            </w:r>
            <w:r w:rsidR="00987345">
              <w:t>to enhance the use of technology to support learning</w:t>
            </w:r>
          </w:p>
          <w:p w14:paraId="6AB10012" w14:textId="77777777" w:rsidR="00DE33E2" w:rsidRDefault="00987345" w:rsidP="006D0873">
            <w:pPr>
              <w:pStyle w:val="ListBullet"/>
              <w:numPr>
                <w:ilvl w:val="0"/>
                <w:numId w:val="13"/>
              </w:numPr>
              <w:rPr>
                <w:bCs/>
              </w:rPr>
            </w:pPr>
            <w:r w:rsidRPr="00987345">
              <w:rPr>
                <w:bCs/>
              </w:rPr>
              <w:t>Commence the redesign of the library t</w:t>
            </w:r>
            <w:r>
              <w:rPr>
                <w:bCs/>
              </w:rPr>
              <w:t>o create a multi-use space reflecting modern approaches to learning</w:t>
            </w:r>
          </w:p>
          <w:p w14:paraId="21E0E2F9" w14:textId="2FB39E35" w:rsidR="00987345" w:rsidRDefault="00987345" w:rsidP="006D0873">
            <w:pPr>
              <w:pStyle w:val="ListBullet"/>
              <w:numPr>
                <w:ilvl w:val="0"/>
                <w:numId w:val="13"/>
              </w:numPr>
              <w:rPr>
                <w:bCs/>
              </w:rPr>
            </w:pPr>
            <w:r>
              <w:rPr>
                <w:bCs/>
              </w:rPr>
              <w:t xml:space="preserve">Professional Learning </w:t>
            </w:r>
            <w:r w:rsidR="00752084">
              <w:rPr>
                <w:bCs/>
              </w:rPr>
              <w:t>Teams</w:t>
            </w:r>
            <w:r>
              <w:rPr>
                <w:bCs/>
              </w:rPr>
              <w:t xml:space="preserve"> focus on:</w:t>
            </w:r>
          </w:p>
          <w:p w14:paraId="7CC2E093" w14:textId="77777777" w:rsidR="00987345" w:rsidRDefault="00987345" w:rsidP="006D0873">
            <w:pPr>
              <w:pStyle w:val="ListBullet"/>
              <w:numPr>
                <w:ilvl w:val="0"/>
                <w:numId w:val="19"/>
              </w:numPr>
              <w:rPr>
                <w:bCs/>
              </w:rPr>
            </w:pPr>
            <w:r>
              <w:rPr>
                <w:bCs/>
              </w:rPr>
              <w:t>Eliminating curriculum</w:t>
            </w:r>
          </w:p>
          <w:p w14:paraId="5AB64A4D" w14:textId="77777777" w:rsidR="00987345" w:rsidRDefault="00987345" w:rsidP="006D0873">
            <w:pPr>
              <w:pStyle w:val="ListBullet"/>
              <w:numPr>
                <w:ilvl w:val="0"/>
                <w:numId w:val="19"/>
              </w:numPr>
              <w:rPr>
                <w:bCs/>
              </w:rPr>
            </w:pPr>
            <w:r>
              <w:rPr>
                <w:bCs/>
              </w:rPr>
              <w:t>Pre assessment to inform planning</w:t>
            </w:r>
          </w:p>
          <w:p w14:paraId="6864C240" w14:textId="77777777" w:rsidR="00987345" w:rsidRDefault="00987345" w:rsidP="006D0873">
            <w:pPr>
              <w:pStyle w:val="ListBullet"/>
              <w:numPr>
                <w:ilvl w:val="0"/>
                <w:numId w:val="19"/>
              </w:numPr>
              <w:rPr>
                <w:bCs/>
              </w:rPr>
            </w:pPr>
            <w:r>
              <w:rPr>
                <w:bCs/>
              </w:rPr>
              <w:lastRenderedPageBreak/>
              <w:t>Common formative checks throughout the learning unit</w:t>
            </w:r>
          </w:p>
          <w:p w14:paraId="588573F9" w14:textId="77777777" w:rsidR="00987345" w:rsidRDefault="00987345" w:rsidP="006D0873">
            <w:pPr>
              <w:pStyle w:val="ListBullet"/>
              <w:numPr>
                <w:ilvl w:val="0"/>
                <w:numId w:val="19"/>
              </w:numPr>
              <w:rPr>
                <w:bCs/>
              </w:rPr>
            </w:pPr>
            <w:r>
              <w:rPr>
                <w:bCs/>
              </w:rPr>
              <w:t>Responsiveness to formative checks</w:t>
            </w:r>
          </w:p>
          <w:p w14:paraId="21501890" w14:textId="38F109BF" w:rsidR="001467B4" w:rsidRPr="001467B4" w:rsidRDefault="00752084" w:rsidP="006D0873">
            <w:pPr>
              <w:pStyle w:val="ListBullet"/>
              <w:numPr>
                <w:ilvl w:val="0"/>
                <w:numId w:val="19"/>
              </w:numPr>
              <w:rPr>
                <w:bCs/>
              </w:rPr>
            </w:pPr>
            <w:r>
              <w:rPr>
                <w:bCs/>
              </w:rPr>
              <w:t>Self/peer assessment</w:t>
            </w:r>
            <w:r w:rsidR="00987345">
              <w:rPr>
                <w:bCs/>
              </w:rPr>
              <w:t xml:space="preserve"> </w:t>
            </w:r>
          </w:p>
        </w:tc>
      </w:tr>
    </w:tbl>
    <w:p w14:paraId="5C7C6C75" w14:textId="77777777" w:rsidR="00CB65DE" w:rsidRDefault="00CB65DE" w:rsidP="00E53F0F">
      <w:pPr>
        <w:rPr>
          <w:rStyle w:val="Heading2Char"/>
        </w:rPr>
      </w:pPr>
    </w:p>
    <w:p w14:paraId="70A5DEEF" w14:textId="6B8EB32B" w:rsidR="004047C0" w:rsidRPr="00E53F0F" w:rsidRDefault="00650C24" w:rsidP="00E53F0F">
      <w:pPr>
        <w:rPr>
          <w:b/>
        </w:rPr>
      </w:pPr>
      <w:r w:rsidRPr="00C36D05">
        <w:rPr>
          <w:rStyle w:val="Heading2Char"/>
        </w:rPr>
        <w:t xml:space="preserve">Priority </w:t>
      </w:r>
      <w:r>
        <w:rPr>
          <w:rStyle w:val="Heading2Char"/>
        </w:rPr>
        <w:t>2</w:t>
      </w:r>
      <w:r w:rsidRPr="00C36D05">
        <w:rPr>
          <w:rStyle w:val="Heading2Char"/>
        </w:rPr>
        <w:t>:</w:t>
      </w:r>
      <w:r>
        <w:rPr>
          <w:rStyle w:val="Heading2Char"/>
        </w:rPr>
        <w:t xml:space="preserve"> To improve reading outcomes for students through a whole school, evidence-based approach to reading. This is reflected in high levels of ongoing reading growth and achievement across the school.</w:t>
      </w:r>
    </w:p>
    <w:p w14:paraId="516A240E" w14:textId="28E9EDF2" w:rsidR="00EB70CE" w:rsidRPr="00837137" w:rsidRDefault="00CB65DE" w:rsidP="00A1059D">
      <w:pPr>
        <w:pStyle w:val="Heading2"/>
      </w:pPr>
      <w:r>
        <w:t xml:space="preserve">Key </w:t>
      </w:r>
      <w:r w:rsidR="00647436">
        <w:t>Targets</w:t>
      </w:r>
      <w:r>
        <w:t>:</w:t>
      </w:r>
    </w:p>
    <w:p w14:paraId="6E509F2F" w14:textId="77777777" w:rsidR="00E53F0F" w:rsidRPr="00F0116D" w:rsidRDefault="00E53F0F" w:rsidP="00E53F0F">
      <w:pPr>
        <w:pStyle w:val="CommentText"/>
        <w:spacing w:line="276" w:lineRule="auto"/>
        <w:rPr>
          <w:rFonts w:cstheme="minorHAnsi"/>
          <w:sz w:val="22"/>
          <w:szCs w:val="22"/>
        </w:rPr>
      </w:pPr>
      <w:bookmarkStart w:id="2" w:name="_Hlk29819222"/>
      <w:r w:rsidRPr="00CB65DE">
        <w:rPr>
          <w:rFonts w:cstheme="minorHAnsi"/>
          <w:b/>
          <w:bCs/>
          <w:sz w:val="22"/>
          <w:szCs w:val="22"/>
        </w:rPr>
        <w:t>Strategy 1</w:t>
      </w:r>
      <w:r w:rsidRPr="00F0116D">
        <w:rPr>
          <w:rFonts w:cstheme="minorHAnsi"/>
          <w:sz w:val="22"/>
          <w:szCs w:val="22"/>
        </w:rPr>
        <w:t>: Embed</w:t>
      </w:r>
      <w:r>
        <w:rPr>
          <w:rFonts w:cstheme="minorHAnsi"/>
          <w:sz w:val="22"/>
          <w:szCs w:val="22"/>
        </w:rPr>
        <w:t xml:space="preserve"> the 10 Essential Literacy Practices and </w:t>
      </w:r>
      <w:r w:rsidRPr="00F0116D">
        <w:rPr>
          <w:rFonts w:cstheme="minorHAnsi"/>
          <w:sz w:val="22"/>
          <w:szCs w:val="22"/>
        </w:rPr>
        <w:t>Reader’s Workshop as the whole school approach to teaching reading</w:t>
      </w:r>
    </w:p>
    <w:p w14:paraId="25F7AF7C" w14:textId="77777777" w:rsidR="00E53F0F" w:rsidRDefault="00E53F0F" w:rsidP="00E53F0F">
      <w:pPr>
        <w:pStyle w:val="CommentText"/>
        <w:spacing w:line="276" w:lineRule="auto"/>
        <w:rPr>
          <w:rFonts w:cstheme="minorHAnsi"/>
          <w:sz w:val="22"/>
          <w:szCs w:val="22"/>
        </w:rPr>
      </w:pPr>
      <w:r w:rsidRPr="00CB65DE">
        <w:rPr>
          <w:rFonts w:cstheme="minorHAnsi"/>
          <w:b/>
          <w:bCs/>
          <w:sz w:val="22"/>
          <w:szCs w:val="22"/>
        </w:rPr>
        <w:t>Strategy 2:</w:t>
      </w:r>
      <w:r w:rsidRPr="00F0116D">
        <w:rPr>
          <w:rFonts w:cstheme="minorHAnsi"/>
          <w:sz w:val="22"/>
          <w:szCs w:val="22"/>
        </w:rPr>
        <w:t xml:space="preserve"> </w:t>
      </w:r>
      <w:bookmarkEnd w:id="2"/>
      <w:r>
        <w:rPr>
          <w:rFonts w:cstheme="minorHAnsi"/>
          <w:sz w:val="22"/>
          <w:szCs w:val="22"/>
        </w:rPr>
        <w:t>Establish a feedback on practice coaching model aligned to the school’s priorities: Essential Literacy Practices and the Classroom Practice Continuum (CPC).</w:t>
      </w:r>
    </w:p>
    <w:p w14:paraId="2A13E09F" w14:textId="77777777" w:rsidR="00E53F0F" w:rsidRPr="004809A8" w:rsidRDefault="00E53F0F" w:rsidP="00E53F0F">
      <w:pPr>
        <w:pStyle w:val="CommentText"/>
        <w:spacing w:line="276" w:lineRule="auto"/>
        <w:rPr>
          <w:rFonts w:cstheme="minorHAnsi"/>
          <w:b/>
          <w:bCs/>
          <w:sz w:val="22"/>
          <w:szCs w:val="22"/>
        </w:rPr>
      </w:pPr>
      <w:r w:rsidRPr="00CB65DE">
        <w:rPr>
          <w:rFonts w:cstheme="minorHAnsi"/>
          <w:b/>
          <w:bCs/>
          <w:sz w:val="22"/>
          <w:szCs w:val="22"/>
        </w:rPr>
        <w:t>Strategy 3:</w:t>
      </w:r>
      <w:r>
        <w:rPr>
          <w:rFonts w:cstheme="minorHAnsi"/>
          <w:sz w:val="22"/>
          <w:szCs w:val="22"/>
        </w:rPr>
        <w:t xml:space="preserve"> Further evolve and embed the philosophies and practices of Professional Learning </w:t>
      </w:r>
      <w:r w:rsidRPr="00647436">
        <w:rPr>
          <w:rFonts w:cstheme="minorHAnsi"/>
          <w:sz w:val="22"/>
          <w:szCs w:val="22"/>
        </w:rPr>
        <w:t>Communities</w:t>
      </w:r>
    </w:p>
    <w:p w14:paraId="18A3827B" w14:textId="7BA9F937" w:rsidR="00E92E8C" w:rsidRPr="004809A8" w:rsidRDefault="00CB65DE" w:rsidP="00A1059D">
      <w:pPr>
        <w:pStyle w:val="Heading2"/>
      </w:pPr>
      <w:r w:rsidRPr="004809A8">
        <w:t>Supporting Evidence Sets:</w:t>
      </w:r>
    </w:p>
    <w:p w14:paraId="42CA9ECD" w14:textId="5DD86D1D" w:rsidR="00CB65DE" w:rsidRPr="004809A8" w:rsidRDefault="00CB65DE" w:rsidP="006D0873">
      <w:pPr>
        <w:pStyle w:val="PlainText"/>
        <w:numPr>
          <w:ilvl w:val="0"/>
          <w:numId w:val="7"/>
        </w:numPr>
        <w:rPr>
          <w:iCs/>
        </w:rPr>
      </w:pPr>
      <w:r w:rsidRPr="004809A8">
        <w:rPr>
          <w:iCs/>
        </w:rPr>
        <w:t xml:space="preserve">School </w:t>
      </w:r>
      <w:r w:rsidR="00AD2449">
        <w:rPr>
          <w:iCs/>
        </w:rPr>
        <w:t xml:space="preserve">Reading </w:t>
      </w:r>
      <w:r w:rsidRPr="004809A8">
        <w:rPr>
          <w:iCs/>
        </w:rPr>
        <w:t>Benchmark Data</w:t>
      </w:r>
    </w:p>
    <w:p w14:paraId="5C2BCE28" w14:textId="04C72612" w:rsidR="00CB65DE" w:rsidRPr="004809A8" w:rsidRDefault="00CB65DE" w:rsidP="006D0873">
      <w:pPr>
        <w:pStyle w:val="PlainText"/>
        <w:numPr>
          <w:ilvl w:val="0"/>
          <w:numId w:val="7"/>
        </w:numPr>
        <w:rPr>
          <w:iCs/>
        </w:rPr>
      </w:pPr>
      <w:r w:rsidRPr="004809A8">
        <w:rPr>
          <w:iCs/>
        </w:rPr>
        <w:t>BASE Assessment</w:t>
      </w:r>
    </w:p>
    <w:p w14:paraId="670C3729" w14:textId="29051BB8" w:rsidR="00CB65DE" w:rsidRDefault="00CB65DE" w:rsidP="006D0873">
      <w:pPr>
        <w:pStyle w:val="PlainText"/>
        <w:numPr>
          <w:ilvl w:val="0"/>
          <w:numId w:val="7"/>
        </w:numPr>
        <w:rPr>
          <w:iCs/>
        </w:rPr>
      </w:pPr>
      <w:r w:rsidRPr="004809A8">
        <w:rPr>
          <w:iCs/>
        </w:rPr>
        <w:t xml:space="preserve">School Wide </w:t>
      </w:r>
      <w:r w:rsidR="004809A8" w:rsidRPr="004809A8">
        <w:rPr>
          <w:iCs/>
        </w:rPr>
        <w:t>Essential</w:t>
      </w:r>
      <w:r w:rsidRPr="004809A8">
        <w:rPr>
          <w:iCs/>
        </w:rPr>
        <w:t xml:space="preserve"> Lit</w:t>
      </w:r>
      <w:r w:rsidR="004809A8" w:rsidRPr="004809A8">
        <w:rPr>
          <w:iCs/>
        </w:rPr>
        <w:t>eracy Practices Screening Tool</w:t>
      </w:r>
    </w:p>
    <w:p w14:paraId="3E27A58B" w14:textId="715B9E89" w:rsidR="00CB7044" w:rsidRDefault="004809A8" w:rsidP="006D0873">
      <w:pPr>
        <w:pStyle w:val="PlainText"/>
        <w:numPr>
          <w:ilvl w:val="0"/>
          <w:numId w:val="7"/>
        </w:numPr>
        <w:rPr>
          <w:iCs/>
        </w:rPr>
      </w:pPr>
      <w:r w:rsidRPr="004809A8">
        <w:rPr>
          <w:iCs/>
        </w:rPr>
        <w:t>NAPLAN N/A</w:t>
      </w:r>
      <w:r w:rsidR="00AD2449">
        <w:rPr>
          <w:iCs/>
        </w:rPr>
        <w:t xml:space="preserve"> 2020</w:t>
      </w:r>
    </w:p>
    <w:p w14:paraId="62DDE55A" w14:textId="77777777" w:rsidR="00A1059D" w:rsidRPr="00647436" w:rsidRDefault="00A1059D" w:rsidP="00A1059D">
      <w:pPr>
        <w:pStyle w:val="PlainText"/>
        <w:ind w:left="720"/>
        <w:rPr>
          <w:iCs/>
        </w:rPr>
      </w:pPr>
    </w:p>
    <w:p w14:paraId="05EC0CAB" w14:textId="77777777" w:rsidR="00EB70CE" w:rsidRPr="00E061B8" w:rsidRDefault="00EB70CE" w:rsidP="00A1059D">
      <w:pPr>
        <w:pStyle w:val="Heading2"/>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315630D6" w14:textId="77777777" w:rsidTr="00937D6F">
        <w:trPr>
          <w:trHeight w:val="401"/>
          <w:jc w:val="center"/>
        </w:trPr>
        <w:tc>
          <w:tcPr>
            <w:tcW w:w="9027" w:type="dxa"/>
            <w:shd w:val="clear" w:color="auto" w:fill="auto"/>
          </w:tcPr>
          <w:p w14:paraId="5965EA87" w14:textId="024B9FF1" w:rsidR="007D227E" w:rsidRPr="007D227E" w:rsidRDefault="007D227E" w:rsidP="006D0873">
            <w:pPr>
              <w:pStyle w:val="PlainText"/>
              <w:numPr>
                <w:ilvl w:val="0"/>
                <w:numId w:val="16"/>
              </w:numPr>
              <w:rPr>
                <w:b/>
                <w:bCs/>
                <w:iCs/>
              </w:rPr>
            </w:pPr>
            <w:r w:rsidRPr="007D227E">
              <w:rPr>
                <w:b/>
                <w:bCs/>
                <w:iCs/>
              </w:rPr>
              <w:t>School Reading Benchmark Data</w:t>
            </w:r>
          </w:p>
          <w:p w14:paraId="2A438844" w14:textId="3B4A3539" w:rsidR="007D227E" w:rsidRDefault="007D227E" w:rsidP="007D227E">
            <w:pPr>
              <w:pStyle w:val="PlainText"/>
              <w:ind w:left="720"/>
              <w:rPr>
                <w:iCs/>
              </w:rPr>
            </w:pPr>
            <w:r>
              <w:rPr>
                <w:iCs/>
              </w:rPr>
              <w:t xml:space="preserve">We have greater confidence in the accuracy of the data in 2020 after significant investment in developing consistent assessment practices. </w:t>
            </w:r>
          </w:p>
          <w:p w14:paraId="28E8ADDD" w14:textId="77777777" w:rsidR="007D227E" w:rsidRDefault="007D227E" w:rsidP="007D227E">
            <w:pPr>
              <w:pStyle w:val="PlainText"/>
              <w:ind w:left="720"/>
              <w:rPr>
                <w:iCs/>
              </w:rPr>
            </w:pPr>
          </w:p>
          <w:p w14:paraId="469DB954" w14:textId="5D9C8695" w:rsidR="007D227E" w:rsidRDefault="007D227E" w:rsidP="007D227E">
            <w:pPr>
              <w:pStyle w:val="PlainText"/>
              <w:ind w:left="720"/>
              <w:rPr>
                <w:iCs/>
              </w:rPr>
            </w:pPr>
            <w:r>
              <w:rPr>
                <w:iCs/>
              </w:rPr>
              <w:t>The prioritising of a high-quality Kindergarten program is reflected in a higher proportion of student’s achieving to expected levels in</w:t>
            </w:r>
            <w:r w:rsidR="00D6726C">
              <w:rPr>
                <w:iCs/>
              </w:rPr>
              <w:t xml:space="preserve"> semester 1</w:t>
            </w:r>
            <w:r>
              <w:rPr>
                <w:iCs/>
              </w:rPr>
              <w:t xml:space="preserve"> 2021. </w:t>
            </w:r>
          </w:p>
          <w:p w14:paraId="66D9A3D6" w14:textId="54889DD8" w:rsidR="007D227E" w:rsidRDefault="007D227E" w:rsidP="007D227E">
            <w:pPr>
              <w:pStyle w:val="PlainText"/>
              <w:ind w:left="720"/>
              <w:rPr>
                <w:iCs/>
              </w:rPr>
            </w:pPr>
          </w:p>
          <w:p w14:paraId="181C376C" w14:textId="3AB970E7" w:rsidR="007D227E" w:rsidRDefault="007D227E" w:rsidP="007D227E">
            <w:pPr>
              <w:pStyle w:val="PlainText"/>
              <w:ind w:left="720"/>
              <w:rPr>
                <w:iCs/>
              </w:rPr>
            </w:pPr>
            <w:r>
              <w:rPr>
                <w:iCs/>
              </w:rPr>
              <w:t>2020 bench</w:t>
            </w:r>
            <w:r w:rsidR="00D6726C">
              <w:rPr>
                <w:iCs/>
              </w:rPr>
              <w:t>mark data currently only reflects the first 6 months of the year in which the school implemented a new approach to reading instruction. Further data is needed to reflect embedding Reader’s Workshop and the impact of this. No cohort has regressed in achievement as a result of the change implementation process in which a dip may be expected.</w:t>
            </w:r>
          </w:p>
          <w:p w14:paraId="3A87EAEA" w14:textId="77777777" w:rsidR="00D6726C" w:rsidRPr="004809A8" w:rsidRDefault="00D6726C" w:rsidP="007D227E">
            <w:pPr>
              <w:pStyle w:val="PlainText"/>
              <w:ind w:left="720"/>
              <w:rPr>
                <w:iCs/>
              </w:rPr>
            </w:pPr>
          </w:p>
          <w:p w14:paraId="35E333CE" w14:textId="772D14B9" w:rsidR="007D227E" w:rsidRDefault="007D227E" w:rsidP="006D0873">
            <w:pPr>
              <w:pStyle w:val="PlainText"/>
              <w:numPr>
                <w:ilvl w:val="0"/>
                <w:numId w:val="16"/>
              </w:numPr>
              <w:rPr>
                <w:b/>
                <w:bCs/>
                <w:iCs/>
              </w:rPr>
            </w:pPr>
            <w:r>
              <w:rPr>
                <w:b/>
                <w:bCs/>
                <w:iCs/>
              </w:rPr>
              <w:t xml:space="preserve">Kindergarten </w:t>
            </w:r>
            <w:r w:rsidRPr="007D227E">
              <w:rPr>
                <w:b/>
                <w:bCs/>
                <w:iCs/>
              </w:rPr>
              <w:t>BASE Assessment</w:t>
            </w:r>
          </w:p>
          <w:p w14:paraId="1780F000" w14:textId="7D728090" w:rsidR="00D6726C" w:rsidRDefault="00D6726C" w:rsidP="00D6726C">
            <w:pPr>
              <w:pStyle w:val="PlainText"/>
              <w:ind w:left="720"/>
              <w:rPr>
                <w:iCs/>
              </w:rPr>
            </w:pPr>
            <w:r w:rsidRPr="00D6726C">
              <w:rPr>
                <w:iCs/>
              </w:rPr>
              <w:t xml:space="preserve">The letter recognition, word recognition and reading components all reflect improvement within the Kindergarten cohort. </w:t>
            </w:r>
          </w:p>
          <w:p w14:paraId="4E7B9635" w14:textId="763E517B" w:rsidR="006608C1" w:rsidRDefault="006608C1" w:rsidP="006608C1">
            <w:pPr>
              <w:pStyle w:val="PlainText"/>
              <w:rPr>
                <w:iCs/>
              </w:rPr>
            </w:pPr>
          </w:p>
          <w:p w14:paraId="1EB03F86" w14:textId="32479869" w:rsidR="006608C1" w:rsidRDefault="006608C1" w:rsidP="006608C1">
            <w:pPr>
              <w:pStyle w:val="PlainText"/>
              <w:ind w:left="720"/>
              <w:rPr>
                <w:iCs/>
              </w:rPr>
            </w:pPr>
            <w:r>
              <w:rPr>
                <w:iCs/>
              </w:rPr>
              <w:t xml:space="preserve">At the beginning of the year 63% of kindergarten students were assessed as at standard or above in BASE </w:t>
            </w:r>
            <w:r w:rsidRPr="006608C1">
              <w:rPr>
                <w:b/>
                <w:bCs/>
                <w:iCs/>
              </w:rPr>
              <w:t>letter recognition</w:t>
            </w:r>
            <w:r>
              <w:rPr>
                <w:iCs/>
              </w:rPr>
              <w:t>. At the end of the year this had increased to 95% of students at standard or above.</w:t>
            </w:r>
          </w:p>
          <w:p w14:paraId="3AC26256" w14:textId="4E4357AE" w:rsidR="006608C1" w:rsidRDefault="006608C1" w:rsidP="006608C1">
            <w:pPr>
              <w:pStyle w:val="PlainText"/>
              <w:ind w:left="720"/>
              <w:rPr>
                <w:iCs/>
              </w:rPr>
            </w:pPr>
          </w:p>
          <w:p w14:paraId="53DCBC7D" w14:textId="5AED5E52" w:rsidR="006608C1" w:rsidRDefault="006608C1" w:rsidP="006608C1">
            <w:pPr>
              <w:pStyle w:val="PlainText"/>
              <w:ind w:left="720"/>
              <w:rPr>
                <w:iCs/>
              </w:rPr>
            </w:pPr>
            <w:r>
              <w:rPr>
                <w:iCs/>
              </w:rPr>
              <w:lastRenderedPageBreak/>
              <w:t>At the beginning of the year 3</w:t>
            </w:r>
            <w:r w:rsidR="00647436">
              <w:rPr>
                <w:iCs/>
              </w:rPr>
              <w:t>9</w:t>
            </w:r>
            <w:r>
              <w:rPr>
                <w:iCs/>
              </w:rPr>
              <w:t xml:space="preserve">% of kindergarten students were assessed as at standard or above in BASE </w:t>
            </w:r>
            <w:r w:rsidRPr="006608C1">
              <w:rPr>
                <w:b/>
                <w:bCs/>
                <w:iCs/>
              </w:rPr>
              <w:t>word recognition</w:t>
            </w:r>
            <w:r>
              <w:rPr>
                <w:iCs/>
              </w:rPr>
              <w:t xml:space="preserve">. At the end of the year this had increased to </w:t>
            </w:r>
            <w:r w:rsidR="00647436">
              <w:rPr>
                <w:iCs/>
              </w:rPr>
              <w:t>95</w:t>
            </w:r>
            <w:r>
              <w:rPr>
                <w:iCs/>
              </w:rPr>
              <w:t>% of students at standard or above.</w:t>
            </w:r>
          </w:p>
          <w:p w14:paraId="4FC8E0E8" w14:textId="5F4858B0" w:rsidR="006608C1" w:rsidRPr="00D6726C" w:rsidRDefault="006608C1" w:rsidP="00647436">
            <w:pPr>
              <w:pStyle w:val="PlainText"/>
              <w:ind w:left="720"/>
              <w:rPr>
                <w:iCs/>
              </w:rPr>
            </w:pPr>
            <w:r>
              <w:rPr>
                <w:iCs/>
              </w:rPr>
              <w:t xml:space="preserve">At the beginning of the year 3% of kindergarten students were assessed as at standard or above in BASE </w:t>
            </w:r>
            <w:r w:rsidRPr="006608C1">
              <w:rPr>
                <w:b/>
                <w:bCs/>
                <w:iCs/>
              </w:rPr>
              <w:t>reading</w:t>
            </w:r>
            <w:r>
              <w:rPr>
                <w:iCs/>
              </w:rPr>
              <w:t>. At the end of the year this had increased to 66% of students at standard or above.</w:t>
            </w:r>
          </w:p>
          <w:p w14:paraId="5C37178A" w14:textId="6AC4B015" w:rsidR="007D227E" w:rsidRPr="004809A8" w:rsidRDefault="007D227E" w:rsidP="00D6726C">
            <w:pPr>
              <w:pStyle w:val="PlainText"/>
              <w:rPr>
                <w:iCs/>
              </w:rPr>
            </w:pPr>
          </w:p>
          <w:p w14:paraId="68473BDA" w14:textId="67A616EB" w:rsidR="007D227E" w:rsidRDefault="007D227E" w:rsidP="006D0873">
            <w:pPr>
              <w:pStyle w:val="PlainText"/>
              <w:numPr>
                <w:ilvl w:val="0"/>
                <w:numId w:val="16"/>
              </w:numPr>
              <w:rPr>
                <w:b/>
                <w:bCs/>
                <w:iCs/>
              </w:rPr>
            </w:pPr>
            <w:r w:rsidRPr="007D227E">
              <w:rPr>
                <w:b/>
                <w:bCs/>
                <w:iCs/>
              </w:rPr>
              <w:t>School Wide Essential Literacy Practices Screening Tool</w:t>
            </w:r>
          </w:p>
          <w:p w14:paraId="0F48804D" w14:textId="2C90729D" w:rsidR="00647436" w:rsidRPr="00F918AD" w:rsidRDefault="00647436" w:rsidP="00647436">
            <w:pPr>
              <w:rPr>
                <w:rFonts w:ascii="Calibri" w:eastAsia="Times New Roman" w:hAnsi="Calibri" w:cs="Calibri"/>
                <w:b/>
                <w:bCs/>
                <w:lang w:eastAsia="en-AU"/>
              </w:rPr>
            </w:pPr>
            <w:r>
              <w:rPr>
                <w:rFonts w:ascii="Calibri" w:eastAsia="Times New Roman" w:hAnsi="Calibri" w:cs="Calibri"/>
                <w:b/>
                <w:bCs/>
                <w:color w:val="0070C0"/>
                <w:lang w:eastAsia="en-AU"/>
              </w:rPr>
              <w:t xml:space="preserve">              </w:t>
            </w:r>
            <w:r w:rsidRPr="00F918AD">
              <w:rPr>
                <w:rFonts w:ascii="Calibri" w:eastAsia="Times New Roman" w:hAnsi="Calibri" w:cs="Calibri"/>
                <w:b/>
                <w:bCs/>
                <w:lang w:eastAsia="en-AU"/>
              </w:rPr>
              <w:t>Areas of strength noted are:</w:t>
            </w:r>
          </w:p>
          <w:p w14:paraId="6B6EB069" w14:textId="77777777" w:rsidR="00647436" w:rsidRPr="00647436" w:rsidRDefault="00647436" w:rsidP="006D0873">
            <w:pPr>
              <w:pStyle w:val="ListParagraph"/>
              <w:numPr>
                <w:ilvl w:val="0"/>
                <w:numId w:val="17"/>
              </w:numPr>
              <w:rPr>
                <w:rFonts w:ascii="Calibri" w:eastAsia="Times New Roman" w:hAnsi="Calibri" w:cs="Calibri"/>
                <w:lang w:eastAsia="en-AU"/>
              </w:rPr>
            </w:pPr>
            <w:r w:rsidRPr="00647436">
              <w:rPr>
                <w:rFonts w:ascii="Calibri" w:eastAsia="Times New Roman" w:hAnsi="Calibri" w:cs="Calibri"/>
                <w:lang w:eastAsia="en-AU"/>
              </w:rPr>
              <w:t>Practice 3: Learning Environment</w:t>
            </w:r>
          </w:p>
          <w:p w14:paraId="10728CF5" w14:textId="77777777" w:rsidR="00647436" w:rsidRPr="00647436" w:rsidRDefault="00647436" w:rsidP="006D0873">
            <w:pPr>
              <w:pStyle w:val="ListParagraph"/>
              <w:numPr>
                <w:ilvl w:val="0"/>
                <w:numId w:val="17"/>
              </w:numPr>
              <w:rPr>
                <w:rFonts w:ascii="Calibri" w:eastAsia="Times New Roman" w:hAnsi="Calibri" w:cs="Calibri"/>
                <w:lang w:eastAsia="en-AU"/>
              </w:rPr>
            </w:pPr>
            <w:r w:rsidRPr="00647436">
              <w:rPr>
                <w:rFonts w:ascii="Calibri" w:eastAsia="Times New Roman" w:hAnsi="Calibri" w:cs="Calibri"/>
                <w:lang w:eastAsia="en-AU"/>
              </w:rPr>
              <w:t>Practice 4: Professional Learning</w:t>
            </w:r>
          </w:p>
          <w:p w14:paraId="15963A32" w14:textId="77777777" w:rsidR="00647436" w:rsidRPr="00647436" w:rsidRDefault="00647436" w:rsidP="006D0873">
            <w:pPr>
              <w:pStyle w:val="ListParagraph"/>
              <w:numPr>
                <w:ilvl w:val="0"/>
                <w:numId w:val="17"/>
              </w:numPr>
              <w:rPr>
                <w:rFonts w:ascii="Calibri" w:eastAsia="Times New Roman" w:hAnsi="Calibri" w:cs="Calibri"/>
                <w:lang w:eastAsia="en-AU"/>
              </w:rPr>
            </w:pPr>
            <w:r w:rsidRPr="00647436">
              <w:rPr>
                <w:rFonts w:ascii="Calibri" w:eastAsia="Times New Roman" w:hAnsi="Calibri" w:cs="Calibri"/>
                <w:lang w:eastAsia="en-AU"/>
              </w:rPr>
              <w:t>Practice 5: Literacy Support</w:t>
            </w:r>
          </w:p>
          <w:p w14:paraId="3F434391" w14:textId="77777777" w:rsidR="00647436" w:rsidRPr="00647436" w:rsidRDefault="00647436" w:rsidP="006D0873">
            <w:pPr>
              <w:pStyle w:val="ListParagraph"/>
              <w:numPr>
                <w:ilvl w:val="0"/>
                <w:numId w:val="17"/>
              </w:numPr>
              <w:rPr>
                <w:rFonts w:ascii="Calibri" w:eastAsia="Times New Roman" w:hAnsi="Calibri" w:cs="Calibri"/>
                <w:lang w:eastAsia="en-AU"/>
              </w:rPr>
            </w:pPr>
            <w:r w:rsidRPr="00647436">
              <w:rPr>
                <w:rFonts w:ascii="Calibri" w:eastAsia="Times New Roman" w:hAnsi="Calibri" w:cs="Calibri"/>
                <w:lang w:eastAsia="en-AU"/>
              </w:rPr>
              <w:t>Practice 2: Organisational Climate</w:t>
            </w:r>
          </w:p>
          <w:p w14:paraId="1283DC62" w14:textId="77777777" w:rsidR="00647436" w:rsidRDefault="00647436" w:rsidP="00647436">
            <w:pPr>
              <w:rPr>
                <w:rFonts w:ascii="Calibri" w:eastAsia="Times New Roman" w:hAnsi="Calibri" w:cs="Calibri"/>
                <w:lang w:eastAsia="en-AU"/>
              </w:rPr>
            </w:pPr>
          </w:p>
          <w:p w14:paraId="67AA52BF" w14:textId="36971B93" w:rsidR="00647436" w:rsidRPr="00F918AD" w:rsidRDefault="00647436" w:rsidP="00647436">
            <w:pPr>
              <w:rPr>
                <w:rFonts w:ascii="Calibri" w:eastAsia="Times New Roman" w:hAnsi="Calibri" w:cs="Calibri"/>
                <w:b/>
                <w:bCs/>
                <w:lang w:eastAsia="en-AU"/>
              </w:rPr>
            </w:pPr>
            <w:r>
              <w:rPr>
                <w:rFonts w:ascii="Calibri" w:eastAsia="Times New Roman" w:hAnsi="Calibri" w:cs="Calibri"/>
                <w:b/>
                <w:bCs/>
                <w:lang w:eastAsia="en-AU"/>
              </w:rPr>
              <w:t xml:space="preserve">               </w:t>
            </w:r>
            <w:r w:rsidRPr="00F918AD">
              <w:rPr>
                <w:rFonts w:ascii="Calibri" w:eastAsia="Times New Roman" w:hAnsi="Calibri" w:cs="Calibri"/>
                <w:b/>
                <w:bCs/>
                <w:lang w:eastAsia="en-AU"/>
              </w:rPr>
              <w:t>Are</w:t>
            </w:r>
            <w:r>
              <w:rPr>
                <w:rFonts w:ascii="Calibri" w:eastAsia="Times New Roman" w:hAnsi="Calibri" w:cs="Calibri"/>
                <w:b/>
                <w:bCs/>
                <w:lang w:eastAsia="en-AU"/>
              </w:rPr>
              <w:t>a</w:t>
            </w:r>
            <w:r w:rsidRPr="00F918AD">
              <w:rPr>
                <w:rFonts w:ascii="Calibri" w:eastAsia="Times New Roman" w:hAnsi="Calibri" w:cs="Calibri"/>
                <w:b/>
                <w:bCs/>
                <w:lang w:eastAsia="en-AU"/>
              </w:rPr>
              <w:t>s for development:</w:t>
            </w:r>
          </w:p>
          <w:p w14:paraId="0C355D9B" w14:textId="77777777" w:rsidR="00647436" w:rsidRPr="00647436" w:rsidRDefault="00647436" w:rsidP="006D0873">
            <w:pPr>
              <w:pStyle w:val="ListParagraph"/>
              <w:numPr>
                <w:ilvl w:val="0"/>
                <w:numId w:val="18"/>
              </w:numPr>
              <w:rPr>
                <w:rFonts w:ascii="Calibri" w:eastAsia="Times New Roman" w:hAnsi="Calibri" w:cs="Calibri"/>
                <w:lang w:eastAsia="en-AU"/>
              </w:rPr>
            </w:pPr>
            <w:r w:rsidRPr="00647436">
              <w:rPr>
                <w:rFonts w:ascii="Calibri" w:eastAsia="Times New Roman" w:hAnsi="Calibri" w:cs="Calibri"/>
                <w:lang w:eastAsia="en-AU"/>
              </w:rPr>
              <w:t>Practice 9: Summer Reading</w:t>
            </w:r>
          </w:p>
          <w:p w14:paraId="7654AC37" w14:textId="77777777" w:rsidR="00647436" w:rsidRPr="00647436" w:rsidRDefault="00647436" w:rsidP="006D0873">
            <w:pPr>
              <w:pStyle w:val="ListParagraph"/>
              <w:numPr>
                <w:ilvl w:val="0"/>
                <w:numId w:val="18"/>
              </w:numPr>
              <w:rPr>
                <w:rFonts w:ascii="Calibri" w:eastAsia="Times New Roman" w:hAnsi="Calibri" w:cs="Calibri"/>
                <w:lang w:eastAsia="en-AU"/>
              </w:rPr>
            </w:pPr>
            <w:r w:rsidRPr="00647436">
              <w:rPr>
                <w:rFonts w:ascii="Calibri" w:eastAsia="Times New Roman" w:hAnsi="Calibri" w:cs="Calibri"/>
                <w:lang w:eastAsia="en-AU"/>
              </w:rPr>
              <w:t>Practice 10: Connections in the Community</w:t>
            </w:r>
          </w:p>
          <w:p w14:paraId="295FC0EE" w14:textId="77777777" w:rsidR="00647436" w:rsidRPr="00647436" w:rsidRDefault="00647436" w:rsidP="006D0873">
            <w:pPr>
              <w:pStyle w:val="ListParagraph"/>
              <w:numPr>
                <w:ilvl w:val="0"/>
                <w:numId w:val="18"/>
              </w:numPr>
              <w:rPr>
                <w:rFonts w:ascii="Calibri" w:eastAsia="Times New Roman" w:hAnsi="Calibri" w:cs="Calibri"/>
                <w:lang w:eastAsia="en-AU"/>
              </w:rPr>
            </w:pPr>
            <w:r w:rsidRPr="00647436">
              <w:rPr>
                <w:rFonts w:ascii="Calibri" w:eastAsia="Times New Roman" w:hAnsi="Calibri" w:cs="Calibri"/>
                <w:lang w:eastAsia="en-AU"/>
              </w:rPr>
              <w:t>Practice 8: Family Engagement</w:t>
            </w:r>
          </w:p>
          <w:p w14:paraId="5979232E" w14:textId="77777777" w:rsidR="00647436" w:rsidRDefault="00647436" w:rsidP="00647436">
            <w:pPr>
              <w:rPr>
                <w:rFonts w:ascii="Calibri" w:eastAsia="Times New Roman" w:hAnsi="Calibri" w:cs="Calibri"/>
                <w:color w:val="FF0000"/>
                <w:lang w:eastAsia="en-AU"/>
              </w:rPr>
            </w:pPr>
          </w:p>
          <w:p w14:paraId="17DDC188" w14:textId="2AD92C33" w:rsidR="001249BB" w:rsidRPr="006E5752" w:rsidRDefault="00647436" w:rsidP="006E5752">
            <w:pPr>
              <w:rPr>
                <w:rFonts w:ascii="Calibri" w:eastAsia="Times New Roman" w:hAnsi="Calibri" w:cs="Calibri"/>
                <w:lang w:eastAsia="en-AU"/>
              </w:rPr>
            </w:pPr>
            <w:r w:rsidRPr="00F918AD">
              <w:rPr>
                <w:rFonts w:ascii="Calibri" w:eastAsia="Times New Roman" w:hAnsi="Calibri" w:cs="Calibri"/>
                <w:lang w:eastAsia="en-AU"/>
              </w:rPr>
              <w:t xml:space="preserve">The school is currently engaged in a parent engagement research project. </w:t>
            </w:r>
            <w:r>
              <w:rPr>
                <w:rFonts w:ascii="Calibri" w:eastAsia="Times New Roman" w:hAnsi="Calibri" w:cs="Calibri"/>
                <w:lang w:eastAsia="en-AU"/>
              </w:rPr>
              <w:t xml:space="preserve">There will be specific strategies and actions recommended as a result of the project for implementation in 2021 which will directly impact these areas for development. Parent engagement will be a priority in the annual action plan for 2021. </w:t>
            </w:r>
          </w:p>
        </w:tc>
      </w:tr>
    </w:tbl>
    <w:p w14:paraId="2EEAA8F4" w14:textId="77777777" w:rsidR="00A1059D" w:rsidRDefault="00A1059D" w:rsidP="00A1059D">
      <w:pPr>
        <w:pStyle w:val="Heading2"/>
      </w:pPr>
    </w:p>
    <w:p w14:paraId="7A877F34" w14:textId="75B4AA00" w:rsidR="005611F4" w:rsidRPr="005611F4" w:rsidRDefault="00937D6F" w:rsidP="00A1059D">
      <w:pPr>
        <w:pStyle w:val="Heading2"/>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AEE622D" w14:textId="77777777" w:rsidTr="00175049">
        <w:trPr>
          <w:trHeight w:val="223"/>
          <w:jc w:val="center"/>
        </w:trPr>
        <w:tc>
          <w:tcPr>
            <w:tcW w:w="9016" w:type="dxa"/>
            <w:shd w:val="clear" w:color="auto" w:fill="auto"/>
          </w:tcPr>
          <w:p w14:paraId="6314EBF8" w14:textId="236FB4A1" w:rsidR="001467B4" w:rsidRDefault="001467B4" w:rsidP="001467B4">
            <w:pPr>
              <w:pStyle w:val="CommentText"/>
              <w:spacing w:line="276" w:lineRule="auto"/>
              <w:rPr>
                <w:rFonts w:cstheme="minorHAnsi"/>
                <w:b/>
                <w:bCs/>
                <w:sz w:val="22"/>
                <w:szCs w:val="22"/>
              </w:rPr>
            </w:pPr>
            <w:r w:rsidRPr="001467B4">
              <w:rPr>
                <w:rFonts w:cstheme="minorHAnsi"/>
                <w:b/>
                <w:bCs/>
                <w:sz w:val="22"/>
                <w:szCs w:val="22"/>
              </w:rPr>
              <w:t>Strategy 1: Embed the 10 Essential Literacy Practices and Reader’s Workshop as the whole school approach to teaching reading</w:t>
            </w:r>
          </w:p>
          <w:p w14:paraId="0F7137DA" w14:textId="34DE0585" w:rsidR="00F1552C" w:rsidRPr="00F1552C" w:rsidRDefault="00F1552C" w:rsidP="006D0873">
            <w:pPr>
              <w:pStyle w:val="CommentText"/>
              <w:numPr>
                <w:ilvl w:val="0"/>
                <w:numId w:val="24"/>
              </w:numPr>
              <w:spacing w:line="276" w:lineRule="auto"/>
              <w:rPr>
                <w:rFonts w:cstheme="minorHAnsi"/>
                <w:b/>
                <w:bCs/>
                <w:sz w:val="22"/>
                <w:szCs w:val="22"/>
              </w:rPr>
            </w:pPr>
            <w:r>
              <w:rPr>
                <w:rFonts w:cstheme="minorHAnsi"/>
                <w:sz w:val="22"/>
                <w:szCs w:val="22"/>
              </w:rPr>
              <w:t>Reader’s Workshop implementation K-6 supported by continuous and targeted professional learning</w:t>
            </w:r>
          </w:p>
          <w:p w14:paraId="448696FC" w14:textId="0D5AC97A" w:rsidR="00F1552C" w:rsidRDefault="00F1552C" w:rsidP="006D0873">
            <w:pPr>
              <w:pStyle w:val="CommentText"/>
              <w:numPr>
                <w:ilvl w:val="0"/>
                <w:numId w:val="24"/>
              </w:numPr>
              <w:spacing w:line="276" w:lineRule="auto"/>
              <w:rPr>
                <w:rFonts w:cstheme="minorHAnsi"/>
                <w:sz w:val="22"/>
                <w:szCs w:val="22"/>
              </w:rPr>
            </w:pPr>
            <w:r w:rsidRPr="002F5360">
              <w:rPr>
                <w:rFonts w:cstheme="minorHAnsi"/>
                <w:sz w:val="22"/>
                <w:szCs w:val="22"/>
              </w:rPr>
              <w:t xml:space="preserve">Essential </w:t>
            </w:r>
            <w:r w:rsidR="002F5360" w:rsidRPr="002F5360">
              <w:rPr>
                <w:rFonts w:cstheme="minorHAnsi"/>
                <w:sz w:val="22"/>
                <w:szCs w:val="22"/>
              </w:rPr>
              <w:t xml:space="preserve">Literacy </w:t>
            </w:r>
            <w:r w:rsidRPr="002F5360">
              <w:rPr>
                <w:rFonts w:cstheme="minorHAnsi"/>
                <w:sz w:val="22"/>
                <w:szCs w:val="22"/>
              </w:rPr>
              <w:t xml:space="preserve">Practices </w:t>
            </w:r>
            <w:r w:rsidR="002F5360" w:rsidRPr="002F5360">
              <w:rPr>
                <w:rFonts w:cstheme="minorHAnsi"/>
                <w:sz w:val="22"/>
                <w:szCs w:val="22"/>
              </w:rPr>
              <w:t>1,2,3, 8 and 9 prioritised throughout the year</w:t>
            </w:r>
            <w:r w:rsidR="002F5360">
              <w:rPr>
                <w:rFonts w:cstheme="minorHAnsi"/>
                <w:sz w:val="22"/>
                <w:szCs w:val="22"/>
              </w:rPr>
              <w:t xml:space="preserve"> for P-6</w:t>
            </w:r>
            <w:r w:rsidR="002F5360" w:rsidRPr="002F5360">
              <w:rPr>
                <w:rFonts w:cstheme="minorHAnsi"/>
                <w:sz w:val="22"/>
                <w:szCs w:val="22"/>
              </w:rPr>
              <w:t xml:space="preserve">. </w:t>
            </w:r>
            <w:r w:rsidR="002F5360">
              <w:rPr>
                <w:rFonts w:cstheme="minorHAnsi"/>
                <w:sz w:val="22"/>
                <w:szCs w:val="22"/>
              </w:rPr>
              <w:t>Each team has collated evidence of implementation.</w:t>
            </w:r>
          </w:p>
          <w:p w14:paraId="539C3B55" w14:textId="41A2BA8B" w:rsidR="002F5360" w:rsidRDefault="002F5360" w:rsidP="006D0873">
            <w:pPr>
              <w:pStyle w:val="CommentText"/>
              <w:numPr>
                <w:ilvl w:val="0"/>
                <w:numId w:val="24"/>
              </w:numPr>
              <w:spacing w:line="276" w:lineRule="auto"/>
              <w:rPr>
                <w:rFonts w:cstheme="minorHAnsi"/>
                <w:sz w:val="22"/>
                <w:szCs w:val="22"/>
              </w:rPr>
            </w:pPr>
            <w:r>
              <w:rPr>
                <w:rFonts w:cstheme="minorHAnsi"/>
                <w:sz w:val="22"/>
                <w:szCs w:val="22"/>
              </w:rPr>
              <w:t>Developed a Reader’s Workshop expectations and coaching tool</w:t>
            </w:r>
          </w:p>
          <w:p w14:paraId="1ADB3925" w14:textId="39F7D75E" w:rsidR="002F5360" w:rsidRDefault="002F5360" w:rsidP="006D0873">
            <w:pPr>
              <w:pStyle w:val="CommentText"/>
              <w:numPr>
                <w:ilvl w:val="0"/>
                <w:numId w:val="24"/>
              </w:numPr>
              <w:spacing w:line="276" w:lineRule="auto"/>
              <w:rPr>
                <w:rFonts w:cstheme="minorHAnsi"/>
                <w:sz w:val="22"/>
                <w:szCs w:val="22"/>
              </w:rPr>
            </w:pPr>
            <w:r>
              <w:rPr>
                <w:rFonts w:cstheme="minorHAnsi"/>
                <w:sz w:val="22"/>
                <w:szCs w:val="22"/>
              </w:rPr>
              <w:t>Introduced a Reader’s Workshop planner</w:t>
            </w:r>
          </w:p>
          <w:p w14:paraId="13B6306F" w14:textId="02BB1DF5" w:rsidR="002F5360" w:rsidRDefault="002F5360" w:rsidP="006D0873">
            <w:pPr>
              <w:pStyle w:val="CommentText"/>
              <w:numPr>
                <w:ilvl w:val="0"/>
                <w:numId w:val="24"/>
              </w:numPr>
              <w:spacing w:line="276" w:lineRule="auto"/>
              <w:rPr>
                <w:rFonts w:cstheme="minorHAnsi"/>
                <w:sz w:val="22"/>
                <w:szCs w:val="22"/>
              </w:rPr>
            </w:pPr>
            <w:r>
              <w:rPr>
                <w:rFonts w:cstheme="minorHAnsi"/>
                <w:sz w:val="22"/>
                <w:szCs w:val="22"/>
              </w:rPr>
              <w:t>Participated in the intensive Early Years Literacy Project which included professional learning, walk throughs and formal feedback processes by external coaches</w:t>
            </w:r>
          </w:p>
          <w:p w14:paraId="5F78E564" w14:textId="08C5611B" w:rsidR="008207CC" w:rsidRDefault="008207CC" w:rsidP="006D0873">
            <w:pPr>
              <w:pStyle w:val="CommentText"/>
              <w:numPr>
                <w:ilvl w:val="0"/>
                <w:numId w:val="24"/>
              </w:numPr>
              <w:spacing w:line="276" w:lineRule="auto"/>
              <w:rPr>
                <w:rFonts w:cstheme="minorHAnsi"/>
                <w:sz w:val="22"/>
                <w:szCs w:val="22"/>
              </w:rPr>
            </w:pPr>
            <w:r>
              <w:rPr>
                <w:rFonts w:cstheme="minorHAnsi"/>
                <w:sz w:val="22"/>
                <w:szCs w:val="22"/>
              </w:rPr>
              <w:t>Take home reading reinvigorated to encourage good reading habits at home</w:t>
            </w:r>
          </w:p>
          <w:p w14:paraId="172AFD30" w14:textId="46433159" w:rsidR="00611CB6" w:rsidRPr="002F5360" w:rsidRDefault="00611CB6" w:rsidP="006D0873">
            <w:pPr>
              <w:pStyle w:val="CommentText"/>
              <w:numPr>
                <w:ilvl w:val="0"/>
                <w:numId w:val="24"/>
              </w:numPr>
              <w:spacing w:line="276" w:lineRule="auto"/>
              <w:rPr>
                <w:rFonts w:cstheme="minorHAnsi"/>
                <w:sz w:val="22"/>
                <w:szCs w:val="22"/>
              </w:rPr>
            </w:pPr>
            <w:r>
              <w:rPr>
                <w:rFonts w:cstheme="minorHAnsi"/>
                <w:sz w:val="22"/>
                <w:szCs w:val="22"/>
              </w:rPr>
              <w:t>Developed a detailed literacy assessment guide for each year level</w:t>
            </w:r>
          </w:p>
          <w:p w14:paraId="39E0A419" w14:textId="77777777" w:rsidR="001467B4" w:rsidRPr="00F0116D" w:rsidRDefault="001467B4" w:rsidP="001467B4">
            <w:pPr>
              <w:pStyle w:val="CommentText"/>
              <w:spacing w:line="276" w:lineRule="auto"/>
              <w:rPr>
                <w:rFonts w:cstheme="minorHAnsi"/>
                <w:sz w:val="22"/>
                <w:szCs w:val="22"/>
              </w:rPr>
            </w:pPr>
          </w:p>
          <w:p w14:paraId="34AD754B" w14:textId="391B945B" w:rsidR="001467B4" w:rsidRDefault="001467B4" w:rsidP="001467B4">
            <w:pPr>
              <w:pStyle w:val="CommentText"/>
              <w:spacing w:line="276" w:lineRule="auto"/>
              <w:rPr>
                <w:rFonts w:cstheme="minorHAnsi"/>
                <w:b/>
                <w:bCs/>
                <w:sz w:val="22"/>
                <w:szCs w:val="22"/>
              </w:rPr>
            </w:pPr>
            <w:r w:rsidRPr="001467B4">
              <w:rPr>
                <w:rFonts w:cstheme="minorHAnsi"/>
                <w:b/>
                <w:bCs/>
                <w:sz w:val="22"/>
                <w:szCs w:val="22"/>
              </w:rPr>
              <w:t>Strategy 2: Establish a feedback on practice coaching model aligned to the school’s priorities: Essential Literacy Practices and the Classroom Practice Continuum (CPC).</w:t>
            </w:r>
          </w:p>
          <w:p w14:paraId="721736B4" w14:textId="3DAFEA0E" w:rsidR="008207CC" w:rsidRPr="008207CC" w:rsidRDefault="008207CC" w:rsidP="008207CC">
            <w:pPr>
              <w:pStyle w:val="CommentText"/>
              <w:numPr>
                <w:ilvl w:val="0"/>
                <w:numId w:val="25"/>
              </w:numPr>
              <w:spacing w:line="276" w:lineRule="auto"/>
              <w:rPr>
                <w:rFonts w:cstheme="minorHAnsi"/>
                <w:b/>
                <w:bCs/>
                <w:sz w:val="22"/>
                <w:szCs w:val="22"/>
              </w:rPr>
            </w:pPr>
            <w:r>
              <w:rPr>
                <w:rFonts w:cstheme="minorHAnsi"/>
                <w:sz w:val="22"/>
                <w:szCs w:val="22"/>
              </w:rPr>
              <w:t>All staff have engaged in performance development planning with goals aligning to the strategic direction of the school and individual needs. All staff have reflected on practice using the Classroom Practice Continuum. All staff have received feedback on practice through walkthroughs, coaching and mentoring. We aim to streamline this across the school in 2021.</w:t>
            </w:r>
          </w:p>
          <w:p w14:paraId="20B2F6F3" w14:textId="1B9F7498" w:rsidR="008207CC" w:rsidRDefault="008207CC" w:rsidP="008207CC">
            <w:pPr>
              <w:pStyle w:val="CommentText"/>
              <w:numPr>
                <w:ilvl w:val="0"/>
                <w:numId w:val="25"/>
              </w:numPr>
              <w:spacing w:line="276" w:lineRule="auto"/>
              <w:rPr>
                <w:rFonts w:cstheme="minorHAnsi"/>
                <w:sz w:val="22"/>
                <w:szCs w:val="22"/>
              </w:rPr>
            </w:pPr>
            <w:r w:rsidRPr="008207CC">
              <w:rPr>
                <w:rFonts w:cstheme="minorHAnsi"/>
                <w:sz w:val="22"/>
                <w:szCs w:val="22"/>
              </w:rPr>
              <w:lastRenderedPageBreak/>
              <w:t xml:space="preserve">As we deepened our understanding of Reader’s Workshop a </w:t>
            </w:r>
            <w:proofErr w:type="gramStart"/>
            <w:r w:rsidRPr="008207CC">
              <w:rPr>
                <w:rFonts w:cstheme="minorHAnsi"/>
                <w:sz w:val="22"/>
                <w:szCs w:val="22"/>
              </w:rPr>
              <w:t>quality criteria</w:t>
            </w:r>
            <w:proofErr w:type="gramEnd"/>
            <w:r w:rsidRPr="008207CC">
              <w:rPr>
                <w:rFonts w:cstheme="minorHAnsi"/>
                <w:sz w:val="22"/>
                <w:szCs w:val="22"/>
              </w:rPr>
              <w:t xml:space="preserve"> was developed and used to provide feedback on practice in addition to the CPC</w:t>
            </w:r>
          </w:p>
          <w:p w14:paraId="4F489F71" w14:textId="79CA7A02" w:rsidR="008207CC" w:rsidRDefault="00611CB6" w:rsidP="008207CC">
            <w:pPr>
              <w:pStyle w:val="CommentText"/>
              <w:numPr>
                <w:ilvl w:val="0"/>
                <w:numId w:val="25"/>
              </w:numPr>
              <w:spacing w:line="276" w:lineRule="auto"/>
              <w:rPr>
                <w:rFonts w:cstheme="minorHAnsi"/>
                <w:sz w:val="22"/>
                <w:szCs w:val="22"/>
              </w:rPr>
            </w:pPr>
            <w:r>
              <w:rPr>
                <w:rFonts w:cstheme="minorHAnsi"/>
                <w:sz w:val="22"/>
                <w:szCs w:val="22"/>
              </w:rPr>
              <w:t>All school leaders have engaged in giving constructive feedback to their supervision teams.</w:t>
            </w:r>
          </w:p>
          <w:p w14:paraId="67B7A96B" w14:textId="0FD130D4" w:rsidR="00611CB6" w:rsidRPr="008207CC" w:rsidRDefault="00611CB6" w:rsidP="008207CC">
            <w:pPr>
              <w:pStyle w:val="CommentText"/>
              <w:numPr>
                <w:ilvl w:val="0"/>
                <w:numId w:val="25"/>
              </w:numPr>
              <w:spacing w:line="276" w:lineRule="auto"/>
              <w:rPr>
                <w:rFonts w:cstheme="minorHAnsi"/>
                <w:sz w:val="22"/>
                <w:szCs w:val="22"/>
              </w:rPr>
            </w:pPr>
            <w:r>
              <w:rPr>
                <w:rFonts w:cstheme="minorHAnsi"/>
                <w:sz w:val="22"/>
                <w:szCs w:val="22"/>
              </w:rPr>
              <w:t>Targeted professional learning for mentors has occurred through the early career educator team</w:t>
            </w:r>
          </w:p>
          <w:p w14:paraId="0A64EC21" w14:textId="77777777" w:rsidR="001467B4" w:rsidRDefault="001467B4" w:rsidP="001467B4">
            <w:pPr>
              <w:pStyle w:val="CommentText"/>
              <w:spacing w:line="276" w:lineRule="auto"/>
              <w:rPr>
                <w:rFonts w:cstheme="minorHAnsi"/>
                <w:sz w:val="22"/>
                <w:szCs w:val="22"/>
              </w:rPr>
            </w:pPr>
          </w:p>
          <w:p w14:paraId="7D797CCF" w14:textId="419A865E" w:rsidR="001467B4" w:rsidRDefault="001467B4" w:rsidP="001467B4">
            <w:pPr>
              <w:pStyle w:val="CommentText"/>
              <w:spacing w:line="276" w:lineRule="auto"/>
              <w:rPr>
                <w:rFonts w:cstheme="minorHAnsi"/>
                <w:b/>
                <w:bCs/>
                <w:sz w:val="22"/>
                <w:szCs w:val="22"/>
              </w:rPr>
            </w:pPr>
            <w:r w:rsidRPr="001467B4">
              <w:rPr>
                <w:rFonts w:cstheme="minorHAnsi"/>
                <w:b/>
                <w:bCs/>
                <w:sz w:val="22"/>
                <w:szCs w:val="22"/>
              </w:rPr>
              <w:t>Strategy 3: Further evolve and embed the philosophies and practices of Professional Learning Communities</w:t>
            </w:r>
          </w:p>
          <w:p w14:paraId="01B7471E" w14:textId="61046432" w:rsidR="00611CB6" w:rsidRDefault="00611CB6" w:rsidP="00611CB6">
            <w:pPr>
              <w:pStyle w:val="CommentText"/>
              <w:numPr>
                <w:ilvl w:val="0"/>
                <w:numId w:val="24"/>
              </w:numPr>
              <w:spacing w:line="276" w:lineRule="auto"/>
              <w:rPr>
                <w:rFonts w:cstheme="minorHAnsi"/>
                <w:sz w:val="22"/>
                <w:szCs w:val="22"/>
              </w:rPr>
            </w:pPr>
            <w:r>
              <w:rPr>
                <w:rFonts w:cstheme="minorHAnsi"/>
                <w:sz w:val="22"/>
                <w:szCs w:val="22"/>
              </w:rPr>
              <w:t>Continued to use the disciplined dialogue process and introduced the spiral of inquiry in semester 2 to examine practice</w:t>
            </w:r>
          </w:p>
          <w:p w14:paraId="1D325368" w14:textId="35E40803" w:rsidR="00611CB6" w:rsidRDefault="00611CB6" w:rsidP="00611CB6">
            <w:pPr>
              <w:pStyle w:val="CommentText"/>
              <w:numPr>
                <w:ilvl w:val="0"/>
                <w:numId w:val="24"/>
              </w:numPr>
              <w:spacing w:line="276" w:lineRule="auto"/>
              <w:rPr>
                <w:rFonts w:cstheme="minorHAnsi"/>
                <w:sz w:val="22"/>
                <w:szCs w:val="22"/>
              </w:rPr>
            </w:pPr>
            <w:r>
              <w:rPr>
                <w:rFonts w:cstheme="minorHAnsi"/>
                <w:sz w:val="22"/>
                <w:szCs w:val="22"/>
              </w:rPr>
              <w:t>Increased the use of common assessments to identify next steps.</w:t>
            </w:r>
          </w:p>
          <w:p w14:paraId="4F19C6D9" w14:textId="3DCEA0CA" w:rsidR="00937D6F" w:rsidRPr="001A217C" w:rsidRDefault="00611CB6" w:rsidP="001A217C">
            <w:pPr>
              <w:pStyle w:val="CommentText"/>
              <w:numPr>
                <w:ilvl w:val="0"/>
                <w:numId w:val="24"/>
              </w:numPr>
              <w:spacing w:line="276" w:lineRule="auto"/>
              <w:rPr>
                <w:rFonts w:cstheme="minorHAnsi"/>
                <w:sz w:val="22"/>
                <w:szCs w:val="22"/>
              </w:rPr>
            </w:pPr>
            <w:r>
              <w:rPr>
                <w:rFonts w:cstheme="minorHAnsi"/>
                <w:sz w:val="22"/>
                <w:szCs w:val="22"/>
              </w:rPr>
              <w:t xml:space="preserve">Developed videos of practice within the school to share </w:t>
            </w:r>
            <w:r w:rsidR="001A7BAA">
              <w:rPr>
                <w:rFonts w:cstheme="minorHAnsi"/>
                <w:sz w:val="22"/>
                <w:szCs w:val="22"/>
              </w:rPr>
              <w:t>examples of quality practice relevant to our setting</w:t>
            </w:r>
          </w:p>
        </w:tc>
      </w:tr>
    </w:tbl>
    <w:p w14:paraId="16392F0B" w14:textId="77777777" w:rsidR="00937D6F" w:rsidRDefault="00937D6F" w:rsidP="00937D6F">
      <w:pPr>
        <w:pStyle w:val="BodyText"/>
      </w:pPr>
    </w:p>
    <w:p w14:paraId="50DBDD88" w14:textId="3AFB40F2" w:rsidR="005611F4" w:rsidRPr="005611F4" w:rsidRDefault="00937D6F" w:rsidP="001A217C">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078B8E06" w14:textId="77777777" w:rsidTr="00175049">
        <w:trPr>
          <w:trHeight w:val="116"/>
          <w:jc w:val="center"/>
        </w:trPr>
        <w:tc>
          <w:tcPr>
            <w:tcW w:w="9016" w:type="dxa"/>
            <w:shd w:val="clear" w:color="auto" w:fill="auto"/>
          </w:tcPr>
          <w:p w14:paraId="60795E1B" w14:textId="521FF268" w:rsidR="00E83727" w:rsidRPr="0068298B" w:rsidRDefault="00E83727" w:rsidP="002F1844">
            <w:pPr>
              <w:rPr>
                <w:b/>
                <w:bCs/>
              </w:rPr>
            </w:pPr>
            <w:r w:rsidRPr="0068298B">
              <w:rPr>
                <w:b/>
                <w:bCs/>
              </w:rPr>
              <w:t>Deepening Pedagogical Content Knowledge</w:t>
            </w:r>
          </w:p>
          <w:p w14:paraId="2EA35487" w14:textId="489A288A" w:rsidR="0068298B" w:rsidRPr="0068298B" w:rsidRDefault="0068298B" w:rsidP="006D0873">
            <w:pPr>
              <w:pStyle w:val="DotPointLVL1"/>
              <w:numPr>
                <w:ilvl w:val="0"/>
                <w:numId w:val="22"/>
              </w:numPr>
              <w:rPr>
                <w:rFonts w:eastAsia="Calibri"/>
                <w:bCs/>
              </w:rPr>
            </w:pPr>
            <w:r>
              <w:rPr>
                <w:rFonts w:eastAsia="Calibri"/>
                <w:bCs/>
              </w:rPr>
              <w:t>Make connections between good readers and good writers</w:t>
            </w:r>
            <w:r w:rsidR="00F1552C">
              <w:rPr>
                <w:rFonts w:eastAsia="Calibri"/>
                <w:bCs/>
              </w:rPr>
              <w:t xml:space="preserve"> with a focus on essential literacy practices 4,5,6 and 7.</w:t>
            </w:r>
          </w:p>
          <w:p w14:paraId="7064950A" w14:textId="046F9B01" w:rsidR="00E83727" w:rsidRDefault="004D6AEE" w:rsidP="006D0873">
            <w:pPr>
              <w:pStyle w:val="ListParagraph"/>
              <w:numPr>
                <w:ilvl w:val="0"/>
                <w:numId w:val="20"/>
              </w:numPr>
            </w:pPr>
            <w:r>
              <w:t xml:space="preserve">Work with external coaches including Misty </w:t>
            </w:r>
            <w:proofErr w:type="spellStart"/>
            <w:r>
              <w:t>Adon</w:t>
            </w:r>
            <w:r w:rsidR="00F1552C">
              <w:t>iou</w:t>
            </w:r>
            <w:proofErr w:type="spellEnd"/>
            <w:r>
              <w:t xml:space="preserve"> to deepen:</w:t>
            </w:r>
          </w:p>
          <w:p w14:paraId="423EA903" w14:textId="3D1CABEB" w:rsidR="004D6AEE" w:rsidRPr="004D6AEE" w:rsidRDefault="004D6AEE" w:rsidP="006D0873">
            <w:pPr>
              <w:pStyle w:val="DotPointLVL1"/>
              <w:numPr>
                <w:ilvl w:val="1"/>
                <w:numId w:val="21"/>
              </w:numPr>
              <w:rPr>
                <w:rFonts w:eastAsia="Calibri"/>
                <w:b/>
              </w:rPr>
            </w:pPr>
            <w:r w:rsidRPr="004D6AEE">
              <w:t>exploring how inference works in texts</w:t>
            </w:r>
          </w:p>
          <w:p w14:paraId="78E6BF90" w14:textId="5EF2475B" w:rsidR="004D6AEE" w:rsidRPr="004D6AEE" w:rsidRDefault="004D6AEE" w:rsidP="006D0873">
            <w:pPr>
              <w:pStyle w:val="DotPointLVL1"/>
              <w:numPr>
                <w:ilvl w:val="1"/>
                <w:numId w:val="21"/>
              </w:numPr>
              <w:rPr>
                <w:rFonts w:eastAsia="Calibri"/>
                <w:b/>
              </w:rPr>
            </w:pPr>
            <w:r w:rsidRPr="004D6AEE">
              <w:t xml:space="preserve">unpacking vocabulary in context     </w:t>
            </w:r>
          </w:p>
          <w:p w14:paraId="474FF198" w14:textId="3E6195D9" w:rsidR="004D6AEE" w:rsidRPr="0068298B" w:rsidRDefault="004D6AEE" w:rsidP="006D0873">
            <w:pPr>
              <w:pStyle w:val="DotPointLVL1"/>
              <w:numPr>
                <w:ilvl w:val="1"/>
                <w:numId w:val="21"/>
              </w:numPr>
              <w:rPr>
                <w:rFonts w:eastAsia="Calibri"/>
                <w:b/>
              </w:rPr>
            </w:pPr>
            <w:r w:rsidRPr="004D6AEE">
              <w:t>diving into high challenge mentor texts</w:t>
            </w:r>
          </w:p>
          <w:p w14:paraId="40BE7F12" w14:textId="4766B55D" w:rsidR="0068298B" w:rsidRDefault="0068298B" w:rsidP="006D0873">
            <w:pPr>
              <w:pStyle w:val="DotPointLVL1"/>
              <w:numPr>
                <w:ilvl w:val="0"/>
                <w:numId w:val="20"/>
              </w:numPr>
              <w:rPr>
                <w:rFonts w:eastAsia="Calibri"/>
                <w:bCs/>
              </w:rPr>
            </w:pPr>
            <w:r w:rsidRPr="0068298B">
              <w:rPr>
                <w:rFonts w:eastAsia="Calibri"/>
                <w:bCs/>
              </w:rPr>
              <w:t>Continue professional learning throughout the year with a focus on</w:t>
            </w:r>
            <w:r>
              <w:rPr>
                <w:rFonts w:eastAsia="Calibri"/>
                <w:bCs/>
              </w:rPr>
              <w:t>:</w:t>
            </w:r>
          </w:p>
          <w:p w14:paraId="5A4E1DFB" w14:textId="7FC970C2" w:rsidR="0068298B" w:rsidRDefault="0068298B" w:rsidP="006D0873">
            <w:pPr>
              <w:pStyle w:val="xmsolistparagraph"/>
              <w:numPr>
                <w:ilvl w:val="0"/>
                <w:numId w:val="23"/>
              </w:numPr>
              <w:spacing w:before="0" w:beforeAutospacing="0" w:after="0" w:afterAutospacing="0"/>
              <w:rPr>
                <w:rFonts w:eastAsia="Times New Roman"/>
              </w:rPr>
            </w:pPr>
            <w:r>
              <w:rPr>
                <w:rFonts w:eastAsia="Times New Roman"/>
              </w:rPr>
              <w:t>Building every teacher’s capability to teach reading from emergent to independent readers</w:t>
            </w:r>
            <w:r w:rsidR="00F1552C">
              <w:rPr>
                <w:rFonts w:eastAsia="Times New Roman"/>
              </w:rPr>
              <w:t xml:space="preserve"> </w:t>
            </w:r>
          </w:p>
          <w:p w14:paraId="54DD20C3" w14:textId="5378F007" w:rsidR="004D6AEE" w:rsidRPr="0068298B" w:rsidRDefault="0068298B" w:rsidP="006D0873">
            <w:pPr>
              <w:pStyle w:val="DotPointLVL1"/>
              <w:numPr>
                <w:ilvl w:val="0"/>
                <w:numId w:val="23"/>
              </w:numPr>
              <w:rPr>
                <w:rFonts w:eastAsia="Calibri"/>
                <w:bCs/>
              </w:rPr>
            </w:pPr>
            <w:r>
              <w:rPr>
                <w:rFonts w:eastAsia="Times New Roman"/>
              </w:rPr>
              <w:t xml:space="preserve">Building every teacher’s understanding of vocabulary, academic language and content knowledge. </w:t>
            </w:r>
          </w:p>
          <w:p w14:paraId="668654B9" w14:textId="4A6D3ADD" w:rsidR="00E83727" w:rsidRDefault="00E83727" w:rsidP="002F1844"/>
          <w:p w14:paraId="5B781237" w14:textId="2181553C" w:rsidR="00E83727" w:rsidRPr="0068298B" w:rsidRDefault="00E83727" w:rsidP="002F1844">
            <w:pPr>
              <w:rPr>
                <w:b/>
                <w:bCs/>
              </w:rPr>
            </w:pPr>
            <w:r w:rsidRPr="0068298B">
              <w:rPr>
                <w:b/>
                <w:bCs/>
              </w:rPr>
              <w:t>Consistency across Professional Learning Teams (PLTs)</w:t>
            </w:r>
          </w:p>
          <w:p w14:paraId="79AFADEB" w14:textId="28C49294" w:rsidR="00E83727" w:rsidRDefault="00E83727" w:rsidP="006D0873">
            <w:pPr>
              <w:pStyle w:val="ListParagraph"/>
              <w:numPr>
                <w:ilvl w:val="0"/>
                <w:numId w:val="20"/>
              </w:numPr>
            </w:pPr>
            <w:r>
              <w:t>Evidence informed planning</w:t>
            </w:r>
          </w:p>
          <w:p w14:paraId="18380ACA" w14:textId="5A2C55F8" w:rsidR="004D6AEE" w:rsidRDefault="004D6AEE" w:rsidP="006D0873">
            <w:pPr>
              <w:pStyle w:val="ListParagraph"/>
              <w:numPr>
                <w:ilvl w:val="0"/>
                <w:numId w:val="20"/>
              </w:numPr>
            </w:pPr>
            <w:r>
              <w:t>Ensure the workshop planner is consistently used across the school</w:t>
            </w:r>
          </w:p>
          <w:p w14:paraId="44A2F173" w14:textId="77777777" w:rsidR="004D6AEE" w:rsidRDefault="00E83727" w:rsidP="006D0873">
            <w:pPr>
              <w:pStyle w:val="ListParagraph"/>
              <w:numPr>
                <w:ilvl w:val="0"/>
                <w:numId w:val="20"/>
              </w:numPr>
            </w:pPr>
            <w:r>
              <w:t>Embed the use of the spiral of inquiry, deepen process as a collective capacity building opportunity</w:t>
            </w:r>
          </w:p>
          <w:p w14:paraId="627F8F59" w14:textId="7C1927FA" w:rsidR="004D6AEE" w:rsidRDefault="004D6AEE" w:rsidP="006D0873">
            <w:pPr>
              <w:pStyle w:val="ListParagraph"/>
              <w:numPr>
                <w:ilvl w:val="0"/>
                <w:numId w:val="20"/>
              </w:numPr>
            </w:pPr>
            <w:r>
              <w:t>Schedule celebrating professional achievements to acknowledge the impact of quality teaching on learning</w:t>
            </w:r>
          </w:p>
          <w:p w14:paraId="2F7A14C5" w14:textId="797BA952" w:rsidR="00E83727" w:rsidRDefault="00E83727" w:rsidP="002F1844"/>
          <w:p w14:paraId="181BB43D" w14:textId="1C9C8B63" w:rsidR="00E83727" w:rsidRPr="0068298B" w:rsidRDefault="00E83727" w:rsidP="002F1844">
            <w:pPr>
              <w:rPr>
                <w:b/>
                <w:bCs/>
              </w:rPr>
            </w:pPr>
            <w:r w:rsidRPr="0068298B">
              <w:rPr>
                <w:b/>
                <w:bCs/>
              </w:rPr>
              <w:t>Feedback on Practice</w:t>
            </w:r>
          </w:p>
          <w:p w14:paraId="3C9C1A93" w14:textId="1B584687" w:rsidR="00E83727" w:rsidRDefault="00E83727" w:rsidP="006D0873">
            <w:pPr>
              <w:pStyle w:val="ListParagraph"/>
              <w:numPr>
                <w:ilvl w:val="0"/>
                <w:numId w:val="20"/>
              </w:numPr>
            </w:pPr>
            <w:r>
              <w:t>Introduce peer to peer feedback on practi</w:t>
            </w:r>
            <w:r w:rsidR="0068298B">
              <w:t>c</w:t>
            </w:r>
            <w:r>
              <w:t>e</w:t>
            </w:r>
          </w:p>
          <w:p w14:paraId="166FC25E" w14:textId="3312B128" w:rsidR="00E83727" w:rsidRDefault="00E83727" w:rsidP="006D0873">
            <w:pPr>
              <w:pStyle w:val="ListParagraph"/>
              <w:numPr>
                <w:ilvl w:val="0"/>
                <w:numId w:val="20"/>
              </w:numPr>
            </w:pPr>
            <w:r>
              <w:t>Prioritise Reader’s Workshop and the 10</w:t>
            </w:r>
            <w:r w:rsidR="0068298B">
              <w:t xml:space="preserve"> Essential</w:t>
            </w:r>
            <w:r>
              <w:t xml:space="preserve"> Literacy Practices as the criteria for feedback</w:t>
            </w:r>
          </w:p>
          <w:p w14:paraId="6F231D93" w14:textId="7FB40B1F" w:rsidR="008207CC" w:rsidRDefault="008207CC" w:rsidP="006D0873">
            <w:pPr>
              <w:pStyle w:val="ListParagraph"/>
              <w:numPr>
                <w:ilvl w:val="0"/>
                <w:numId w:val="20"/>
              </w:numPr>
            </w:pPr>
            <w:r>
              <w:t>Introduce a tracker to ensure consistent engagement across the school.</w:t>
            </w:r>
          </w:p>
          <w:p w14:paraId="019A9C6D" w14:textId="77777777" w:rsidR="00F1552C" w:rsidRDefault="00F1552C" w:rsidP="00F1552C">
            <w:pPr>
              <w:pStyle w:val="ListParagraph"/>
            </w:pPr>
          </w:p>
          <w:p w14:paraId="4D0D0527" w14:textId="53F75C67" w:rsidR="0068298B" w:rsidRPr="001A217C" w:rsidRDefault="00F1552C" w:rsidP="004D6AEE">
            <w:pPr>
              <w:rPr>
                <w:rFonts w:ascii="Calibri" w:eastAsia="Times New Roman" w:hAnsi="Calibri" w:cs="Calibri"/>
                <w:lang w:eastAsia="en-AU"/>
              </w:rPr>
            </w:pPr>
            <w:r w:rsidRPr="00F918AD">
              <w:rPr>
                <w:rFonts w:ascii="Calibri" w:eastAsia="Times New Roman" w:hAnsi="Calibri" w:cs="Calibri"/>
                <w:lang w:eastAsia="en-AU"/>
              </w:rPr>
              <w:t xml:space="preserve">The school is currently engaged in a parent engagement research project. </w:t>
            </w:r>
            <w:r>
              <w:rPr>
                <w:rFonts w:ascii="Calibri" w:eastAsia="Times New Roman" w:hAnsi="Calibri" w:cs="Calibri"/>
                <w:lang w:eastAsia="en-AU"/>
              </w:rPr>
              <w:t xml:space="preserve">There will be specific strategies and actions recommended </w:t>
            </w:r>
            <w:proofErr w:type="gramStart"/>
            <w:r>
              <w:rPr>
                <w:rFonts w:ascii="Calibri" w:eastAsia="Times New Roman" w:hAnsi="Calibri" w:cs="Calibri"/>
                <w:lang w:eastAsia="en-AU"/>
              </w:rPr>
              <w:t>as a result of</w:t>
            </w:r>
            <w:proofErr w:type="gramEnd"/>
            <w:r>
              <w:rPr>
                <w:rFonts w:ascii="Calibri" w:eastAsia="Times New Roman" w:hAnsi="Calibri" w:cs="Calibri"/>
                <w:lang w:eastAsia="en-AU"/>
              </w:rPr>
              <w:t xml:space="preserve"> the project for implementation in 2021 which </w:t>
            </w:r>
            <w:r>
              <w:rPr>
                <w:rFonts w:ascii="Calibri" w:eastAsia="Times New Roman" w:hAnsi="Calibri" w:cs="Calibri"/>
                <w:lang w:eastAsia="en-AU"/>
              </w:rPr>
              <w:lastRenderedPageBreak/>
              <w:t xml:space="preserve">will directly impact these areas for development. Parent engagement will be a priority in the annual action plan for 2021. </w:t>
            </w:r>
          </w:p>
        </w:tc>
      </w:tr>
    </w:tbl>
    <w:p w14:paraId="2DAB64CB" w14:textId="77777777" w:rsidR="00647436" w:rsidRDefault="00647436" w:rsidP="00E53F0F"/>
    <w:sectPr w:rsidR="00647436" w:rsidSect="00C77B0A">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55A95" w14:textId="77777777" w:rsidR="009A7DB7" w:rsidRDefault="009A7DB7" w:rsidP="00CA0BAD">
      <w:pPr>
        <w:spacing w:after="0" w:line="240" w:lineRule="auto"/>
      </w:pPr>
      <w:r>
        <w:separator/>
      </w:r>
    </w:p>
  </w:endnote>
  <w:endnote w:type="continuationSeparator" w:id="0">
    <w:p w14:paraId="1684B006" w14:textId="77777777" w:rsidR="009A7DB7" w:rsidRDefault="009A7DB7"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2D64F8C0" w14:textId="33374D4C" w:rsidR="009A7DB7" w:rsidRPr="00BF488D" w:rsidRDefault="009A7DB7"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15A7ACBA" w14:textId="77777777" w:rsidR="009A7DB7" w:rsidRPr="008679D5" w:rsidRDefault="009A7DB7"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3"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3"/>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3382C" w14:textId="77777777" w:rsidR="009A7DB7" w:rsidRDefault="009A7DB7" w:rsidP="00CA0BAD">
      <w:pPr>
        <w:spacing w:after="0" w:line="240" w:lineRule="auto"/>
      </w:pPr>
      <w:r>
        <w:separator/>
      </w:r>
    </w:p>
  </w:footnote>
  <w:footnote w:type="continuationSeparator" w:id="0">
    <w:p w14:paraId="5BA1BBCA" w14:textId="77777777" w:rsidR="009A7DB7" w:rsidRDefault="009A7DB7"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128F" w14:textId="77777777" w:rsidR="009A7DB7" w:rsidRDefault="009A7DB7"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334A" w14:textId="77777777" w:rsidR="009A7DB7" w:rsidRDefault="009A7DB7"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87776"/>
    <w:multiLevelType w:val="hybridMultilevel"/>
    <w:tmpl w:val="B2620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6775C1"/>
    <w:multiLevelType w:val="hybridMultilevel"/>
    <w:tmpl w:val="5F62B522"/>
    <w:lvl w:ilvl="0" w:tplc="A51E241A">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870121"/>
    <w:multiLevelType w:val="hybridMultilevel"/>
    <w:tmpl w:val="96DE5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4835D6"/>
    <w:multiLevelType w:val="hybridMultilevel"/>
    <w:tmpl w:val="858EFB6C"/>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4" w15:restartNumberingAfterBreak="0">
    <w:nsid w:val="29432C0C"/>
    <w:multiLevelType w:val="hybridMultilevel"/>
    <w:tmpl w:val="1F1E2D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D886ACE"/>
    <w:multiLevelType w:val="hybridMultilevel"/>
    <w:tmpl w:val="71D6A596"/>
    <w:lvl w:ilvl="0" w:tplc="0C090005">
      <w:start w:val="1"/>
      <w:numFmt w:val="bullet"/>
      <w:lvlText w:val=""/>
      <w:lvlJc w:val="left"/>
      <w:pPr>
        <w:ind w:left="1470" w:hanging="360"/>
      </w:pPr>
      <w:rPr>
        <w:rFonts w:ascii="Wingdings" w:hAnsi="Wingdings" w:hint="default"/>
      </w:rPr>
    </w:lvl>
    <w:lvl w:ilvl="1" w:tplc="0C090003" w:tentative="1">
      <w:start w:val="1"/>
      <w:numFmt w:val="bullet"/>
      <w:lvlText w:val="o"/>
      <w:lvlJc w:val="left"/>
      <w:pPr>
        <w:ind w:left="2190" w:hanging="360"/>
      </w:pPr>
      <w:rPr>
        <w:rFonts w:ascii="Courier New" w:hAnsi="Courier New" w:cs="Courier New" w:hint="default"/>
      </w:rPr>
    </w:lvl>
    <w:lvl w:ilvl="2" w:tplc="0C090005" w:tentative="1">
      <w:start w:val="1"/>
      <w:numFmt w:val="bullet"/>
      <w:lvlText w:val=""/>
      <w:lvlJc w:val="left"/>
      <w:pPr>
        <w:ind w:left="2910" w:hanging="360"/>
      </w:pPr>
      <w:rPr>
        <w:rFonts w:ascii="Wingdings" w:hAnsi="Wingdings" w:hint="default"/>
      </w:rPr>
    </w:lvl>
    <w:lvl w:ilvl="3" w:tplc="0C090001" w:tentative="1">
      <w:start w:val="1"/>
      <w:numFmt w:val="bullet"/>
      <w:lvlText w:val=""/>
      <w:lvlJc w:val="left"/>
      <w:pPr>
        <w:ind w:left="3630" w:hanging="360"/>
      </w:pPr>
      <w:rPr>
        <w:rFonts w:ascii="Symbol" w:hAnsi="Symbol" w:hint="default"/>
      </w:rPr>
    </w:lvl>
    <w:lvl w:ilvl="4" w:tplc="0C090003" w:tentative="1">
      <w:start w:val="1"/>
      <w:numFmt w:val="bullet"/>
      <w:lvlText w:val="o"/>
      <w:lvlJc w:val="left"/>
      <w:pPr>
        <w:ind w:left="4350" w:hanging="360"/>
      </w:pPr>
      <w:rPr>
        <w:rFonts w:ascii="Courier New" w:hAnsi="Courier New" w:cs="Courier New" w:hint="default"/>
      </w:rPr>
    </w:lvl>
    <w:lvl w:ilvl="5" w:tplc="0C090005" w:tentative="1">
      <w:start w:val="1"/>
      <w:numFmt w:val="bullet"/>
      <w:lvlText w:val=""/>
      <w:lvlJc w:val="left"/>
      <w:pPr>
        <w:ind w:left="5070" w:hanging="360"/>
      </w:pPr>
      <w:rPr>
        <w:rFonts w:ascii="Wingdings" w:hAnsi="Wingdings" w:hint="default"/>
      </w:rPr>
    </w:lvl>
    <w:lvl w:ilvl="6" w:tplc="0C090001" w:tentative="1">
      <w:start w:val="1"/>
      <w:numFmt w:val="bullet"/>
      <w:lvlText w:val=""/>
      <w:lvlJc w:val="left"/>
      <w:pPr>
        <w:ind w:left="5790" w:hanging="360"/>
      </w:pPr>
      <w:rPr>
        <w:rFonts w:ascii="Symbol" w:hAnsi="Symbol" w:hint="default"/>
      </w:rPr>
    </w:lvl>
    <w:lvl w:ilvl="7" w:tplc="0C090003" w:tentative="1">
      <w:start w:val="1"/>
      <w:numFmt w:val="bullet"/>
      <w:lvlText w:val="o"/>
      <w:lvlJc w:val="left"/>
      <w:pPr>
        <w:ind w:left="6510" w:hanging="360"/>
      </w:pPr>
      <w:rPr>
        <w:rFonts w:ascii="Courier New" w:hAnsi="Courier New" w:cs="Courier New" w:hint="default"/>
      </w:rPr>
    </w:lvl>
    <w:lvl w:ilvl="8" w:tplc="0C090005" w:tentative="1">
      <w:start w:val="1"/>
      <w:numFmt w:val="bullet"/>
      <w:lvlText w:val=""/>
      <w:lvlJc w:val="left"/>
      <w:pPr>
        <w:ind w:left="7230" w:hanging="360"/>
      </w:pPr>
      <w:rPr>
        <w:rFonts w:ascii="Wingdings" w:hAnsi="Wingdings" w:hint="default"/>
      </w:rPr>
    </w:lvl>
  </w:abstractNum>
  <w:abstractNum w:abstractNumId="6" w15:restartNumberingAfterBreak="0">
    <w:nsid w:val="31430A15"/>
    <w:multiLevelType w:val="hybridMultilevel"/>
    <w:tmpl w:val="7AB63694"/>
    <w:lvl w:ilvl="0" w:tplc="D5EC5E90">
      <w:start w:val="1"/>
      <w:numFmt w:val="bullet"/>
      <w:pStyle w:val="ListBullet"/>
      <w:lvlText w:val=""/>
      <w:lvlJc w:val="left"/>
      <w:pPr>
        <w:ind w:left="360" w:hanging="360"/>
      </w:pPr>
      <w:rPr>
        <w:rFonts w:ascii="Wingdings" w:hAnsi="Wingdings" w:hint="default"/>
      </w:rPr>
    </w:lvl>
    <w:lvl w:ilvl="1" w:tplc="46A6BB66">
      <w:start w:val="1"/>
      <w:numFmt w:val="bullet"/>
      <w:pStyle w:val="ListBullet2"/>
      <w:lvlText w:val="&gt;"/>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A4824E6"/>
    <w:multiLevelType w:val="hybridMultilevel"/>
    <w:tmpl w:val="51A6C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127791"/>
    <w:multiLevelType w:val="hybridMultilevel"/>
    <w:tmpl w:val="4F805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1A3814"/>
    <w:multiLevelType w:val="hybridMultilevel"/>
    <w:tmpl w:val="9A1241AE"/>
    <w:lvl w:ilvl="0" w:tplc="3758B85A">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26969DB"/>
    <w:multiLevelType w:val="hybridMultilevel"/>
    <w:tmpl w:val="F170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4017D5"/>
    <w:multiLevelType w:val="hybridMultilevel"/>
    <w:tmpl w:val="2306057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674727"/>
    <w:multiLevelType w:val="hybridMultilevel"/>
    <w:tmpl w:val="E5C8ECE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1C820E7"/>
    <w:multiLevelType w:val="hybridMultilevel"/>
    <w:tmpl w:val="CA12B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8A464F6"/>
    <w:multiLevelType w:val="hybridMultilevel"/>
    <w:tmpl w:val="5F62B522"/>
    <w:lvl w:ilvl="0" w:tplc="A51E241A">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257142"/>
    <w:multiLevelType w:val="hybridMultilevel"/>
    <w:tmpl w:val="730639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30F0593"/>
    <w:multiLevelType w:val="hybridMultilevel"/>
    <w:tmpl w:val="21F4DA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AE05D07"/>
    <w:multiLevelType w:val="hybridMultilevel"/>
    <w:tmpl w:val="27D214D4"/>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C193702"/>
    <w:multiLevelType w:val="hybridMultilevel"/>
    <w:tmpl w:val="FB603EF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C1E12BD"/>
    <w:multiLevelType w:val="hybridMultilevel"/>
    <w:tmpl w:val="8C620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5306FE"/>
    <w:multiLevelType w:val="hybridMultilevel"/>
    <w:tmpl w:val="C5920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661C8A"/>
    <w:multiLevelType w:val="hybridMultilevel"/>
    <w:tmpl w:val="3C6EC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03785F"/>
    <w:multiLevelType w:val="hybridMultilevel"/>
    <w:tmpl w:val="424CC160"/>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B21F32"/>
    <w:multiLevelType w:val="hybridMultilevel"/>
    <w:tmpl w:val="4F805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F996931"/>
    <w:multiLevelType w:val="hybridMultilevel"/>
    <w:tmpl w:val="80C22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13"/>
  </w:num>
  <w:num w:numId="5">
    <w:abstractNumId w:val="7"/>
  </w:num>
  <w:num w:numId="6">
    <w:abstractNumId w:val="14"/>
  </w:num>
  <w:num w:numId="7">
    <w:abstractNumId w:val="8"/>
  </w:num>
  <w:num w:numId="8">
    <w:abstractNumId w:val="1"/>
  </w:num>
  <w:num w:numId="9">
    <w:abstractNumId w:val="10"/>
  </w:num>
  <w:num w:numId="10">
    <w:abstractNumId w:val="12"/>
  </w:num>
  <w:num w:numId="11">
    <w:abstractNumId w:val="18"/>
  </w:num>
  <w:num w:numId="12">
    <w:abstractNumId w:val="3"/>
  </w:num>
  <w:num w:numId="13">
    <w:abstractNumId w:val="2"/>
  </w:num>
  <w:num w:numId="14">
    <w:abstractNumId w:val="11"/>
  </w:num>
  <w:num w:numId="15">
    <w:abstractNumId w:val="21"/>
  </w:num>
  <w:num w:numId="16">
    <w:abstractNumId w:val="23"/>
  </w:num>
  <w:num w:numId="17">
    <w:abstractNumId w:val="16"/>
  </w:num>
  <w:num w:numId="18">
    <w:abstractNumId w:val="4"/>
  </w:num>
  <w:num w:numId="19">
    <w:abstractNumId w:val="5"/>
  </w:num>
  <w:num w:numId="20">
    <w:abstractNumId w:val="19"/>
  </w:num>
  <w:num w:numId="21">
    <w:abstractNumId w:val="22"/>
  </w:num>
  <w:num w:numId="22">
    <w:abstractNumId w:val="20"/>
  </w:num>
  <w:num w:numId="23">
    <w:abstractNumId w:val="17"/>
  </w:num>
  <w:num w:numId="24">
    <w:abstractNumId w:val="0"/>
  </w:num>
  <w:num w:numId="25">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21CD"/>
    <w:rsid w:val="000031B5"/>
    <w:rsid w:val="00032619"/>
    <w:rsid w:val="00057DAD"/>
    <w:rsid w:val="000F6B61"/>
    <w:rsid w:val="000F7E7C"/>
    <w:rsid w:val="00107AE2"/>
    <w:rsid w:val="00112FA7"/>
    <w:rsid w:val="00115AA9"/>
    <w:rsid w:val="00116F29"/>
    <w:rsid w:val="001249BB"/>
    <w:rsid w:val="00132917"/>
    <w:rsid w:val="00134761"/>
    <w:rsid w:val="0013611F"/>
    <w:rsid w:val="00144C7A"/>
    <w:rsid w:val="001467B4"/>
    <w:rsid w:val="00150C22"/>
    <w:rsid w:val="00161E50"/>
    <w:rsid w:val="00163579"/>
    <w:rsid w:val="00175049"/>
    <w:rsid w:val="00183DE5"/>
    <w:rsid w:val="001A217C"/>
    <w:rsid w:val="001A7BAA"/>
    <w:rsid w:val="001B26EA"/>
    <w:rsid w:val="001B2E33"/>
    <w:rsid w:val="00205BCE"/>
    <w:rsid w:val="00212FA4"/>
    <w:rsid w:val="002145F7"/>
    <w:rsid w:val="00222F74"/>
    <w:rsid w:val="0024781C"/>
    <w:rsid w:val="0025061A"/>
    <w:rsid w:val="00253A83"/>
    <w:rsid w:val="00262836"/>
    <w:rsid w:val="00266E77"/>
    <w:rsid w:val="00271528"/>
    <w:rsid w:val="002718BA"/>
    <w:rsid w:val="002F1844"/>
    <w:rsid w:val="002F2C6F"/>
    <w:rsid w:val="002F4184"/>
    <w:rsid w:val="002F5360"/>
    <w:rsid w:val="002F73F6"/>
    <w:rsid w:val="00300F72"/>
    <w:rsid w:val="00334BBF"/>
    <w:rsid w:val="00342B3F"/>
    <w:rsid w:val="0036563F"/>
    <w:rsid w:val="00365890"/>
    <w:rsid w:val="00365A1C"/>
    <w:rsid w:val="00373DC0"/>
    <w:rsid w:val="00377F0F"/>
    <w:rsid w:val="0038328D"/>
    <w:rsid w:val="0039642F"/>
    <w:rsid w:val="003B5E3D"/>
    <w:rsid w:val="003C2864"/>
    <w:rsid w:val="003C69DC"/>
    <w:rsid w:val="003E1EFB"/>
    <w:rsid w:val="003E5598"/>
    <w:rsid w:val="004047C0"/>
    <w:rsid w:val="00413987"/>
    <w:rsid w:val="00435AB7"/>
    <w:rsid w:val="00435C6B"/>
    <w:rsid w:val="00436626"/>
    <w:rsid w:val="004370EF"/>
    <w:rsid w:val="00461D07"/>
    <w:rsid w:val="004809A8"/>
    <w:rsid w:val="00481BD2"/>
    <w:rsid w:val="00492440"/>
    <w:rsid w:val="00494E8D"/>
    <w:rsid w:val="004C32E2"/>
    <w:rsid w:val="004C399F"/>
    <w:rsid w:val="004D00F4"/>
    <w:rsid w:val="004D5E45"/>
    <w:rsid w:val="004D6AEE"/>
    <w:rsid w:val="00512482"/>
    <w:rsid w:val="00520A86"/>
    <w:rsid w:val="00522344"/>
    <w:rsid w:val="00557F65"/>
    <w:rsid w:val="005611F4"/>
    <w:rsid w:val="0057672E"/>
    <w:rsid w:val="0058339C"/>
    <w:rsid w:val="00585660"/>
    <w:rsid w:val="0059350F"/>
    <w:rsid w:val="005A4749"/>
    <w:rsid w:val="005C7432"/>
    <w:rsid w:val="005E76E4"/>
    <w:rsid w:val="005F3B55"/>
    <w:rsid w:val="006075B0"/>
    <w:rsid w:val="00610A38"/>
    <w:rsid w:val="00611CB6"/>
    <w:rsid w:val="00627DF3"/>
    <w:rsid w:val="00631663"/>
    <w:rsid w:val="00647436"/>
    <w:rsid w:val="00650C24"/>
    <w:rsid w:val="006608C1"/>
    <w:rsid w:val="0066643F"/>
    <w:rsid w:val="00674E1D"/>
    <w:rsid w:val="0068298B"/>
    <w:rsid w:val="006830C3"/>
    <w:rsid w:val="006A31D6"/>
    <w:rsid w:val="006A5062"/>
    <w:rsid w:val="006D0873"/>
    <w:rsid w:val="006D2F6B"/>
    <w:rsid w:val="006E5752"/>
    <w:rsid w:val="006F3FAF"/>
    <w:rsid w:val="007053C7"/>
    <w:rsid w:val="007347A7"/>
    <w:rsid w:val="007375B4"/>
    <w:rsid w:val="007401AB"/>
    <w:rsid w:val="00752084"/>
    <w:rsid w:val="00752390"/>
    <w:rsid w:val="007B0189"/>
    <w:rsid w:val="007C7EFE"/>
    <w:rsid w:val="007D227E"/>
    <w:rsid w:val="007D407C"/>
    <w:rsid w:val="008207CC"/>
    <w:rsid w:val="00822F28"/>
    <w:rsid w:val="008233E6"/>
    <w:rsid w:val="008300DD"/>
    <w:rsid w:val="0083135E"/>
    <w:rsid w:val="00837137"/>
    <w:rsid w:val="00846E51"/>
    <w:rsid w:val="008607DB"/>
    <w:rsid w:val="008679D5"/>
    <w:rsid w:val="00880148"/>
    <w:rsid w:val="0088488A"/>
    <w:rsid w:val="00885480"/>
    <w:rsid w:val="00896B58"/>
    <w:rsid w:val="008A01DA"/>
    <w:rsid w:val="008D6D32"/>
    <w:rsid w:val="009130AF"/>
    <w:rsid w:val="00915ADE"/>
    <w:rsid w:val="00915E5C"/>
    <w:rsid w:val="0093040B"/>
    <w:rsid w:val="009325C0"/>
    <w:rsid w:val="00932E67"/>
    <w:rsid w:val="00937D6F"/>
    <w:rsid w:val="00987345"/>
    <w:rsid w:val="00997CD0"/>
    <w:rsid w:val="009A5F16"/>
    <w:rsid w:val="009A7DB7"/>
    <w:rsid w:val="009B17E5"/>
    <w:rsid w:val="009B454E"/>
    <w:rsid w:val="009B7107"/>
    <w:rsid w:val="009E2D26"/>
    <w:rsid w:val="00A1059D"/>
    <w:rsid w:val="00A112C4"/>
    <w:rsid w:val="00A113A0"/>
    <w:rsid w:val="00A1525D"/>
    <w:rsid w:val="00A2708B"/>
    <w:rsid w:val="00A422A6"/>
    <w:rsid w:val="00A44A4F"/>
    <w:rsid w:val="00A779BC"/>
    <w:rsid w:val="00A857B0"/>
    <w:rsid w:val="00A967A3"/>
    <w:rsid w:val="00AA1558"/>
    <w:rsid w:val="00AB1F8D"/>
    <w:rsid w:val="00AB3505"/>
    <w:rsid w:val="00AD2449"/>
    <w:rsid w:val="00AD7D38"/>
    <w:rsid w:val="00AE1CAD"/>
    <w:rsid w:val="00AE2FBD"/>
    <w:rsid w:val="00AE3C70"/>
    <w:rsid w:val="00B06296"/>
    <w:rsid w:val="00B10319"/>
    <w:rsid w:val="00B36A72"/>
    <w:rsid w:val="00B36AF4"/>
    <w:rsid w:val="00B41802"/>
    <w:rsid w:val="00B53B59"/>
    <w:rsid w:val="00B734D8"/>
    <w:rsid w:val="00B807A6"/>
    <w:rsid w:val="00BA0DA0"/>
    <w:rsid w:val="00BF73E8"/>
    <w:rsid w:val="00BF7E09"/>
    <w:rsid w:val="00C0648C"/>
    <w:rsid w:val="00C06492"/>
    <w:rsid w:val="00C0737B"/>
    <w:rsid w:val="00C36B48"/>
    <w:rsid w:val="00C455DA"/>
    <w:rsid w:val="00C63CC4"/>
    <w:rsid w:val="00C77B0A"/>
    <w:rsid w:val="00C91C8E"/>
    <w:rsid w:val="00CA0BAD"/>
    <w:rsid w:val="00CA26FB"/>
    <w:rsid w:val="00CB65DE"/>
    <w:rsid w:val="00CB7044"/>
    <w:rsid w:val="00CD32EB"/>
    <w:rsid w:val="00CF3F40"/>
    <w:rsid w:val="00CF5B94"/>
    <w:rsid w:val="00CF777C"/>
    <w:rsid w:val="00D03B0C"/>
    <w:rsid w:val="00D21886"/>
    <w:rsid w:val="00D37620"/>
    <w:rsid w:val="00D56F59"/>
    <w:rsid w:val="00D63BF0"/>
    <w:rsid w:val="00D66148"/>
    <w:rsid w:val="00D6726C"/>
    <w:rsid w:val="00D731BD"/>
    <w:rsid w:val="00D74CC0"/>
    <w:rsid w:val="00DA09ED"/>
    <w:rsid w:val="00DA4480"/>
    <w:rsid w:val="00DB037A"/>
    <w:rsid w:val="00DB1560"/>
    <w:rsid w:val="00DE33E2"/>
    <w:rsid w:val="00DE43E6"/>
    <w:rsid w:val="00DE75EB"/>
    <w:rsid w:val="00DF0245"/>
    <w:rsid w:val="00DF695B"/>
    <w:rsid w:val="00E061B8"/>
    <w:rsid w:val="00E14A54"/>
    <w:rsid w:val="00E434FA"/>
    <w:rsid w:val="00E53F0F"/>
    <w:rsid w:val="00E541C0"/>
    <w:rsid w:val="00E62D0F"/>
    <w:rsid w:val="00E7479A"/>
    <w:rsid w:val="00E83727"/>
    <w:rsid w:val="00E92E8C"/>
    <w:rsid w:val="00EA1B8A"/>
    <w:rsid w:val="00EB70CE"/>
    <w:rsid w:val="00ED64FB"/>
    <w:rsid w:val="00EF2574"/>
    <w:rsid w:val="00F05C79"/>
    <w:rsid w:val="00F1552C"/>
    <w:rsid w:val="00F348FB"/>
    <w:rsid w:val="00F536D7"/>
    <w:rsid w:val="00F54887"/>
    <w:rsid w:val="00F55D6A"/>
    <w:rsid w:val="00F87A19"/>
    <w:rsid w:val="00F97FC1"/>
    <w:rsid w:val="00FA6811"/>
    <w:rsid w:val="00FA6A61"/>
    <w:rsid w:val="00FB31F0"/>
    <w:rsid w:val="00FE1945"/>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2CFFDA"/>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1F4"/>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basedOn w:val="Normal"/>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5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paragraph" w:styleId="ListBullet2">
    <w:name w:val="List Bullet 2"/>
    <w:basedOn w:val="ListBullet"/>
    <w:uiPriority w:val="99"/>
    <w:unhideWhenUsed/>
    <w:rsid w:val="005611F4"/>
    <w:pPr>
      <w:numPr>
        <w:ilvl w:val="1"/>
      </w:numPr>
      <w:spacing w:after="0" w:line="240" w:lineRule="auto"/>
      <w:ind w:left="714" w:hanging="357"/>
    </w:pPr>
  </w:style>
  <w:style w:type="paragraph" w:customStyle="1" w:styleId="NumberedList">
    <w:name w:val="Numbered List"/>
    <w:basedOn w:val="Normal"/>
    <w:qFormat/>
    <w:rsid w:val="0088488A"/>
    <w:pPr>
      <w:numPr>
        <w:numId w:val="3"/>
      </w:numPr>
      <w:ind w:left="357" w:hanging="357"/>
    </w:pPr>
  </w:style>
  <w:style w:type="paragraph" w:customStyle="1" w:styleId="DotPointLVL1">
    <w:name w:val="Dot Point LVL1"/>
    <w:basedOn w:val="Normal"/>
    <w:qFormat/>
    <w:rsid w:val="00BA0DA0"/>
    <w:pPr>
      <w:ind w:left="720" w:hanging="360"/>
      <w:contextualSpacing/>
    </w:pPr>
  </w:style>
  <w:style w:type="paragraph" w:customStyle="1" w:styleId="DotPointLVL2">
    <w:name w:val="Dot Point LVL2"/>
    <w:basedOn w:val="Normal"/>
    <w:qFormat/>
    <w:rsid w:val="00BA0DA0"/>
    <w:pPr>
      <w:ind w:left="714" w:hanging="357"/>
      <w:contextualSpacing/>
    </w:pPr>
    <w:rPr>
      <w:rFonts w:ascii="Calibri" w:eastAsia="Calibri" w:hAnsi="Calibri" w:cs="Calibri"/>
      <w:i/>
      <w:lang w:eastAsia="en-AU" w:bidi="en-AU"/>
    </w:rPr>
  </w:style>
  <w:style w:type="paragraph" w:customStyle="1" w:styleId="TableBodyLeft">
    <w:name w:val="TableBodyLeft"/>
    <w:uiPriority w:val="99"/>
    <w:rsid w:val="00BA0DA0"/>
    <w:rPr>
      <w:rFonts w:eastAsia="Times New Roman" w:cs="Times New Roman"/>
      <w:lang w:val="en-US"/>
    </w:rPr>
  </w:style>
  <w:style w:type="paragraph" w:styleId="NormalWeb">
    <w:name w:val="Normal (Web)"/>
    <w:basedOn w:val="Normal"/>
    <w:uiPriority w:val="99"/>
    <w:semiHidden/>
    <w:unhideWhenUsed/>
    <w:rsid w:val="008854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solistparagraph">
    <w:name w:val="x_msolistparagraph"/>
    <w:basedOn w:val="Normal"/>
    <w:rsid w:val="0068298B"/>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8223">
      <w:bodyDiv w:val="1"/>
      <w:marLeft w:val="0"/>
      <w:marRight w:val="0"/>
      <w:marTop w:val="0"/>
      <w:marBottom w:val="0"/>
      <w:divBdr>
        <w:top w:val="none" w:sz="0" w:space="0" w:color="auto"/>
        <w:left w:val="none" w:sz="0" w:space="0" w:color="auto"/>
        <w:bottom w:val="none" w:sz="0" w:space="0" w:color="auto"/>
        <w:right w:val="none" w:sz="0" w:space="0" w:color="auto"/>
      </w:divBdr>
    </w:div>
    <w:div w:id="279993243">
      <w:bodyDiv w:val="1"/>
      <w:marLeft w:val="0"/>
      <w:marRight w:val="0"/>
      <w:marTop w:val="0"/>
      <w:marBottom w:val="0"/>
      <w:divBdr>
        <w:top w:val="none" w:sz="0" w:space="0" w:color="auto"/>
        <w:left w:val="none" w:sz="0" w:space="0" w:color="auto"/>
        <w:bottom w:val="none" w:sz="0" w:space="0" w:color="auto"/>
        <w:right w:val="none" w:sz="0" w:space="0" w:color="auto"/>
      </w:divBdr>
    </w:div>
    <w:div w:id="366030213">
      <w:bodyDiv w:val="1"/>
      <w:marLeft w:val="0"/>
      <w:marRight w:val="0"/>
      <w:marTop w:val="0"/>
      <w:marBottom w:val="0"/>
      <w:divBdr>
        <w:top w:val="none" w:sz="0" w:space="0" w:color="auto"/>
        <w:left w:val="none" w:sz="0" w:space="0" w:color="auto"/>
        <w:bottom w:val="none" w:sz="0" w:space="0" w:color="auto"/>
        <w:right w:val="none" w:sz="0" w:space="0" w:color="auto"/>
      </w:divBdr>
    </w:div>
    <w:div w:id="904756789">
      <w:bodyDiv w:val="1"/>
      <w:marLeft w:val="0"/>
      <w:marRight w:val="0"/>
      <w:marTop w:val="0"/>
      <w:marBottom w:val="0"/>
      <w:divBdr>
        <w:top w:val="none" w:sz="0" w:space="0" w:color="auto"/>
        <w:left w:val="none" w:sz="0" w:space="0" w:color="auto"/>
        <w:bottom w:val="none" w:sz="0" w:space="0" w:color="auto"/>
        <w:right w:val="none" w:sz="0" w:space="0" w:color="auto"/>
      </w:divBdr>
    </w:div>
    <w:div w:id="951984628">
      <w:bodyDiv w:val="1"/>
      <w:marLeft w:val="0"/>
      <w:marRight w:val="0"/>
      <w:marTop w:val="0"/>
      <w:marBottom w:val="0"/>
      <w:divBdr>
        <w:top w:val="none" w:sz="0" w:space="0" w:color="auto"/>
        <w:left w:val="none" w:sz="0" w:space="0" w:color="auto"/>
        <w:bottom w:val="none" w:sz="0" w:space="0" w:color="auto"/>
        <w:right w:val="none" w:sz="0" w:space="0" w:color="auto"/>
      </w:divBdr>
    </w:div>
    <w:div w:id="1109396297">
      <w:bodyDiv w:val="1"/>
      <w:marLeft w:val="0"/>
      <w:marRight w:val="0"/>
      <w:marTop w:val="0"/>
      <w:marBottom w:val="0"/>
      <w:divBdr>
        <w:top w:val="none" w:sz="0" w:space="0" w:color="auto"/>
        <w:left w:val="none" w:sz="0" w:space="0" w:color="auto"/>
        <w:bottom w:val="none" w:sz="0" w:space="0" w:color="auto"/>
        <w:right w:val="none" w:sz="0" w:space="0" w:color="auto"/>
      </w:divBdr>
    </w:div>
    <w:div w:id="1378965984">
      <w:bodyDiv w:val="1"/>
      <w:marLeft w:val="0"/>
      <w:marRight w:val="0"/>
      <w:marTop w:val="0"/>
      <w:marBottom w:val="0"/>
      <w:divBdr>
        <w:top w:val="none" w:sz="0" w:space="0" w:color="auto"/>
        <w:left w:val="none" w:sz="0" w:space="0" w:color="auto"/>
        <w:bottom w:val="none" w:sz="0" w:space="0" w:color="auto"/>
        <w:right w:val="none" w:sz="0" w:space="0" w:color="auto"/>
      </w:divBdr>
    </w:div>
    <w:div w:id="1496913445">
      <w:bodyDiv w:val="1"/>
      <w:marLeft w:val="0"/>
      <w:marRight w:val="0"/>
      <w:marTop w:val="0"/>
      <w:marBottom w:val="0"/>
      <w:divBdr>
        <w:top w:val="none" w:sz="0" w:space="0" w:color="auto"/>
        <w:left w:val="none" w:sz="0" w:space="0" w:color="auto"/>
        <w:bottom w:val="none" w:sz="0" w:space="0" w:color="auto"/>
        <w:right w:val="none" w:sz="0" w:space="0" w:color="auto"/>
      </w:divBdr>
    </w:div>
    <w:div w:id="1563368232">
      <w:bodyDiv w:val="1"/>
      <w:marLeft w:val="0"/>
      <w:marRight w:val="0"/>
      <w:marTop w:val="0"/>
      <w:marBottom w:val="0"/>
      <w:divBdr>
        <w:top w:val="none" w:sz="0" w:space="0" w:color="auto"/>
        <w:left w:val="none" w:sz="0" w:space="0" w:color="auto"/>
        <w:bottom w:val="none" w:sz="0" w:space="0" w:color="auto"/>
        <w:right w:val="none" w:sz="0" w:space="0" w:color="auto"/>
      </w:divBdr>
    </w:div>
    <w:div w:id="2011440487">
      <w:bodyDiv w:val="1"/>
      <w:marLeft w:val="0"/>
      <w:marRight w:val="0"/>
      <w:marTop w:val="0"/>
      <w:marBottom w:val="0"/>
      <w:divBdr>
        <w:top w:val="none" w:sz="0" w:space="0" w:color="auto"/>
        <w:left w:val="none" w:sz="0" w:space="0" w:color="auto"/>
        <w:bottom w:val="none" w:sz="0" w:space="0" w:color="auto"/>
        <w:right w:val="none" w:sz="0" w:space="0" w:color="auto"/>
      </w:divBdr>
    </w:div>
    <w:div w:id="20319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8A4D99"/>
    <w:rsid w:val="008B6DE0"/>
    <w:rsid w:val="008F4B21"/>
    <w:rsid w:val="00AF08D9"/>
    <w:rsid w:val="00FF2B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616C0-E6AB-40D7-BC0D-62393320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4236</TotalTime>
  <Pages>8</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Turner, Rebecca</cp:lastModifiedBy>
  <cp:revision>17</cp:revision>
  <cp:lastPrinted>2020-11-24T03:40:00Z</cp:lastPrinted>
  <dcterms:created xsi:type="dcterms:W3CDTF">2019-11-06T23:03:00Z</dcterms:created>
  <dcterms:modified xsi:type="dcterms:W3CDTF">2020-12-08T03:14:00Z</dcterms:modified>
</cp:coreProperties>
</file>