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C882" w14:textId="77777777" w:rsidR="00893650" w:rsidRDefault="00F52CBB">
      <w:pPr>
        <w:rPr>
          <w:rFonts w:ascii="Arial" w:eastAsia="Arial" w:hAnsi="Arial" w:cs="Arial"/>
          <w:color w:val="1F4E79"/>
          <w:sz w:val="48"/>
          <w:szCs w:val="48"/>
        </w:rPr>
      </w:pPr>
      <w:r>
        <w:rPr>
          <w:rFonts w:ascii="Arial" w:eastAsia="Arial" w:hAnsi="Arial" w:cs="Arial"/>
          <w:color w:val="1F4E79"/>
          <w:sz w:val="48"/>
          <w:szCs w:val="48"/>
        </w:rPr>
        <w:t>Black Mountain School</w:t>
      </w:r>
    </w:p>
    <w:p w14:paraId="069CE89D" w14:textId="77777777" w:rsidR="00893650" w:rsidRDefault="00F52CBB">
      <w:pPr>
        <w:pStyle w:val="Subtitle"/>
        <w:jc w:val="left"/>
      </w:pPr>
      <w:r>
        <w:t>Network: North Canberra/ Gungahlin</w:t>
      </w:r>
    </w:p>
    <w:p w14:paraId="4C948A27" w14:textId="77777777" w:rsidR="00893650" w:rsidRDefault="00F52CBB">
      <w:pPr>
        <w:pStyle w:val="Title"/>
        <w:jc w:val="left"/>
      </w:pPr>
      <w:r>
        <w:t>Impact Report 2020</w:t>
      </w:r>
    </w:p>
    <w:p w14:paraId="7984E011" w14:textId="77777777" w:rsidR="00893650" w:rsidRDefault="00F52CBB">
      <w:pPr>
        <w:pStyle w:val="Heading1"/>
      </w:pPr>
      <w:r>
        <w:t>The purpose of this document</w:t>
      </w:r>
    </w:p>
    <w:p w14:paraId="7994ED93" w14:textId="7AB8530F" w:rsidR="00893650" w:rsidRDefault="00F52C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This document flows directly from our Annual Action Plan for 20</w:t>
      </w:r>
      <w:r w:rsidR="00015D51">
        <w:rPr>
          <w:color w:val="000000"/>
        </w:rPr>
        <w:t>20</w:t>
      </w:r>
      <w:r>
        <w:rPr>
          <w:color w:val="000000"/>
        </w:rPr>
        <w:t xml:space="preserve"> which translated priorities into actions for the current year of our five-year school improvement cycle. These actions were responsive to identified challenges, changes or risks to delivery of improvement for student learning.</w:t>
      </w:r>
    </w:p>
    <w:p w14:paraId="616B14EA" w14:textId="77777777" w:rsidR="00893650" w:rsidRDefault="00F52CBB">
      <w:pPr>
        <w:pStyle w:val="Heading1"/>
      </w:pPr>
      <w:r>
        <w:t>Our school’s contribution to whole-of-system Strategic Indicators</w:t>
      </w:r>
    </w:p>
    <w:p w14:paraId="640E403A" w14:textId="77777777" w:rsidR="00893650" w:rsidRDefault="00F52CBB">
      <w:pPr>
        <w:pStyle w:val="Heading2"/>
      </w:pPr>
      <w:r>
        <w:t>Education Directorate Strategic Indicator 2018-2021</w:t>
      </w:r>
    </w:p>
    <w:p w14:paraId="11C2EE81" w14:textId="77777777" w:rsidR="00893650" w:rsidRDefault="00F52C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To promote greater equity in learning outcomes in and across ACT public schools</w:t>
      </w:r>
    </w:p>
    <w:p w14:paraId="7E4480E2" w14:textId="77777777" w:rsidR="00893650" w:rsidRDefault="008936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25115CE2" w14:textId="77777777" w:rsidR="00893650" w:rsidRDefault="00F52CBB">
      <w:pPr>
        <w:pStyle w:val="Heading1"/>
      </w:pPr>
      <w:r>
        <w:t>Reporting against our priorities</w:t>
      </w:r>
    </w:p>
    <w:p w14:paraId="26250A78" w14:textId="77777777" w:rsidR="00893650" w:rsidRDefault="00F52C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>Priority 1: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Positive Behaviour for Learning (PBL) and School Engagement Team (SET) are embedded across the school</w:t>
      </w:r>
    </w:p>
    <w:p w14:paraId="760F5231" w14:textId="77777777" w:rsidR="00893650" w:rsidRDefault="00F52CBB">
      <w:pPr>
        <w:pStyle w:val="Heading3"/>
      </w:pPr>
      <w:r>
        <w:t>Targets or measures</w:t>
      </w:r>
    </w:p>
    <w:p w14:paraId="44D10F45" w14:textId="77777777" w:rsidR="00893650" w:rsidRDefault="00F52C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By the end of 2021 we will achieve:</w:t>
      </w:r>
    </w:p>
    <w:p w14:paraId="2343B272" w14:textId="77777777" w:rsidR="00893650" w:rsidRDefault="00F52C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Maintenance of the school satisfaction survey results of above 90% staff and families agree students’ behaviour at this school is well managed</w:t>
      </w:r>
    </w:p>
    <w:p w14:paraId="772173DC" w14:textId="77777777" w:rsidR="00893650" w:rsidRDefault="00F52C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10% increase in whole school aggregated performance scores in assessments of behaviour and wellbeing </w:t>
      </w:r>
    </w:p>
    <w:p w14:paraId="5966C4D1" w14:textId="77777777" w:rsidR="00893650" w:rsidRDefault="00F52C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Completion of an appropriate active sensory space</w:t>
      </w:r>
    </w:p>
    <w:p w14:paraId="5699768B" w14:textId="014E9367" w:rsidR="00893650" w:rsidRDefault="00F52C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 w:rsidR="00015D51">
        <w:rPr>
          <w:color w:val="000000"/>
        </w:rPr>
        <w:t>20</w:t>
      </w:r>
      <w:r>
        <w:rPr>
          <w:color w:val="000000"/>
        </w:rPr>
        <w:t xml:space="preserve"> we implemented this priority through the following strategies.</w:t>
      </w:r>
    </w:p>
    <w:p w14:paraId="58658C8F" w14:textId="77777777" w:rsidR="00893650" w:rsidRDefault="00F52C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Expand PBL trained Action Team including 2 executive staff leaders</w:t>
      </w:r>
    </w:p>
    <w:p w14:paraId="4ACE3087" w14:textId="77777777" w:rsidR="00893650" w:rsidRDefault="008936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</w:p>
    <w:p w14:paraId="63287811" w14:textId="77777777" w:rsidR="00893650" w:rsidRDefault="00F5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</w:p>
    <w:p w14:paraId="229319E4" w14:textId="77777777" w:rsidR="00893650" w:rsidRDefault="00F52CBB">
      <w:pPr>
        <w:pStyle w:val="Heading4"/>
      </w:pPr>
      <w:r>
        <w:t>Parent Satisfaction Surveys</w:t>
      </w:r>
    </w:p>
    <w:tbl>
      <w:tblPr>
        <w:tblStyle w:val="a"/>
        <w:tblW w:w="8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</w:tblGrid>
      <w:tr w:rsidR="00893650" w14:paraId="3E65AE0F" w14:textId="77777777">
        <w:tc>
          <w:tcPr>
            <w:tcW w:w="4297" w:type="dxa"/>
            <w:shd w:val="clear" w:color="auto" w:fill="auto"/>
          </w:tcPr>
          <w:p w14:paraId="00550105" w14:textId="77777777" w:rsidR="00893650" w:rsidRDefault="00F52CBB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</w:tcPr>
          <w:p w14:paraId="5814D157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31AFDD1C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42C24F9E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33752F13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319BBB1A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4D60F9C6" w14:textId="77777777">
        <w:tc>
          <w:tcPr>
            <w:tcW w:w="4297" w:type="dxa"/>
            <w:shd w:val="clear" w:color="auto" w:fill="auto"/>
          </w:tcPr>
          <w:p w14:paraId="5DD35894" w14:textId="77777777" w:rsidR="00893650" w:rsidRDefault="00F5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 behaviour is well managed at this school.</w:t>
            </w:r>
          </w:p>
        </w:tc>
        <w:tc>
          <w:tcPr>
            <w:tcW w:w="790" w:type="dxa"/>
          </w:tcPr>
          <w:p w14:paraId="0FFA0B86" w14:textId="77777777" w:rsidR="00893650" w:rsidRDefault="00F52CBB">
            <w:pPr>
              <w:jc w:val="center"/>
            </w:pPr>
            <w:r>
              <w:t>92.9</w:t>
            </w:r>
          </w:p>
        </w:tc>
        <w:tc>
          <w:tcPr>
            <w:tcW w:w="790" w:type="dxa"/>
            <w:shd w:val="clear" w:color="auto" w:fill="auto"/>
          </w:tcPr>
          <w:p w14:paraId="0698BA6C" w14:textId="77777777" w:rsidR="00893650" w:rsidRDefault="00F52CBB">
            <w:pPr>
              <w:jc w:val="center"/>
            </w:pPr>
            <w:r>
              <w:t>88.9</w:t>
            </w:r>
          </w:p>
        </w:tc>
        <w:tc>
          <w:tcPr>
            <w:tcW w:w="790" w:type="dxa"/>
            <w:shd w:val="clear" w:color="auto" w:fill="auto"/>
          </w:tcPr>
          <w:p w14:paraId="2C347131" w14:textId="77777777" w:rsidR="00893650" w:rsidRDefault="00F52CBB">
            <w:pPr>
              <w:jc w:val="center"/>
            </w:pPr>
            <w:r>
              <w:t>83.6</w:t>
            </w:r>
          </w:p>
        </w:tc>
        <w:tc>
          <w:tcPr>
            <w:tcW w:w="790" w:type="dxa"/>
            <w:shd w:val="clear" w:color="auto" w:fill="auto"/>
          </w:tcPr>
          <w:p w14:paraId="72E721DD" w14:textId="77777777" w:rsidR="00893650" w:rsidRDefault="00F52CBB">
            <w:pPr>
              <w:jc w:val="center"/>
            </w:pPr>
            <w:r>
              <w:t>94</w:t>
            </w:r>
          </w:p>
        </w:tc>
        <w:tc>
          <w:tcPr>
            <w:tcW w:w="790" w:type="dxa"/>
            <w:shd w:val="clear" w:color="auto" w:fill="auto"/>
          </w:tcPr>
          <w:p w14:paraId="280B1CEA" w14:textId="77777777" w:rsidR="00893650" w:rsidRDefault="00F52CBB">
            <w:pPr>
              <w:ind w:left="45"/>
              <w:jc w:val="center"/>
            </w:pPr>
            <w:r>
              <w:t>-</w:t>
            </w:r>
          </w:p>
        </w:tc>
      </w:tr>
      <w:tr w:rsidR="00893650" w14:paraId="12B7ADC9" w14:textId="77777777">
        <w:tc>
          <w:tcPr>
            <w:tcW w:w="4297" w:type="dxa"/>
            <w:shd w:val="clear" w:color="auto" w:fill="auto"/>
          </w:tcPr>
          <w:p w14:paraId="1C5B06AF" w14:textId="77777777" w:rsidR="00893650" w:rsidRDefault="00F52CBB">
            <w:r>
              <w:rPr>
                <w:color w:val="000000"/>
              </w:rPr>
              <w:t>Teachers at this school treat students fairly.</w:t>
            </w:r>
          </w:p>
        </w:tc>
        <w:tc>
          <w:tcPr>
            <w:tcW w:w="790" w:type="dxa"/>
          </w:tcPr>
          <w:p w14:paraId="6B1C34AC" w14:textId="77777777" w:rsidR="00893650" w:rsidRDefault="00F52CBB">
            <w:pPr>
              <w:jc w:val="center"/>
            </w:pPr>
            <w:r>
              <w:t>93.3</w:t>
            </w:r>
          </w:p>
        </w:tc>
        <w:tc>
          <w:tcPr>
            <w:tcW w:w="790" w:type="dxa"/>
            <w:shd w:val="clear" w:color="auto" w:fill="auto"/>
          </w:tcPr>
          <w:p w14:paraId="341DA72B" w14:textId="77777777" w:rsidR="00893650" w:rsidRDefault="00F52CBB">
            <w:pPr>
              <w:jc w:val="center"/>
            </w:pPr>
            <w:r>
              <w:t>94.7</w:t>
            </w:r>
          </w:p>
        </w:tc>
        <w:tc>
          <w:tcPr>
            <w:tcW w:w="790" w:type="dxa"/>
            <w:shd w:val="clear" w:color="auto" w:fill="auto"/>
          </w:tcPr>
          <w:p w14:paraId="70A2D9AF" w14:textId="77777777" w:rsidR="00893650" w:rsidRDefault="00F52CBB">
            <w:pPr>
              <w:jc w:val="center"/>
            </w:pPr>
            <w:r>
              <w:t>90.9</w:t>
            </w:r>
          </w:p>
        </w:tc>
        <w:tc>
          <w:tcPr>
            <w:tcW w:w="790" w:type="dxa"/>
            <w:shd w:val="clear" w:color="auto" w:fill="auto"/>
          </w:tcPr>
          <w:p w14:paraId="32861034" w14:textId="77777777" w:rsidR="00893650" w:rsidRDefault="00F52CBB">
            <w:pPr>
              <w:jc w:val="center"/>
            </w:pPr>
            <w:r>
              <w:t>85</w:t>
            </w:r>
          </w:p>
        </w:tc>
        <w:tc>
          <w:tcPr>
            <w:tcW w:w="790" w:type="dxa"/>
            <w:shd w:val="clear" w:color="auto" w:fill="auto"/>
          </w:tcPr>
          <w:p w14:paraId="5C2857A8" w14:textId="77777777" w:rsidR="00893650" w:rsidRDefault="00F52CBB">
            <w:pPr>
              <w:jc w:val="center"/>
            </w:pPr>
            <w:r>
              <w:t>-</w:t>
            </w:r>
          </w:p>
        </w:tc>
      </w:tr>
    </w:tbl>
    <w:p w14:paraId="2B92C51F" w14:textId="77777777" w:rsidR="00893650" w:rsidRDefault="00F52CBB">
      <w:pPr>
        <w:pStyle w:val="Heading4"/>
      </w:pPr>
      <w:r>
        <w:lastRenderedPageBreak/>
        <w:t>Teacher Satisfaction Surveys</w:t>
      </w:r>
    </w:p>
    <w:tbl>
      <w:tblPr>
        <w:tblStyle w:val="a0"/>
        <w:tblW w:w="8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</w:tblGrid>
      <w:tr w:rsidR="00893650" w14:paraId="7B9BDD6A" w14:textId="77777777">
        <w:tc>
          <w:tcPr>
            <w:tcW w:w="4297" w:type="dxa"/>
            <w:shd w:val="clear" w:color="auto" w:fill="auto"/>
          </w:tcPr>
          <w:p w14:paraId="38A10C94" w14:textId="77777777" w:rsidR="00893650" w:rsidRDefault="00F52CBB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</w:tcPr>
          <w:p w14:paraId="156C6D33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7BA5F26C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28522294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72055FA7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53338C58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6215C6CF" w14:textId="77777777">
        <w:tc>
          <w:tcPr>
            <w:tcW w:w="4297" w:type="dxa"/>
            <w:shd w:val="clear" w:color="auto" w:fill="auto"/>
          </w:tcPr>
          <w:p w14:paraId="258A165C" w14:textId="77777777" w:rsidR="00893650" w:rsidRDefault="00F5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 behaviour is well managed at this school.</w:t>
            </w:r>
          </w:p>
        </w:tc>
        <w:tc>
          <w:tcPr>
            <w:tcW w:w="790" w:type="dxa"/>
          </w:tcPr>
          <w:p w14:paraId="3D887BCC" w14:textId="77777777" w:rsidR="00893650" w:rsidRDefault="00F52CBB">
            <w:pPr>
              <w:jc w:val="center"/>
            </w:pPr>
            <w:r>
              <w:t>92.3</w:t>
            </w:r>
          </w:p>
        </w:tc>
        <w:tc>
          <w:tcPr>
            <w:tcW w:w="790" w:type="dxa"/>
            <w:shd w:val="clear" w:color="auto" w:fill="auto"/>
          </w:tcPr>
          <w:p w14:paraId="380219AD" w14:textId="77777777" w:rsidR="00893650" w:rsidRDefault="00F52CBB">
            <w:pPr>
              <w:jc w:val="center"/>
            </w:pPr>
            <w:r>
              <w:t>81.0</w:t>
            </w:r>
          </w:p>
        </w:tc>
        <w:tc>
          <w:tcPr>
            <w:tcW w:w="790" w:type="dxa"/>
            <w:shd w:val="clear" w:color="auto" w:fill="auto"/>
          </w:tcPr>
          <w:p w14:paraId="439FD026" w14:textId="77777777" w:rsidR="00893650" w:rsidRDefault="00F52CBB">
            <w:pPr>
              <w:jc w:val="center"/>
            </w:pPr>
            <w:r>
              <w:t>92.9</w:t>
            </w:r>
          </w:p>
        </w:tc>
        <w:tc>
          <w:tcPr>
            <w:tcW w:w="790" w:type="dxa"/>
            <w:shd w:val="clear" w:color="auto" w:fill="auto"/>
          </w:tcPr>
          <w:p w14:paraId="65011486" w14:textId="77777777" w:rsidR="00893650" w:rsidRDefault="00F52CBB">
            <w:pPr>
              <w:jc w:val="center"/>
            </w:pPr>
            <w:r>
              <w:t>93</w:t>
            </w:r>
          </w:p>
        </w:tc>
        <w:tc>
          <w:tcPr>
            <w:tcW w:w="790" w:type="dxa"/>
            <w:shd w:val="clear" w:color="auto" w:fill="auto"/>
          </w:tcPr>
          <w:p w14:paraId="757D46E5" w14:textId="77777777" w:rsidR="00893650" w:rsidRDefault="00F52CBB">
            <w:pPr>
              <w:ind w:left="45"/>
              <w:jc w:val="center"/>
            </w:pPr>
            <w:r>
              <w:t>-</w:t>
            </w:r>
          </w:p>
        </w:tc>
      </w:tr>
      <w:tr w:rsidR="00893650" w14:paraId="05C41A21" w14:textId="77777777">
        <w:tc>
          <w:tcPr>
            <w:tcW w:w="4297" w:type="dxa"/>
            <w:shd w:val="clear" w:color="auto" w:fill="auto"/>
          </w:tcPr>
          <w:p w14:paraId="7878EAB5" w14:textId="77777777" w:rsidR="00893650" w:rsidRDefault="00F52CBB">
            <w:r>
              <w:rPr>
                <w:color w:val="000000"/>
              </w:rPr>
              <w:t>Teachers at this school treat students fairly.</w:t>
            </w:r>
          </w:p>
        </w:tc>
        <w:tc>
          <w:tcPr>
            <w:tcW w:w="790" w:type="dxa"/>
          </w:tcPr>
          <w:p w14:paraId="51D11717" w14:textId="77777777" w:rsidR="00893650" w:rsidRDefault="00F52CBB">
            <w:pPr>
              <w:jc w:val="center"/>
            </w:pPr>
            <w:r>
              <w:t>96.2</w:t>
            </w:r>
          </w:p>
        </w:tc>
        <w:tc>
          <w:tcPr>
            <w:tcW w:w="790" w:type="dxa"/>
            <w:shd w:val="clear" w:color="auto" w:fill="auto"/>
          </w:tcPr>
          <w:p w14:paraId="5D6FB894" w14:textId="77777777" w:rsidR="00893650" w:rsidRDefault="00F52CBB">
            <w:pPr>
              <w:jc w:val="center"/>
            </w:pPr>
            <w:r>
              <w:t>95.3</w:t>
            </w:r>
          </w:p>
        </w:tc>
        <w:tc>
          <w:tcPr>
            <w:tcW w:w="790" w:type="dxa"/>
            <w:shd w:val="clear" w:color="auto" w:fill="auto"/>
          </w:tcPr>
          <w:p w14:paraId="2208DCD6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90" w:type="dxa"/>
            <w:shd w:val="clear" w:color="auto" w:fill="auto"/>
          </w:tcPr>
          <w:p w14:paraId="490CB3C4" w14:textId="77777777" w:rsidR="00893650" w:rsidRDefault="00F52CBB">
            <w:pPr>
              <w:jc w:val="center"/>
            </w:pPr>
            <w:r>
              <w:t>98</w:t>
            </w:r>
          </w:p>
        </w:tc>
        <w:tc>
          <w:tcPr>
            <w:tcW w:w="790" w:type="dxa"/>
            <w:shd w:val="clear" w:color="auto" w:fill="auto"/>
          </w:tcPr>
          <w:p w14:paraId="07593E9F" w14:textId="77777777" w:rsidR="00893650" w:rsidRDefault="00F52CBB">
            <w:pPr>
              <w:jc w:val="center"/>
            </w:pPr>
            <w:r>
              <w:t>-</w:t>
            </w:r>
          </w:p>
        </w:tc>
      </w:tr>
    </w:tbl>
    <w:p w14:paraId="4F2B1896" w14:textId="77777777" w:rsidR="00893650" w:rsidRDefault="008936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435B1FF6" w14:textId="77777777" w:rsidR="00893650" w:rsidRDefault="00F52CBB">
      <w:pPr>
        <w:pStyle w:val="Heading3"/>
      </w:pPr>
      <w:r>
        <w:t>What this evidence tells us</w:t>
      </w:r>
    </w:p>
    <w:tbl>
      <w:tblPr>
        <w:tblStyle w:val="a1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12C1653C" w14:textId="77777777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9E608AC" w14:textId="77777777" w:rsidR="00893650" w:rsidRDefault="00F52CB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from School Satisfaction Survey show that the school has achieved above 90% of staff and families agree that ‘student behaviour is well managed’ with 94% of parents and 93% of staff agreeing with this statement.</w:t>
            </w:r>
          </w:p>
          <w:p w14:paraId="28E75BF8" w14:textId="77777777" w:rsidR="00893650" w:rsidRDefault="00F52CB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School satisfaction survey measure of ‘teachers at this school treat students fairly’ has dropped slightly from parents (85% down from 90% in 2019) and remains similar for teachers with 98%.</w:t>
            </w:r>
          </w:p>
          <w:p w14:paraId="4EBFF662" w14:textId="77777777" w:rsidR="00893650" w:rsidRDefault="00F52CB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Sentral Data collection has been embedded across the school with excellent reporting of negative incidents</w:t>
            </w:r>
          </w:p>
          <w:p w14:paraId="355BFDC5" w14:textId="77777777" w:rsidR="00893650" w:rsidRDefault="00F52CB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RiskMan data collection embedded across the Executive Team to support reporting and analysis of Occupational Violence risk</w:t>
            </w:r>
          </w:p>
          <w:p w14:paraId="2523452F" w14:textId="77777777" w:rsidR="00893650" w:rsidRDefault="00F52CB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Embedded the Student Engagement Team (SET) across the school</w:t>
            </w:r>
          </w:p>
          <w:p w14:paraId="5521F503" w14:textId="77777777" w:rsidR="00893650" w:rsidRDefault="00F52CBB">
            <w:pPr>
              <w:numPr>
                <w:ilvl w:val="0"/>
                <w:numId w:val="13"/>
              </w:numPr>
            </w:pPr>
            <w:r>
              <w:t>Development of school-wide SET framework and approach to support positive growth of students</w:t>
            </w:r>
          </w:p>
        </w:tc>
      </w:tr>
    </w:tbl>
    <w:p w14:paraId="20556CEA" w14:textId="77777777" w:rsidR="00893650" w:rsidRDefault="00F52CBB">
      <w:pPr>
        <w:pStyle w:val="Heading3"/>
      </w:pPr>
      <w:r>
        <w:t>Our achievements for this priority</w:t>
      </w:r>
    </w:p>
    <w:tbl>
      <w:tblPr>
        <w:tblStyle w:val="a2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6C01F080" w14:textId="77777777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084016BE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 xml:space="preserve">Embedded PBL and SET teams across the school through continued fortnightly meetings </w:t>
            </w:r>
          </w:p>
          <w:p w14:paraId="1DB52050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Regular data sets are provided to Executive and Classroom staff for analysis of incident data across the school</w:t>
            </w:r>
          </w:p>
          <w:p w14:paraId="48A553C3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Significant infrastructure improvements in room 30, 13, 14, 50, 51, the Gym and the horticulture centre</w:t>
            </w:r>
          </w:p>
          <w:p w14:paraId="098B2A3F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Development of Whole-school scripts and learning focuses for PBL (Safe, Respectful Learner)</w:t>
            </w:r>
          </w:p>
          <w:p w14:paraId="3AE07486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Display of school-wide PBL posters and visual supports further developing signage throughout the school</w:t>
            </w:r>
          </w:p>
          <w:p w14:paraId="4FE31704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Increased the number of school-based Team Teach Trainers by 3 throughout 2020.</w:t>
            </w:r>
          </w:p>
          <w:p w14:paraId="55F6C23A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Embedded teaching of Golden Toolbox across learning teams</w:t>
            </w:r>
          </w:p>
          <w:p w14:paraId="768619BD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School-wide Functional Behaviour Analysis training developed and delivered to all staff further supporting staff understanding of complex behaviour needs</w:t>
            </w:r>
          </w:p>
          <w:p w14:paraId="11964C5E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Development of Tier 3 Positive Behaviour Support Process outlining how our most complex students are supported</w:t>
            </w:r>
          </w:p>
          <w:p w14:paraId="4DFC6A6B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Improved PBL school-wide message with regular focus and agenda item in team meetings</w:t>
            </w:r>
          </w:p>
          <w:p w14:paraId="678B7485" w14:textId="77777777" w:rsidR="00893650" w:rsidRDefault="00F52CBB">
            <w:pPr>
              <w:numPr>
                <w:ilvl w:val="0"/>
                <w:numId w:val="7"/>
              </w:numPr>
              <w:ind w:left="425"/>
            </w:pPr>
            <w:r>
              <w:t>Regular contact with external PBL coaches to support continued implementation of school-wide PBL framework</w:t>
            </w:r>
          </w:p>
        </w:tc>
      </w:tr>
    </w:tbl>
    <w:p w14:paraId="217444B4" w14:textId="77777777" w:rsidR="00893650" w:rsidRDefault="008936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47C7DF1" w14:textId="77777777" w:rsidR="00893650" w:rsidRDefault="00F52CBB">
      <w:pPr>
        <w:pStyle w:val="Heading3"/>
      </w:pPr>
      <w:r>
        <w:t>Challenges we will address in our next Action Plan</w:t>
      </w:r>
    </w:p>
    <w:tbl>
      <w:tblPr>
        <w:tblStyle w:val="a3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4F895988" w14:textId="77777777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6F84425" w14:textId="77777777" w:rsidR="00893650" w:rsidRDefault="00F52C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>Embedding school-wide positive data collection system</w:t>
            </w:r>
          </w:p>
          <w:p w14:paraId="6D5AFEC1" w14:textId="77777777" w:rsidR="00893650" w:rsidRDefault="00F52C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>Development of PBL learning program and lesson plans for each learning team across the school</w:t>
            </w:r>
          </w:p>
          <w:p w14:paraId="56EC1E9C" w14:textId="77777777" w:rsidR="00893650" w:rsidRDefault="00F52C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lastRenderedPageBreak/>
              <w:t>School-wide Case Conceptualisation Training for all staff to support positive growth of our students</w:t>
            </w:r>
          </w:p>
          <w:p w14:paraId="3B5F211C" w14:textId="77777777" w:rsidR="00893650" w:rsidRDefault="00F52C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>Development of school-wide PBL recognition system, on display at school reception</w:t>
            </w:r>
          </w:p>
          <w:p w14:paraId="4B86123A" w14:textId="77777777" w:rsidR="00893650" w:rsidRDefault="00F52C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>Development of parent training modules that support positive growth in our students through Communication, AAC, Sensory Regulation, Visual Supports and Social Skills to further develop the skills of our community</w:t>
            </w:r>
          </w:p>
          <w:p w14:paraId="717619DA" w14:textId="77777777" w:rsidR="00893650" w:rsidRDefault="00F52C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>Improving PBL signage throughout the school with display of posters and visual supports in external school areas (Cafe, Gym, Playground Space, Pool, Horticulture Centre)</w:t>
            </w:r>
          </w:p>
          <w:p w14:paraId="5ACAB7C8" w14:textId="77777777" w:rsidR="00893650" w:rsidRDefault="00F52C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>Improved communication of PBL and supporting positive growth to our parent community with regular correspondence in school newsletter, development of parent survey  and delivering posters and visual supports home</w:t>
            </w:r>
          </w:p>
          <w:p w14:paraId="2DF9499A" w14:textId="77777777" w:rsidR="00893650" w:rsidRDefault="00F52C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>Regular Team Teach training provided to all staff and revisited regularly throughout the school year</w:t>
            </w:r>
          </w:p>
        </w:tc>
      </w:tr>
    </w:tbl>
    <w:p w14:paraId="633CA646" w14:textId="77777777" w:rsidR="00893650" w:rsidRDefault="008936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28C3AC8A" w14:textId="77777777" w:rsidR="00893650" w:rsidRDefault="00F52CBB">
      <w:pPr>
        <w:pStyle w:val="Heading2"/>
        <w:tabs>
          <w:tab w:val="left" w:pos="1276"/>
        </w:tabs>
        <w:ind w:left="1276"/>
        <w:rPr>
          <w:color w:val="000000"/>
        </w:rPr>
      </w:pPr>
      <w:r>
        <w:t>Priority 2:</w:t>
      </w:r>
      <w:r>
        <w:rPr>
          <w:color w:val="000000"/>
        </w:rPr>
        <w:tab/>
        <w:t xml:space="preserve">Implement and embed a Framework for Teaching and Learning at Black Mountain that aligns with professional feedback model </w:t>
      </w:r>
    </w:p>
    <w:p w14:paraId="75BEED31" w14:textId="77777777" w:rsidR="00893650" w:rsidRDefault="00F52CBB">
      <w:pPr>
        <w:pStyle w:val="Heading3"/>
      </w:pPr>
      <w:r>
        <w:t>Targets or measures - Teaching and Learning Framework</w:t>
      </w:r>
    </w:p>
    <w:p w14:paraId="389E6072" w14:textId="77777777" w:rsidR="00893650" w:rsidRDefault="00F52CBB">
      <w:pPr>
        <w:spacing w:after="120" w:line="240" w:lineRule="auto"/>
      </w:pPr>
      <w:r>
        <w:t>By the end of 2021 we will achieve:</w:t>
      </w:r>
    </w:p>
    <w:p w14:paraId="2EE6C1C4" w14:textId="77777777" w:rsidR="00893650" w:rsidRDefault="00F52CBB">
      <w:pPr>
        <w:numPr>
          <w:ilvl w:val="0"/>
          <w:numId w:val="1"/>
        </w:numPr>
        <w:spacing w:after="0"/>
      </w:pPr>
      <w:r>
        <w:t xml:space="preserve">100% of students ILP and program goals will align with the Framework for Teaching and Learning </w:t>
      </w:r>
    </w:p>
    <w:p w14:paraId="65A45990" w14:textId="77777777" w:rsidR="00893650" w:rsidRDefault="00F52CBB">
      <w:pPr>
        <w:numPr>
          <w:ilvl w:val="0"/>
          <w:numId w:val="1"/>
        </w:numPr>
        <w:spacing w:after="0"/>
      </w:pPr>
      <w:r>
        <w:t xml:space="preserve">100% of student ILP goals will have clear assessment evidence </w:t>
      </w:r>
    </w:p>
    <w:p w14:paraId="6D0CCF96" w14:textId="77777777" w:rsidR="00893650" w:rsidRDefault="00F52CBB">
      <w:pPr>
        <w:numPr>
          <w:ilvl w:val="0"/>
          <w:numId w:val="1"/>
        </w:numPr>
      </w:pPr>
      <w:r>
        <w:t>100% of specified students will have ABLES/PAT assessments collected twice a year</w:t>
      </w:r>
    </w:p>
    <w:p w14:paraId="1F84AB60" w14:textId="79A7DAC7" w:rsidR="00893650" w:rsidRDefault="00F52CBB">
      <w:pPr>
        <w:spacing w:after="120" w:line="240" w:lineRule="auto"/>
      </w:pPr>
      <w:r>
        <w:t>In 20</w:t>
      </w:r>
      <w:r w:rsidR="00015D51">
        <w:t>20</w:t>
      </w:r>
      <w:r>
        <w:t xml:space="preserve"> we implemented this priority through the following strategies.</w:t>
      </w:r>
    </w:p>
    <w:p w14:paraId="3FAF3B58" w14:textId="77777777" w:rsidR="00893650" w:rsidRDefault="00F52CBB">
      <w:pPr>
        <w:numPr>
          <w:ilvl w:val="0"/>
          <w:numId w:val="10"/>
        </w:numPr>
      </w:pPr>
      <w:r>
        <w:t>Develop Inquiry Group of staff lead by executive staff members to drive writing in terms of pedagogy, curriculum and assessment at BMS</w:t>
      </w:r>
    </w:p>
    <w:p w14:paraId="40848505" w14:textId="77777777" w:rsidR="00893650" w:rsidRDefault="00F52CBB">
      <w:pPr>
        <w:numPr>
          <w:ilvl w:val="0"/>
          <w:numId w:val="10"/>
        </w:numPr>
      </w:pPr>
      <w:r>
        <w:t>Develop Inquiry Group of staff lead by executive staff members to drive communication in terms of pedagogy, curriculum and assessment at BMS</w:t>
      </w:r>
    </w:p>
    <w:p w14:paraId="36EFF9CB" w14:textId="77777777" w:rsidR="00893650" w:rsidRDefault="00893650">
      <w:pPr>
        <w:spacing w:after="0" w:line="240" w:lineRule="auto"/>
        <w:rPr>
          <w:i/>
        </w:rPr>
      </w:pPr>
    </w:p>
    <w:p w14:paraId="2F4EA695" w14:textId="77777777" w:rsidR="00893650" w:rsidRDefault="00F52CBB">
      <w:pPr>
        <w:spacing w:after="0" w:line="240" w:lineRule="auto"/>
        <w:rPr>
          <w:i/>
          <w:color w:val="5B9BD5"/>
        </w:rPr>
      </w:pPr>
      <w:r>
        <w:rPr>
          <w:i/>
          <w:color w:val="5B9BD5"/>
        </w:rPr>
        <w:t>Perception Data</w:t>
      </w:r>
    </w:p>
    <w:tbl>
      <w:tblPr>
        <w:tblStyle w:val="a4"/>
        <w:tblW w:w="8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3"/>
        <w:gridCol w:w="787"/>
        <w:gridCol w:w="789"/>
        <w:gridCol w:w="789"/>
        <w:gridCol w:w="789"/>
        <w:gridCol w:w="789"/>
      </w:tblGrid>
      <w:tr w:rsidR="00893650" w14:paraId="1BE219FC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775960B1" w14:textId="77777777" w:rsidR="00893650" w:rsidRDefault="00F52CBB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87" w:type="dxa"/>
          </w:tcPr>
          <w:p w14:paraId="3ADF59D7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89" w:type="dxa"/>
            <w:shd w:val="clear" w:color="auto" w:fill="auto"/>
          </w:tcPr>
          <w:p w14:paraId="25866A8B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89" w:type="dxa"/>
            <w:shd w:val="clear" w:color="auto" w:fill="auto"/>
          </w:tcPr>
          <w:p w14:paraId="30B21D61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9" w:type="dxa"/>
            <w:shd w:val="clear" w:color="auto" w:fill="auto"/>
          </w:tcPr>
          <w:p w14:paraId="3C1DE5A2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9" w:type="dxa"/>
            <w:shd w:val="clear" w:color="auto" w:fill="auto"/>
          </w:tcPr>
          <w:p w14:paraId="61FF580F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68EBC98E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4C0B868D" w14:textId="77777777" w:rsidR="00893650" w:rsidRDefault="00F52CBB">
            <w:r>
              <w:t>My child is making good progress at this school</w:t>
            </w:r>
          </w:p>
        </w:tc>
        <w:tc>
          <w:tcPr>
            <w:tcW w:w="787" w:type="dxa"/>
          </w:tcPr>
          <w:p w14:paraId="7135BD4A" w14:textId="77777777" w:rsidR="00893650" w:rsidRDefault="00F52CBB">
            <w:pPr>
              <w:jc w:val="center"/>
            </w:pPr>
            <w:r>
              <w:t>86.7</w:t>
            </w:r>
          </w:p>
        </w:tc>
        <w:tc>
          <w:tcPr>
            <w:tcW w:w="789" w:type="dxa"/>
            <w:shd w:val="clear" w:color="auto" w:fill="auto"/>
          </w:tcPr>
          <w:p w14:paraId="35ABB991" w14:textId="77777777" w:rsidR="00893650" w:rsidRDefault="00F52CBB">
            <w:pPr>
              <w:jc w:val="center"/>
            </w:pPr>
            <w:r>
              <w:t>83.8</w:t>
            </w:r>
          </w:p>
        </w:tc>
        <w:tc>
          <w:tcPr>
            <w:tcW w:w="789" w:type="dxa"/>
            <w:shd w:val="clear" w:color="auto" w:fill="auto"/>
          </w:tcPr>
          <w:p w14:paraId="17FAC8EB" w14:textId="77777777" w:rsidR="00893650" w:rsidRDefault="00F52CBB">
            <w:pPr>
              <w:jc w:val="center"/>
            </w:pPr>
            <w:r>
              <w:t>87.3</w:t>
            </w:r>
          </w:p>
        </w:tc>
        <w:tc>
          <w:tcPr>
            <w:tcW w:w="789" w:type="dxa"/>
            <w:shd w:val="clear" w:color="auto" w:fill="auto"/>
          </w:tcPr>
          <w:p w14:paraId="0AFA9FAA" w14:textId="77777777" w:rsidR="00893650" w:rsidRDefault="00F52CBB">
            <w:pPr>
              <w:jc w:val="center"/>
            </w:pPr>
            <w:r>
              <w:t>83</w:t>
            </w:r>
          </w:p>
        </w:tc>
        <w:tc>
          <w:tcPr>
            <w:tcW w:w="789" w:type="dxa"/>
            <w:shd w:val="clear" w:color="auto" w:fill="auto"/>
          </w:tcPr>
          <w:p w14:paraId="4BCBEA64" w14:textId="77777777" w:rsidR="00893650" w:rsidRDefault="00F52CBB">
            <w:pPr>
              <w:jc w:val="center"/>
            </w:pPr>
            <w:r>
              <w:t>-</w:t>
            </w:r>
          </w:p>
        </w:tc>
      </w:tr>
      <w:tr w:rsidR="00893650" w14:paraId="0BD9C622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38A03483" w14:textId="77777777" w:rsidR="00893650" w:rsidRDefault="00F52CBB">
            <w:r>
              <w:t>My child's learning needs are being met at this school</w:t>
            </w:r>
          </w:p>
        </w:tc>
        <w:tc>
          <w:tcPr>
            <w:tcW w:w="787" w:type="dxa"/>
          </w:tcPr>
          <w:p w14:paraId="750B5CF4" w14:textId="77777777" w:rsidR="00893650" w:rsidRDefault="00F52CBB">
            <w:pPr>
              <w:jc w:val="center"/>
            </w:pPr>
            <w:r>
              <w:t>86.7</w:t>
            </w:r>
          </w:p>
        </w:tc>
        <w:tc>
          <w:tcPr>
            <w:tcW w:w="789" w:type="dxa"/>
            <w:shd w:val="clear" w:color="auto" w:fill="auto"/>
          </w:tcPr>
          <w:p w14:paraId="4FF9F4E6" w14:textId="77777777" w:rsidR="00893650" w:rsidRDefault="00F52CBB">
            <w:pPr>
              <w:jc w:val="center"/>
            </w:pPr>
            <w:r>
              <w:t>83.8</w:t>
            </w:r>
          </w:p>
        </w:tc>
        <w:tc>
          <w:tcPr>
            <w:tcW w:w="789" w:type="dxa"/>
            <w:shd w:val="clear" w:color="auto" w:fill="auto"/>
          </w:tcPr>
          <w:p w14:paraId="433509ED" w14:textId="77777777" w:rsidR="00893650" w:rsidRDefault="00F52CBB">
            <w:pPr>
              <w:jc w:val="center"/>
            </w:pPr>
            <w:r>
              <w:t>87.3</w:t>
            </w:r>
          </w:p>
        </w:tc>
        <w:tc>
          <w:tcPr>
            <w:tcW w:w="789" w:type="dxa"/>
            <w:shd w:val="clear" w:color="auto" w:fill="auto"/>
          </w:tcPr>
          <w:p w14:paraId="64CA91ED" w14:textId="77777777" w:rsidR="00893650" w:rsidRDefault="00F52CBB">
            <w:pPr>
              <w:jc w:val="center"/>
            </w:pPr>
            <w:r>
              <w:t>85.1</w:t>
            </w:r>
          </w:p>
        </w:tc>
        <w:tc>
          <w:tcPr>
            <w:tcW w:w="789" w:type="dxa"/>
            <w:shd w:val="clear" w:color="auto" w:fill="auto"/>
          </w:tcPr>
          <w:p w14:paraId="4A4D2037" w14:textId="77777777" w:rsidR="00893650" w:rsidRDefault="00F52CBB">
            <w:pPr>
              <w:jc w:val="center"/>
            </w:pPr>
            <w:r>
              <w:t>-</w:t>
            </w:r>
          </w:p>
        </w:tc>
      </w:tr>
    </w:tbl>
    <w:p w14:paraId="3C92CC43" w14:textId="77777777" w:rsidR="00893650" w:rsidRDefault="00893650">
      <w:pPr>
        <w:pStyle w:val="Heading4"/>
        <w:rPr>
          <w:color w:val="5B9BD5"/>
        </w:rPr>
      </w:pPr>
    </w:p>
    <w:p w14:paraId="66B2EBDF" w14:textId="77777777" w:rsidR="00893650" w:rsidRDefault="00F52CBB">
      <w:pPr>
        <w:pStyle w:val="Heading4"/>
        <w:rPr>
          <w:color w:val="5B9BD5"/>
        </w:rPr>
      </w:pPr>
      <w:r>
        <w:rPr>
          <w:color w:val="5B9BD5"/>
        </w:rPr>
        <w:t xml:space="preserve">Students with identified (PFAP) employment pathways that achieve traineeship, apprenticeship or employment  </w:t>
      </w:r>
    </w:p>
    <w:p w14:paraId="790FB96D" w14:textId="77777777" w:rsidR="00893650" w:rsidRDefault="00893650">
      <w:pPr>
        <w:rPr>
          <w:highlight w:val="yellow"/>
        </w:rPr>
      </w:pPr>
    </w:p>
    <w:tbl>
      <w:tblPr>
        <w:tblStyle w:val="a5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</w:tblGrid>
      <w:tr w:rsidR="00893650" w14:paraId="7F2ADB44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6B498E9E" w14:textId="77777777" w:rsidR="00893650" w:rsidRDefault="00F52CBB">
            <w:pPr>
              <w:rPr>
                <w:b/>
              </w:rPr>
            </w:pPr>
            <w:bookmarkStart w:id="0" w:name="_30j0zll" w:colFirst="0" w:colLast="0"/>
            <w:bookmarkEnd w:id="0"/>
            <w:r>
              <w:rPr>
                <w:b/>
              </w:rPr>
              <w:t>Targets or Measures</w:t>
            </w:r>
          </w:p>
        </w:tc>
        <w:tc>
          <w:tcPr>
            <w:tcW w:w="790" w:type="dxa"/>
          </w:tcPr>
          <w:p w14:paraId="7FF145B2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660BB912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6AC7C7AB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0D43ED0D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01E9BE01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4DEDEB03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2A2AB4AC" w14:textId="77777777" w:rsidR="00893650" w:rsidRDefault="00F52CBB">
            <w:r>
              <w:t xml:space="preserve">Number of graduating students with PFAP employment Pathways </w:t>
            </w:r>
          </w:p>
        </w:tc>
        <w:tc>
          <w:tcPr>
            <w:tcW w:w="790" w:type="dxa"/>
          </w:tcPr>
          <w:p w14:paraId="4361E35B" w14:textId="77777777" w:rsidR="00893650" w:rsidRDefault="00F52CBB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1D5BEEBB" w14:textId="77777777" w:rsidR="00893650" w:rsidRDefault="00F52CBB">
            <w:pPr>
              <w:jc w:val="center"/>
            </w:pPr>
            <w:r>
              <w:t>13</w:t>
            </w:r>
          </w:p>
        </w:tc>
        <w:tc>
          <w:tcPr>
            <w:tcW w:w="790" w:type="dxa"/>
            <w:shd w:val="clear" w:color="auto" w:fill="auto"/>
          </w:tcPr>
          <w:p w14:paraId="6AE23926" w14:textId="77777777" w:rsidR="00893650" w:rsidRDefault="00F52CBB">
            <w:pPr>
              <w:jc w:val="center"/>
            </w:pPr>
            <w:r>
              <w:t>8</w:t>
            </w:r>
          </w:p>
        </w:tc>
        <w:tc>
          <w:tcPr>
            <w:tcW w:w="790" w:type="dxa"/>
            <w:shd w:val="clear" w:color="auto" w:fill="auto"/>
          </w:tcPr>
          <w:p w14:paraId="03B75002" w14:textId="77777777" w:rsidR="00893650" w:rsidRDefault="00F52CBB">
            <w:pPr>
              <w:jc w:val="center"/>
            </w:pPr>
            <w:r>
              <w:t>7</w:t>
            </w:r>
          </w:p>
        </w:tc>
        <w:tc>
          <w:tcPr>
            <w:tcW w:w="790" w:type="dxa"/>
            <w:shd w:val="clear" w:color="auto" w:fill="auto"/>
          </w:tcPr>
          <w:p w14:paraId="2A85111A" w14:textId="77777777" w:rsidR="00893650" w:rsidRDefault="00893650">
            <w:pPr>
              <w:jc w:val="center"/>
            </w:pPr>
          </w:p>
        </w:tc>
      </w:tr>
      <w:tr w:rsidR="00893650" w14:paraId="03D49AB5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3B5DA064" w14:textId="77777777" w:rsidR="00893650" w:rsidRDefault="00F52CBB">
            <w:r>
              <w:lastRenderedPageBreak/>
              <w:t>Number of apprenticeships</w:t>
            </w:r>
          </w:p>
        </w:tc>
        <w:tc>
          <w:tcPr>
            <w:tcW w:w="790" w:type="dxa"/>
          </w:tcPr>
          <w:p w14:paraId="11DEEF0D" w14:textId="77777777" w:rsidR="00893650" w:rsidRDefault="00F52CBB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0858D95" w14:textId="77777777" w:rsidR="00893650" w:rsidRDefault="00F52CBB">
            <w:pPr>
              <w:jc w:val="center"/>
            </w:pPr>
            <w:r>
              <w:t>0</w:t>
            </w:r>
          </w:p>
        </w:tc>
        <w:tc>
          <w:tcPr>
            <w:tcW w:w="790" w:type="dxa"/>
            <w:shd w:val="clear" w:color="auto" w:fill="auto"/>
          </w:tcPr>
          <w:p w14:paraId="0E954807" w14:textId="77777777" w:rsidR="00893650" w:rsidRDefault="00F52CBB">
            <w:pPr>
              <w:jc w:val="center"/>
            </w:pPr>
            <w:r>
              <w:t>0</w:t>
            </w:r>
          </w:p>
        </w:tc>
        <w:tc>
          <w:tcPr>
            <w:tcW w:w="790" w:type="dxa"/>
            <w:shd w:val="clear" w:color="auto" w:fill="auto"/>
          </w:tcPr>
          <w:p w14:paraId="0FF8DF2E" w14:textId="77777777" w:rsidR="00893650" w:rsidRDefault="00F52CBB">
            <w:pPr>
              <w:jc w:val="center"/>
            </w:pPr>
            <w:r>
              <w:t>0</w:t>
            </w:r>
          </w:p>
        </w:tc>
        <w:tc>
          <w:tcPr>
            <w:tcW w:w="790" w:type="dxa"/>
            <w:shd w:val="clear" w:color="auto" w:fill="auto"/>
          </w:tcPr>
          <w:p w14:paraId="5996A8BF" w14:textId="77777777" w:rsidR="00893650" w:rsidRDefault="00893650">
            <w:pPr>
              <w:jc w:val="center"/>
            </w:pPr>
          </w:p>
        </w:tc>
      </w:tr>
      <w:tr w:rsidR="00893650" w14:paraId="56115705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0E3FB3C6" w14:textId="77777777" w:rsidR="00893650" w:rsidRDefault="00F52CBB">
            <w:r>
              <w:t xml:space="preserve">Number of Traineeships </w:t>
            </w:r>
          </w:p>
        </w:tc>
        <w:tc>
          <w:tcPr>
            <w:tcW w:w="790" w:type="dxa"/>
          </w:tcPr>
          <w:p w14:paraId="3CE0783D" w14:textId="77777777" w:rsidR="00893650" w:rsidRDefault="00F52CBB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0A7196AD" w14:textId="77777777" w:rsidR="00893650" w:rsidRDefault="00F52CBB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auto"/>
          </w:tcPr>
          <w:p w14:paraId="42AE2E82" w14:textId="77777777" w:rsidR="00893650" w:rsidRDefault="00F52CBB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auto"/>
          </w:tcPr>
          <w:p w14:paraId="2F3B0BE4" w14:textId="77777777" w:rsidR="00893650" w:rsidRDefault="00F52CBB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auto"/>
          </w:tcPr>
          <w:p w14:paraId="0743FB6E" w14:textId="77777777" w:rsidR="00893650" w:rsidRDefault="00893650">
            <w:pPr>
              <w:jc w:val="center"/>
            </w:pPr>
          </w:p>
        </w:tc>
      </w:tr>
      <w:tr w:rsidR="00893650" w14:paraId="73B34BF1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72442D29" w14:textId="77777777" w:rsidR="00893650" w:rsidRDefault="00F52CBB">
            <w:r>
              <w:t xml:space="preserve">Number of employed </w:t>
            </w:r>
          </w:p>
        </w:tc>
        <w:tc>
          <w:tcPr>
            <w:tcW w:w="790" w:type="dxa"/>
          </w:tcPr>
          <w:p w14:paraId="3C856FA3" w14:textId="77777777" w:rsidR="00893650" w:rsidRDefault="00F52CBB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66188FDD" w14:textId="77777777" w:rsidR="00893650" w:rsidRDefault="00F52CBB">
            <w:pPr>
              <w:jc w:val="center"/>
            </w:pPr>
            <w:r>
              <w:t>3</w:t>
            </w:r>
          </w:p>
        </w:tc>
        <w:tc>
          <w:tcPr>
            <w:tcW w:w="790" w:type="dxa"/>
            <w:shd w:val="clear" w:color="auto" w:fill="auto"/>
          </w:tcPr>
          <w:p w14:paraId="5753EE58" w14:textId="77777777" w:rsidR="00893650" w:rsidRDefault="00F52CBB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auto"/>
          </w:tcPr>
          <w:p w14:paraId="49EB96BC" w14:textId="77777777" w:rsidR="00893650" w:rsidRDefault="00F52CBB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auto"/>
          </w:tcPr>
          <w:p w14:paraId="6E02924B" w14:textId="77777777" w:rsidR="00893650" w:rsidRDefault="00893650">
            <w:pPr>
              <w:jc w:val="center"/>
            </w:pPr>
          </w:p>
        </w:tc>
      </w:tr>
      <w:tr w:rsidR="00893650" w14:paraId="30F1B1B1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407550C4" w14:textId="77777777" w:rsidR="00893650" w:rsidRDefault="00F52CBB">
            <w:r>
              <w:t xml:space="preserve">Percentage of total achieving pathway </w:t>
            </w:r>
          </w:p>
        </w:tc>
        <w:tc>
          <w:tcPr>
            <w:tcW w:w="790" w:type="dxa"/>
          </w:tcPr>
          <w:p w14:paraId="6FA83E8D" w14:textId="77777777" w:rsidR="00893650" w:rsidRDefault="00F52CBB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4748EC7" w14:textId="77777777" w:rsidR="00893650" w:rsidRDefault="00F52CBB">
            <w:pPr>
              <w:jc w:val="center"/>
            </w:pPr>
            <w:r>
              <w:t>31%</w:t>
            </w:r>
          </w:p>
        </w:tc>
        <w:tc>
          <w:tcPr>
            <w:tcW w:w="790" w:type="dxa"/>
            <w:shd w:val="clear" w:color="auto" w:fill="auto"/>
          </w:tcPr>
          <w:p w14:paraId="26961CF8" w14:textId="77777777" w:rsidR="00893650" w:rsidRDefault="00F52CBB">
            <w:pPr>
              <w:jc w:val="center"/>
            </w:pPr>
            <w:r>
              <w:t>15%</w:t>
            </w:r>
          </w:p>
        </w:tc>
        <w:tc>
          <w:tcPr>
            <w:tcW w:w="790" w:type="dxa"/>
            <w:shd w:val="clear" w:color="auto" w:fill="auto"/>
          </w:tcPr>
          <w:p w14:paraId="67E2242B" w14:textId="77777777" w:rsidR="00893650" w:rsidRDefault="00F52CBB">
            <w:pPr>
              <w:jc w:val="center"/>
            </w:pPr>
            <w:r>
              <w:t>15%</w:t>
            </w:r>
          </w:p>
        </w:tc>
        <w:tc>
          <w:tcPr>
            <w:tcW w:w="790" w:type="dxa"/>
            <w:shd w:val="clear" w:color="auto" w:fill="auto"/>
          </w:tcPr>
          <w:p w14:paraId="699269CC" w14:textId="77777777" w:rsidR="00893650" w:rsidRDefault="00893650">
            <w:pPr>
              <w:jc w:val="center"/>
            </w:pPr>
          </w:p>
        </w:tc>
      </w:tr>
    </w:tbl>
    <w:p w14:paraId="433AB36F" w14:textId="77777777" w:rsidR="00893650" w:rsidRDefault="00893650">
      <w:pPr>
        <w:spacing w:after="120" w:line="240" w:lineRule="auto"/>
      </w:pPr>
    </w:p>
    <w:p w14:paraId="3E0284E3" w14:textId="77777777" w:rsidR="00893650" w:rsidRDefault="00F52CBB">
      <w:pPr>
        <w:spacing w:after="120" w:line="240" w:lineRule="auto"/>
        <w:rPr>
          <w:i/>
          <w:color w:val="5B9BD5"/>
        </w:rPr>
      </w:pPr>
      <w:r>
        <w:rPr>
          <w:i/>
          <w:color w:val="5B9BD5"/>
        </w:rPr>
        <w:t xml:space="preserve">ILP and learning Data </w:t>
      </w:r>
    </w:p>
    <w:tbl>
      <w:tblPr>
        <w:tblStyle w:val="a6"/>
        <w:tblW w:w="8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3"/>
        <w:gridCol w:w="787"/>
        <w:gridCol w:w="789"/>
        <w:gridCol w:w="789"/>
        <w:gridCol w:w="789"/>
        <w:gridCol w:w="789"/>
      </w:tblGrid>
      <w:tr w:rsidR="00893650" w14:paraId="388B9D68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01B0D0F6" w14:textId="77777777" w:rsidR="00893650" w:rsidRDefault="00F52CBB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87" w:type="dxa"/>
          </w:tcPr>
          <w:p w14:paraId="774D0E55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89" w:type="dxa"/>
            <w:shd w:val="clear" w:color="auto" w:fill="auto"/>
          </w:tcPr>
          <w:p w14:paraId="622BD016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89" w:type="dxa"/>
            <w:shd w:val="clear" w:color="auto" w:fill="auto"/>
          </w:tcPr>
          <w:p w14:paraId="45DABA7A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9" w:type="dxa"/>
            <w:shd w:val="clear" w:color="auto" w:fill="auto"/>
          </w:tcPr>
          <w:p w14:paraId="7330B608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9" w:type="dxa"/>
            <w:shd w:val="clear" w:color="auto" w:fill="auto"/>
          </w:tcPr>
          <w:p w14:paraId="2EC43756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20E84982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5F227D57" w14:textId="77777777" w:rsidR="00893650" w:rsidRDefault="00F52CBB">
            <w:r>
              <w:t>ILP goals will have clear assessment evidence</w:t>
            </w:r>
          </w:p>
        </w:tc>
        <w:tc>
          <w:tcPr>
            <w:tcW w:w="787" w:type="dxa"/>
          </w:tcPr>
          <w:p w14:paraId="492F5549" w14:textId="77777777" w:rsidR="00893650" w:rsidRDefault="00F52CB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14:paraId="37E7B3D4" w14:textId="77777777" w:rsidR="00893650" w:rsidRDefault="00F52CB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14:paraId="4EEA8B7B" w14:textId="77777777" w:rsidR="00893650" w:rsidRDefault="00F52CB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14:paraId="16F5C1C2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89" w:type="dxa"/>
            <w:shd w:val="clear" w:color="auto" w:fill="auto"/>
          </w:tcPr>
          <w:p w14:paraId="6D16DB4F" w14:textId="77777777" w:rsidR="00893650" w:rsidRDefault="00893650">
            <w:pPr>
              <w:jc w:val="center"/>
            </w:pPr>
          </w:p>
        </w:tc>
      </w:tr>
      <w:tr w:rsidR="00893650" w14:paraId="16BDD080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0A58B19C" w14:textId="77777777" w:rsidR="00893650" w:rsidRDefault="00F52CBB">
            <w:r>
              <w:t xml:space="preserve">% of student population with ABLES /PAT assessments collected </w:t>
            </w:r>
          </w:p>
        </w:tc>
        <w:tc>
          <w:tcPr>
            <w:tcW w:w="787" w:type="dxa"/>
          </w:tcPr>
          <w:p w14:paraId="07A255B0" w14:textId="77777777" w:rsidR="00893650" w:rsidRDefault="00F52CB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14:paraId="79BDF443" w14:textId="77777777" w:rsidR="00893650" w:rsidRDefault="00F52CBB">
            <w:pPr>
              <w:jc w:val="center"/>
            </w:pPr>
            <w:r>
              <w:t>83</w:t>
            </w:r>
          </w:p>
        </w:tc>
        <w:tc>
          <w:tcPr>
            <w:tcW w:w="789" w:type="dxa"/>
            <w:shd w:val="clear" w:color="auto" w:fill="auto"/>
          </w:tcPr>
          <w:p w14:paraId="07509871" w14:textId="77777777" w:rsidR="00893650" w:rsidRDefault="00F52CBB">
            <w:pPr>
              <w:jc w:val="center"/>
            </w:pPr>
            <w:r>
              <w:t>5</w:t>
            </w:r>
          </w:p>
        </w:tc>
        <w:tc>
          <w:tcPr>
            <w:tcW w:w="789" w:type="dxa"/>
            <w:shd w:val="clear" w:color="auto" w:fill="auto"/>
          </w:tcPr>
          <w:p w14:paraId="39F4E252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89" w:type="dxa"/>
            <w:shd w:val="clear" w:color="auto" w:fill="auto"/>
          </w:tcPr>
          <w:p w14:paraId="029B3145" w14:textId="77777777" w:rsidR="00893650" w:rsidRDefault="00893650">
            <w:pPr>
              <w:jc w:val="center"/>
            </w:pPr>
          </w:p>
        </w:tc>
      </w:tr>
      <w:tr w:rsidR="00893650" w14:paraId="18677E77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0AF48D55" w14:textId="77777777" w:rsidR="00893650" w:rsidRDefault="00F52CBB">
            <w:r>
              <w:t>% of student population with ROCC assessments collected</w:t>
            </w:r>
          </w:p>
        </w:tc>
        <w:tc>
          <w:tcPr>
            <w:tcW w:w="787" w:type="dxa"/>
          </w:tcPr>
          <w:p w14:paraId="62DE9D4A" w14:textId="77777777" w:rsidR="00893650" w:rsidRDefault="00F52CB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14:paraId="11450E8E" w14:textId="77777777" w:rsidR="00893650" w:rsidRDefault="00F52CBB">
            <w:pPr>
              <w:jc w:val="center"/>
            </w:pPr>
            <w:r>
              <w:t>0</w:t>
            </w:r>
          </w:p>
        </w:tc>
        <w:tc>
          <w:tcPr>
            <w:tcW w:w="789" w:type="dxa"/>
            <w:shd w:val="clear" w:color="auto" w:fill="auto"/>
          </w:tcPr>
          <w:p w14:paraId="214C1BEE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89" w:type="dxa"/>
            <w:shd w:val="clear" w:color="auto" w:fill="auto"/>
          </w:tcPr>
          <w:p w14:paraId="7FD831BB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89" w:type="dxa"/>
            <w:shd w:val="clear" w:color="auto" w:fill="auto"/>
          </w:tcPr>
          <w:p w14:paraId="23F8BC96" w14:textId="77777777" w:rsidR="00893650" w:rsidRDefault="00893650">
            <w:pPr>
              <w:jc w:val="center"/>
            </w:pPr>
          </w:p>
        </w:tc>
      </w:tr>
    </w:tbl>
    <w:p w14:paraId="556B6901" w14:textId="77777777" w:rsidR="00893650" w:rsidRDefault="00893650">
      <w:pPr>
        <w:spacing w:after="120" w:line="240" w:lineRule="auto"/>
      </w:pPr>
    </w:p>
    <w:p w14:paraId="14A83A09" w14:textId="77777777" w:rsidR="00893650" w:rsidRDefault="00893650">
      <w:pPr>
        <w:spacing w:after="120" w:line="240" w:lineRule="auto"/>
      </w:pPr>
    </w:p>
    <w:p w14:paraId="14C7299D" w14:textId="77777777" w:rsidR="00893650" w:rsidRDefault="00F52CBB">
      <w:pPr>
        <w:pStyle w:val="Heading3"/>
      </w:pPr>
      <w:r>
        <w:t>What this evidence tells us</w:t>
      </w:r>
    </w:p>
    <w:tbl>
      <w:tblPr>
        <w:tblStyle w:val="a7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3B059543" w14:textId="77777777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3794244F" w14:textId="25EE11B3" w:rsidR="00893650" w:rsidRDefault="00F52CBB">
            <w:pPr>
              <w:numPr>
                <w:ilvl w:val="0"/>
                <w:numId w:val="2"/>
              </w:numPr>
              <w:ind w:left="426" w:hanging="425"/>
            </w:pPr>
            <w:r>
              <w:t>Similar level of satisfaction in parent perceptions regarding student learning and progress</w:t>
            </w:r>
          </w:p>
          <w:p w14:paraId="4941ADFC" w14:textId="039CBDB4" w:rsidR="00893650" w:rsidRDefault="00F52CBB">
            <w:pPr>
              <w:numPr>
                <w:ilvl w:val="0"/>
                <w:numId w:val="2"/>
              </w:numPr>
              <w:ind w:left="426" w:hanging="425"/>
            </w:pPr>
            <w:r>
              <w:t>Further work is being done regarding curriculum development and assessment with students reengaging in whole school assessment through Progressive Achievement Testing [PAT] and AB</w:t>
            </w:r>
            <w:r w:rsidR="00015D51">
              <w:t>LES assessment</w:t>
            </w:r>
          </w:p>
          <w:p w14:paraId="77BC7ABB" w14:textId="77777777" w:rsidR="00893650" w:rsidRDefault="00F52CBB">
            <w:pPr>
              <w:numPr>
                <w:ilvl w:val="0"/>
                <w:numId w:val="2"/>
              </w:numPr>
              <w:ind w:left="426" w:hanging="425"/>
            </w:pPr>
            <w:r>
              <w:t xml:space="preserve">School Data Plan is being developed to provide an evidence base for future focussed teaching and learning </w:t>
            </w:r>
          </w:p>
          <w:p w14:paraId="14BD3E24" w14:textId="3CB95195" w:rsidR="00893650" w:rsidRDefault="00F52CBB">
            <w:pPr>
              <w:numPr>
                <w:ilvl w:val="0"/>
                <w:numId w:val="2"/>
              </w:numPr>
              <w:ind w:left="426" w:hanging="425"/>
            </w:pPr>
            <w:r>
              <w:t xml:space="preserve">The school prioritise Roadmap of Communicative Competencies (ROCC) Assessment in </w:t>
            </w:r>
            <w:r w:rsidR="0053054A">
              <w:t>2020</w:t>
            </w:r>
            <w:r>
              <w:t xml:space="preserve"> as opposed to ABLES based on feedback from staff and executive.  </w:t>
            </w:r>
          </w:p>
        </w:tc>
      </w:tr>
    </w:tbl>
    <w:p w14:paraId="603C0F4B" w14:textId="77777777" w:rsidR="00893650" w:rsidRDefault="00F52CBB">
      <w:pPr>
        <w:pStyle w:val="Heading3"/>
      </w:pPr>
      <w:r>
        <w:t>Our achievements for this priority</w:t>
      </w:r>
    </w:p>
    <w:tbl>
      <w:tblPr>
        <w:tblStyle w:val="a8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16BC3E98" w14:textId="77777777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7B2395EC" w14:textId="77777777" w:rsidR="00893650" w:rsidRDefault="00F52CBB">
            <w:pPr>
              <w:numPr>
                <w:ilvl w:val="0"/>
                <w:numId w:val="18"/>
              </w:numPr>
              <w:spacing w:after="120"/>
            </w:pPr>
            <w:r>
              <w:t>Established draft Teaching &amp; Learning Framework to be led across the school in 2021 that clarifies the requirements of teaching and learning practices at BMS</w:t>
            </w:r>
          </w:p>
          <w:p w14:paraId="1F3B6B3C" w14:textId="77777777" w:rsidR="00893650" w:rsidRDefault="00F52CBB">
            <w:pPr>
              <w:numPr>
                <w:ilvl w:val="0"/>
                <w:numId w:val="18"/>
              </w:numPr>
              <w:spacing w:after="120"/>
            </w:pPr>
            <w:r>
              <w:t>Academic reporting on Sentral in line with all ACT schools successfully implemented</w:t>
            </w:r>
          </w:p>
          <w:p w14:paraId="458D90DF" w14:textId="77777777" w:rsidR="00893650" w:rsidRDefault="00F52CBB">
            <w:pPr>
              <w:numPr>
                <w:ilvl w:val="0"/>
                <w:numId w:val="18"/>
              </w:numPr>
              <w:spacing w:after="120"/>
            </w:pPr>
            <w:r>
              <w:t>Assessment practices reestablished/established in using ABLES / PAT in the areas of Reading, Maths.  School wide assessment options in the area of social-emotional learning under investigation</w:t>
            </w:r>
          </w:p>
          <w:p w14:paraId="62FB9E11" w14:textId="77777777" w:rsidR="00893650" w:rsidRDefault="00F52CBB">
            <w:pPr>
              <w:numPr>
                <w:ilvl w:val="0"/>
                <w:numId w:val="18"/>
              </w:numPr>
              <w:spacing w:after="120"/>
            </w:pPr>
            <w:r>
              <w:t>Articulates the school priority areas of Positive Behaviour for Learning, Communication, Instructional leadership through coaching, teaching, learning, curriculum, pedagogy and reporting</w:t>
            </w:r>
          </w:p>
          <w:p w14:paraId="69EBD0F5" w14:textId="77777777" w:rsidR="00893650" w:rsidRDefault="00F52CBB">
            <w:pPr>
              <w:numPr>
                <w:ilvl w:val="0"/>
                <w:numId w:val="18"/>
              </w:numPr>
              <w:spacing w:after="120"/>
            </w:pPr>
            <w:r>
              <w:t xml:space="preserve">Established draft Data plan for feedback from Directorate and staff </w:t>
            </w:r>
          </w:p>
        </w:tc>
      </w:tr>
    </w:tbl>
    <w:p w14:paraId="4EB9FCCC" w14:textId="77777777" w:rsidR="00893650" w:rsidRDefault="00893650">
      <w:pPr>
        <w:spacing w:after="120" w:line="240" w:lineRule="auto"/>
      </w:pPr>
    </w:p>
    <w:p w14:paraId="5024050F" w14:textId="77777777" w:rsidR="00893650" w:rsidRDefault="00F52CBB">
      <w:pPr>
        <w:pStyle w:val="Heading3"/>
      </w:pPr>
      <w:bookmarkStart w:id="1" w:name="_dznb11aws8jy" w:colFirst="0" w:colLast="0"/>
      <w:bookmarkEnd w:id="1"/>
      <w:r>
        <w:lastRenderedPageBreak/>
        <w:t>Challenges we will address in our next Action Plan</w:t>
      </w:r>
    </w:p>
    <w:tbl>
      <w:tblPr>
        <w:tblStyle w:val="a9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4E47BABC" w14:textId="77777777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10E30052" w14:textId="3F0722F6" w:rsidR="00893650" w:rsidRDefault="00F52CBB">
            <w:pPr>
              <w:numPr>
                <w:ilvl w:val="0"/>
                <w:numId w:val="3"/>
              </w:numPr>
              <w:spacing w:after="120"/>
            </w:pPr>
            <w:r>
              <w:t>Develop evidence-based Data Plan with Directorate support to outline</w:t>
            </w:r>
            <w:r w:rsidR="0053054A">
              <w:t xml:space="preserve"> multiple</w:t>
            </w:r>
            <w:r>
              <w:t xml:space="preserve"> sources of growth data</w:t>
            </w:r>
          </w:p>
          <w:p w14:paraId="6F900488" w14:textId="77777777" w:rsidR="00893650" w:rsidRDefault="00F52CBB">
            <w:pPr>
              <w:numPr>
                <w:ilvl w:val="0"/>
                <w:numId w:val="3"/>
              </w:numPr>
              <w:spacing w:after="120"/>
            </w:pPr>
            <w:r>
              <w:t>continue to develop and implement teaching and learning framework utilising a multi-tiered system of support as the foundation</w:t>
            </w:r>
          </w:p>
          <w:p w14:paraId="030ABED6" w14:textId="77777777" w:rsidR="00893650" w:rsidRDefault="00F52CBB">
            <w:pPr>
              <w:numPr>
                <w:ilvl w:val="0"/>
                <w:numId w:val="3"/>
              </w:numPr>
              <w:spacing w:after="120"/>
            </w:pPr>
            <w:r>
              <w:t xml:space="preserve">continue to develop and implement a coaching and feedback model that supports the professional growth of teachers </w:t>
            </w:r>
          </w:p>
        </w:tc>
      </w:tr>
    </w:tbl>
    <w:p w14:paraId="30D39179" w14:textId="77777777" w:rsidR="00893650" w:rsidRDefault="00893650">
      <w:pPr>
        <w:spacing w:after="120" w:line="240" w:lineRule="auto"/>
      </w:pPr>
    </w:p>
    <w:p w14:paraId="3F808AE6" w14:textId="77777777" w:rsidR="00893650" w:rsidRDefault="00F52CBB">
      <w:pPr>
        <w:pStyle w:val="Heading3"/>
      </w:pPr>
      <w:r>
        <w:t>Targets or measures: Professional Feedback Model</w:t>
      </w:r>
    </w:p>
    <w:p w14:paraId="415D7F62" w14:textId="77777777" w:rsidR="00893650" w:rsidRDefault="00F52CBB">
      <w:pPr>
        <w:spacing w:after="120" w:line="240" w:lineRule="auto"/>
      </w:pPr>
      <w:r>
        <w:t>By the end of 2020 we will achieve:</w:t>
      </w:r>
    </w:p>
    <w:p w14:paraId="3AECA6AC" w14:textId="77777777" w:rsidR="00893650" w:rsidRDefault="00F52CBB">
      <w:pPr>
        <w:numPr>
          <w:ilvl w:val="0"/>
          <w:numId w:val="17"/>
        </w:numPr>
        <w:spacing w:after="0"/>
      </w:pPr>
      <w:r>
        <w:t xml:space="preserve">100% of teaching staff in their second year at BMS have completed the BMS induction modules </w:t>
      </w:r>
    </w:p>
    <w:p w14:paraId="23C2E6AF" w14:textId="77777777" w:rsidR="00893650" w:rsidRDefault="00F52CBB">
      <w:pPr>
        <w:numPr>
          <w:ilvl w:val="0"/>
          <w:numId w:val="17"/>
        </w:numPr>
        <w:spacing w:after="0"/>
      </w:pPr>
      <w:r>
        <w:t xml:space="preserve">100% of CBI programs document progression of student learning linked with curriculum. </w:t>
      </w:r>
    </w:p>
    <w:p w14:paraId="07188505" w14:textId="77777777" w:rsidR="00893650" w:rsidRDefault="00893650"/>
    <w:p w14:paraId="52B3C231" w14:textId="77777777" w:rsidR="00893650" w:rsidRDefault="00F52CBB">
      <w:pPr>
        <w:spacing w:after="120" w:line="240" w:lineRule="auto"/>
      </w:pPr>
      <w:r>
        <w:t>In 2019 we implemented this priority through the following strategies.</w:t>
      </w:r>
    </w:p>
    <w:p w14:paraId="552DC68A" w14:textId="77777777" w:rsidR="00893650" w:rsidRDefault="00F52CBB">
      <w:pPr>
        <w:numPr>
          <w:ilvl w:val="0"/>
          <w:numId w:val="14"/>
        </w:numPr>
      </w:pPr>
      <w:r>
        <w:t>Leadership Team to develop, implement evaluate whole school professional learning focus for 2020</w:t>
      </w:r>
    </w:p>
    <w:p w14:paraId="582675D2" w14:textId="77777777" w:rsidR="00893650" w:rsidRDefault="00F52CBB">
      <w:pPr>
        <w:numPr>
          <w:ilvl w:val="0"/>
          <w:numId w:val="14"/>
        </w:numPr>
      </w:pPr>
      <w:r>
        <w:t>ETPP to lead observations and feedback schedule targeting best practice pedagogy for communication, writing or PBL</w:t>
      </w:r>
    </w:p>
    <w:p w14:paraId="5682E363" w14:textId="77777777" w:rsidR="00893650" w:rsidRDefault="00F52CBB">
      <w:pPr>
        <w:spacing w:after="0" w:line="240" w:lineRule="auto"/>
        <w:rPr>
          <w:i/>
        </w:rPr>
      </w:pPr>
      <w:r>
        <w:rPr>
          <w:i/>
        </w:rPr>
        <w:t>Below is our progress towards our five-year targets with an emphasis on the accumulation and analysis of evidence over the term of our plan.</w:t>
      </w:r>
    </w:p>
    <w:p w14:paraId="765A2E98" w14:textId="77777777" w:rsidR="00893650" w:rsidRDefault="00F52CBB">
      <w:pPr>
        <w:pStyle w:val="Heading4"/>
      </w:pPr>
      <w:r>
        <w:t xml:space="preserve">New staff engaged in Induction Programme </w:t>
      </w:r>
    </w:p>
    <w:tbl>
      <w:tblPr>
        <w:tblStyle w:val="aa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</w:tblGrid>
      <w:tr w:rsidR="00893650" w14:paraId="5C1A8B7D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7CBA710E" w14:textId="77777777" w:rsidR="00893650" w:rsidRDefault="00F52CBB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7901F66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0F114288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243210E8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2FBF6248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5C2A415E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38823DB9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01661A2C" w14:textId="77777777" w:rsidR="00893650" w:rsidRDefault="00F52CBB">
            <w:r>
              <w:t>Percentage of new staff engaged with induction programme</w:t>
            </w:r>
          </w:p>
        </w:tc>
        <w:tc>
          <w:tcPr>
            <w:tcW w:w="790" w:type="dxa"/>
            <w:shd w:val="clear" w:color="auto" w:fill="auto"/>
          </w:tcPr>
          <w:p w14:paraId="4506C2B5" w14:textId="77777777" w:rsidR="00893650" w:rsidRDefault="00F52CBB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F68607D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90" w:type="dxa"/>
            <w:shd w:val="clear" w:color="auto" w:fill="auto"/>
          </w:tcPr>
          <w:p w14:paraId="524A6C55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90" w:type="dxa"/>
            <w:shd w:val="clear" w:color="auto" w:fill="auto"/>
          </w:tcPr>
          <w:p w14:paraId="0C2AD951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90" w:type="dxa"/>
            <w:shd w:val="clear" w:color="auto" w:fill="auto"/>
          </w:tcPr>
          <w:p w14:paraId="62DFA322" w14:textId="77777777" w:rsidR="00893650" w:rsidRDefault="00893650">
            <w:pPr>
              <w:numPr>
                <w:ilvl w:val="0"/>
                <w:numId w:val="15"/>
              </w:numPr>
              <w:jc w:val="center"/>
            </w:pPr>
          </w:p>
        </w:tc>
      </w:tr>
    </w:tbl>
    <w:p w14:paraId="7786AB09" w14:textId="77777777" w:rsidR="00893650" w:rsidRDefault="00F52CBB">
      <w:pPr>
        <w:pStyle w:val="Heading4"/>
      </w:pPr>
      <w:r>
        <w:t xml:space="preserve">Perception Data – Staff satisfaction Survey </w:t>
      </w:r>
    </w:p>
    <w:tbl>
      <w:tblPr>
        <w:tblStyle w:val="ab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790"/>
        <w:gridCol w:w="790"/>
        <w:gridCol w:w="790"/>
        <w:gridCol w:w="790"/>
        <w:gridCol w:w="790"/>
      </w:tblGrid>
      <w:tr w:rsidR="00893650" w14:paraId="67853BC0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045C6764" w14:textId="77777777" w:rsidR="00893650" w:rsidRDefault="00F52CBB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67F72930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0FF409AE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202419A0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23F7D88F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763B99B9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01BE0038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7D52242A" w14:textId="77777777" w:rsidR="00893650" w:rsidRDefault="00F52CBB">
            <w:r>
              <w:t xml:space="preserve">Staff are well supported at this school </w:t>
            </w:r>
          </w:p>
        </w:tc>
        <w:tc>
          <w:tcPr>
            <w:tcW w:w="790" w:type="dxa"/>
            <w:shd w:val="clear" w:color="auto" w:fill="auto"/>
          </w:tcPr>
          <w:p w14:paraId="53426348" w14:textId="77777777" w:rsidR="00893650" w:rsidRDefault="00F52CBB">
            <w:pPr>
              <w:jc w:val="center"/>
            </w:pPr>
            <w:r>
              <w:t>84.6</w:t>
            </w:r>
          </w:p>
        </w:tc>
        <w:tc>
          <w:tcPr>
            <w:tcW w:w="790" w:type="dxa"/>
            <w:shd w:val="clear" w:color="auto" w:fill="auto"/>
          </w:tcPr>
          <w:p w14:paraId="34E79D18" w14:textId="77777777" w:rsidR="00893650" w:rsidRDefault="00F52CBB">
            <w:pPr>
              <w:jc w:val="center"/>
            </w:pPr>
            <w:r>
              <w:t>74.4</w:t>
            </w:r>
          </w:p>
        </w:tc>
        <w:tc>
          <w:tcPr>
            <w:tcW w:w="790" w:type="dxa"/>
            <w:shd w:val="clear" w:color="auto" w:fill="auto"/>
          </w:tcPr>
          <w:p w14:paraId="348276B0" w14:textId="77777777" w:rsidR="00893650" w:rsidRDefault="00F52CBB">
            <w:pPr>
              <w:jc w:val="center"/>
            </w:pPr>
            <w:r>
              <w:t>67.9</w:t>
            </w:r>
          </w:p>
        </w:tc>
        <w:tc>
          <w:tcPr>
            <w:tcW w:w="790" w:type="dxa"/>
            <w:shd w:val="clear" w:color="auto" w:fill="auto"/>
          </w:tcPr>
          <w:p w14:paraId="0C101708" w14:textId="77777777" w:rsidR="00893650" w:rsidRDefault="00F52CBB">
            <w:pPr>
              <w:jc w:val="center"/>
            </w:pPr>
            <w:r>
              <w:t>80.3</w:t>
            </w:r>
          </w:p>
        </w:tc>
        <w:tc>
          <w:tcPr>
            <w:tcW w:w="790" w:type="dxa"/>
            <w:shd w:val="clear" w:color="auto" w:fill="auto"/>
          </w:tcPr>
          <w:p w14:paraId="60504042" w14:textId="77777777" w:rsidR="00893650" w:rsidRDefault="00F52CBB">
            <w:pPr>
              <w:jc w:val="center"/>
            </w:pPr>
            <w:r>
              <w:t>-</w:t>
            </w:r>
          </w:p>
        </w:tc>
      </w:tr>
      <w:tr w:rsidR="00893650" w14:paraId="5631625F" w14:textId="77777777">
        <w:trPr>
          <w:jc w:val="center"/>
        </w:trPr>
        <w:tc>
          <w:tcPr>
            <w:tcW w:w="4297" w:type="dxa"/>
            <w:shd w:val="clear" w:color="auto" w:fill="auto"/>
          </w:tcPr>
          <w:p w14:paraId="711B0875" w14:textId="77777777" w:rsidR="00893650" w:rsidRDefault="00F52CBB">
            <w:r>
              <w:t>Staff get quality feedback on their performance</w:t>
            </w:r>
          </w:p>
        </w:tc>
        <w:tc>
          <w:tcPr>
            <w:tcW w:w="790" w:type="dxa"/>
            <w:shd w:val="clear" w:color="auto" w:fill="auto"/>
          </w:tcPr>
          <w:p w14:paraId="35205F7A" w14:textId="77777777" w:rsidR="00893650" w:rsidRDefault="00F52CBB">
            <w:pPr>
              <w:jc w:val="center"/>
            </w:pPr>
            <w:r>
              <w:t>84.6</w:t>
            </w:r>
          </w:p>
        </w:tc>
        <w:tc>
          <w:tcPr>
            <w:tcW w:w="790" w:type="dxa"/>
            <w:shd w:val="clear" w:color="auto" w:fill="auto"/>
          </w:tcPr>
          <w:p w14:paraId="35FB962D" w14:textId="77777777" w:rsidR="00893650" w:rsidRDefault="00F52CBB">
            <w:pPr>
              <w:jc w:val="center"/>
            </w:pPr>
            <w:r>
              <w:t>74.4</w:t>
            </w:r>
          </w:p>
        </w:tc>
        <w:tc>
          <w:tcPr>
            <w:tcW w:w="790" w:type="dxa"/>
            <w:shd w:val="clear" w:color="auto" w:fill="auto"/>
          </w:tcPr>
          <w:p w14:paraId="0FBD016F" w14:textId="77777777" w:rsidR="00893650" w:rsidRDefault="00F52CBB">
            <w:pPr>
              <w:jc w:val="center"/>
            </w:pPr>
            <w:r>
              <w:t>65.2</w:t>
            </w:r>
          </w:p>
        </w:tc>
        <w:tc>
          <w:tcPr>
            <w:tcW w:w="790" w:type="dxa"/>
            <w:shd w:val="clear" w:color="auto" w:fill="auto"/>
          </w:tcPr>
          <w:p w14:paraId="60ECC4EE" w14:textId="77777777" w:rsidR="00893650" w:rsidRDefault="00F52CBB">
            <w:pPr>
              <w:jc w:val="center"/>
            </w:pPr>
            <w:r>
              <w:t>54</w:t>
            </w:r>
          </w:p>
        </w:tc>
        <w:tc>
          <w:tcPr>
            <w:tcW w:w="790" w:type="dxa"/>
            <w:shd w:val="clear" w:color="auto" w:fill="auto"/>
          </w:tcPr>
          <w:p w14:paraId="764BD4D8" w14:textId="77777777" w:rsidR="00893650" w:rsidRDefault="00F52CBB">
            <w:pPr>
              <w:jc w:val="center"/>
            </w:pPr>
            <w:r>
              <w:t>-</w:t>
            </w:r>
          </w:p>
        </w:tc>
      </w:tr>
    </w:tbl>
    <w:p w14:paraId="3F97B2C0" w14:textId="77777777" w:rsidR="00893650" w:rsidRDefault="00893650">
      <w:pPr>
        <w:spacing w:after="120" w:line="240" w:lineRule="auto"/>
      </w:pPr>
    </w:p>
    <w:p w14:paraId="39B13A3B" w14:textId="77777777" w:rsidR="00893650" w:rsidRDefault="00893650">
      <w:pPr>
        <w:spacing w:after="120" w:line="240" w:lineRule="auto"/>
      </w:pPr>
    </w:p>
    <w:p w14:paraId="5F13B20A" w14:textId="77777777" w:rsidR="00893650" w:rsidRDefault="00F52CBB">
      <w:pPr>
        <w:pStyle w:val="Heading2"/>
      </w:pPr>
      <w:r>
        <w:t>What this evidence tells us</w:t>
      </w:r>
    </w:p>
    <w:tbl>
      <w:tblPr>
        <w:tblStyle w:val="ac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5A4665FA" w14:textId="77777777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1A203DA" w14:textId="77777777" w:rsidR="00893650" w:rsidRDefault="00F52CBB">
            <w:pPr>
              <w:numPr>
                <w:ilvl w:val="0"/>
                <w:numId w:val="12"/>
              </w:numPr>
              <w:ind w:left="426" w:hanging="425"/>
            </w:pPr>
            <w:r>
              <w:t>Decline over past two years in staff perceptions of feedback and support</w:t>
            </w:r>
          </w:p>
          <w:p w14:paraId="0F7A69FC" w14:textId="77777777" w:rsidR="00893650" w:rsidRDefault="00F52CBB">
            <w:pPr>
              <w:numPr>
                <w:ilvl w:val="0"/>
                <w:numId w:val="12"/>
              </w:numPr>
              <w:ind w:left="426" w:hanging="425"/>
            </w:pPr>
            <w:r>
              <w:t xml:space="preserve">This data correlates with school-based surveys and there is a significant need to develop clear and consistent feedback mechanisms </w:t>
            </w:r>
          </w:p>
          <w:p w14:paraId="6640AD54" w14:textId="77777777" w:rsidR="00893650" w:rsidRDefault="00F52CBB">
            <w:pPr>
              <w:numPr>
                <w:ilvl w:val="0"/>
                <w:numId w:val="12"/>
              </w:numPr>
              <w:ind w:left="426" w:hanging="425"/>
            </w:pPr>
            <w:r>
              <w:t xml:space="preserve">This has been actioned in term 4 (post satisfaction survey) through the coaching model and other specific action. Initial indications are that this has improved significantly </w:t>
            </w:r>
          </w:p>
        </w:tc>
      </w:tr>
    </w:tbl>
    <w:p w14:paraId="59C30854" w14:textId="77777777" w:rsidR="00893650" w:rsidRDefault="00893650">
      <w:pPr>
        <w:spacing w:after="120" w:line="240" w:lineRule="auto"/>
      </w:pPr>
    </w:p>
    <w:p w14:paraId="2A23568F" w14:textId="77777777" w:rsidR="00893650" w:rsidRDefault="00F52CBB">
      <w:pPr>
        <w:pStyle w:val="Heading2"/>
      </w:pPr>
      <w:r>
        <w:lastRenderedPageBreak/>
        <w:t>Our achievements for this priority</w:t>
      </w:r>
    </w:p>
    <w:tbl>
      <w:tblPr>
        <w:tblStyle w:val="ad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547485CA" w14:textId="77777777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28BC6FD6" w14:textId="77777777" w:rsidR="00893650" w:rsidRDefault="00F52CB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Purpose of observations selected: improving teaching practice through a purposeful feedback and coaching model</w:t>
            </w:r>
          </w:p>
          <w:p w14:paraId="601B2DF2" w14:textId="77777777" w:rsidR="00893650" w:rsidRDefault="00F52CB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Drafting a document that describes quality practice eg a pedagogical framework for reference for coaching</w:t>
            </w:r>
          </w:p>
          <w:p w14:paraId="0DBE8884" w14:textId="77777777" w:rsidR="00893650" w:rsidRDefault="00F52CB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Team developed a draft observation template </w:t>
            </w:r>
          </w:p>
          <w:p w14:paraId="6187DD22" w14:textId="77777777" w:rsidR="00893650" w:rsidRDefault="00F52CBB">
            <w:pPr>
              <w:numPr>
                <w:ilvl w:val="0"/>
                <w:numId w:val="6"/>
              </w:numPr>
            </w:pPr>
            <w:r>
              <w:t xml:space="preserve">A draft schedule for supporting the introduction for observations for 2021 including: Learning walks, Opportunities of Practice (OOP), Executive support in classes eg data collection, small group work, join morning meetings - to help exec presence in classes be more common and consistent across teams  </w:t>
            </w:r>
          </w:p>
          <w:p w14:paraId="343B4F7F" w14:textId="615F29E7" w:rsidR="00893650" w:rsidRDefault="00F52CBB">
            <w:pPr>
              <w:numPr>
                <w:ilvl w:val="0"/>
                <w:numId w:val="6"/>
              </w:numPr>
            </w:pPr>
            <w:r>
              <w:t>A google survey created to get baseline on teacher catchup</w:t>
            </w:r>
            <w:r w:rsidR="002D5F67">
              <w:t>s</w:t>
            </w:r>
            <w:r>
              <w:t>/coaching with their executive teacher</w:t>
            </w:r>
          </w:p>
          <w:p w14:paraId="6265956C" w14:textId="77777777" w:rsidR="00893650" w:rsidRDefault="00F52CBB">
            <w:pPr>
              <w:numPr>
                <w:ilvl w:val="0"/>
                <w:numId w:val="6"/>
              </w:numPr>
            </w:pPr>
            <w:r>
              <w:t xml:space="preserve">A google survey developed for executive team to provide baseline on executive catchups/coaching with teachers  </w:t>
            </w:r>
          </w:p>
          <w:p w14:paraId="6E224BB7" w14:textId="77777777" w:rsidR="00893650" w:rsidRDefault="00F52CBB">
            <w:pPr>
              <w:numPr>
                <w:ilvl w:val="0"/>
                <w:numId w:val="6"/>
              </w:numPr>
            </w:pPr>
            <w:r>
              <w:t>Teachers in Link learning team selected a focus and had a lesson filmed.  In mixed teams observers provided feedback on the focus of the lesson - 3 positives 1 opportunity</w:t>
            </w:r>
          </w:p>
          <w:p w14:paraId="34BF9282" w14:textId="4DEDD696" w:rsidR="00893650" w:rsidRDefault="00F52CBB">
            <w:pPr>
              <w:numPr>
                <w:ilvl w:val="0"/>
                <w:numId w:val="6"/>
              </w:numPr>
            </w:pPr>
            <w:r>
              <w:t xml:space="preserve">The team researched a spiral of inquiry as an approach to link observations, </w:t>
            </w:r>
            <w:r w:rsidR="002D5F67">
              <w:t>feedback,</w:t>
            </w:r>
            <w:r>
              <w:t xml:space="preserve"> and coaching as a consistent method across learning teams</w:t>
            </w:r>
          </w:p>
          <w:p w14:paraId="346455C7" w14:textId="55E2BD32" w:rsidR="00893650" w:rsidRDefault="00F52CBB">
            <w:pPr>
              <w:numPr>
                <w:ilvl w:val="0"/>
                <w:numId w:val="6"/>
              </w:numPr>
            </w:pPr>
            <w:r>
              <w:t xml:space="preserve">Team began a draft of what to include in a </w:t>
            </w:r>
            <w:r w:rsidR="002D5F67">
              <w:t>school-based</w:t>
            </w:r>
            <w:r>
              <w:t xml:space="preserve"> induction package</w:t>
            </w:r>
          </w:p>
          <w:p w14:paraId="083B70E3" w14:textId="77777777" w:rsidR="00893650" w:rsidRDefault="00893650"/>
          <w:p w14:paraId="6B6673C7" w14:textId="77777777" w:rsidR="00893650" w:rsidRDefault="00893650"/>
        </w:tc>
      </w:tr>
    </w:tbl>
    <w:p w14:paraId="153D70D3" w14:textId="77777777" w:rsidR="00893650" w:rsidRDefault="00893650">
      <w:pPr>
        <w:spacing w:after="120" w:line="240" w:lineRule="auto"/>
      </w:pPr>
    </w:p>
    <w:p w14:paraId="711E0B57" w14:textId="77777777" w:rsidR="00893650" w:rsidRDefault="00F52CBB">
      <w:pPr>
        <w:pStyle w:val="Heading3"/>
      </w:pPr>
      <w:bookmarkStart w:id="2" w:name="_3zu595slentl" w:colFirst="0" w:colLast="0"/>
      <w:bookmarkEnd w:id="2"/>
      <w:r>
        <w:t>Challenges we will address in our next Action Plan</w:t>
      </w:r>
    </w:p>
    <w:tbl>
      <w:tblPr>
        <w:tblStyle w:val="ae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2A3A37D6" w14:textId="77777777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28A60DC1" w14:textId="77777777" w:rsidR="00893650" w:rsidRDefault="00F52CBB">
            <w:pPr>
              <w:numPr>
                <w:ilvl w:val="0"/>
                <w:numId w:val="9"/>
              </w:numPr>
              <w:spacing w:after="120"/>
            </w:pPr>
            <w:r>
              <w:t>Introducing an observation schedule for the year that includes all staff</w:t>
            </w:r>
          </w:p>
          <w:p w14:paraId="056A766A" w14:textId="77777777" w:rsidR="00893650" w:rsidRDefault="00F52CBB">
            <w:pPr>
              <w:numPr>
                <w:ilvl w:val="0"/>
                <w:numId w:val="9"/>
              </w:numPr>
              <w:spacing w:after="120"/>
            </w:pPr>
            <w:r>
              <w:t>Delivering a framework for observations and coaching that supports executive and teacher coaching model that is consistent across teams and individuals</w:t>
            </w:r>
          </w:p>
          <w:p w14:paraId="604D770E" w14:textId="77777777" w:rsidR="00893650" w:rsidRDefault="00F52CBB">
            <w:pPr>
              <w:numPr>
                <w:ilvl w:val="0"/>
                <w:numId w:val="9"/>
              </w:numPr>
              <w:spacing w:after="120"/>
            </w:pPr>
            <w:r>
              <w:t>Development of a pedagogical framework that outlines universal strategies</w:t>
            </w:r>
          </w:p>
          <w:p w14:paraId="16DD36EB" w14:textId="77777777" w:rsidR="00893650" w:rsidRDefault="00F52CBB">
            <w:pPr>
              <w:numPr>
                <w:ilvl w:val="0"/>
                <w:numId w:val="9"/>
              </w:numPr>
              <w:spacing w:after="120"/>
            </w:pPr>
            <w:r>
              <w:t xml:space="preserve">Developing an Induction package </w:t>
            </w:r>
          </w:p>
          <w:p w14:paraId="3F909F40" w14:textId="77777777" w:rsidR="00893650" w:rsidRDefault="00F52CBB">
            <w:pPr>
              <w:numPr>
                <w:ilvl w:val="0"/>
                <w:numId w:val="9"/>
              </w:numPr>
              <w:spacing w:after="120"/>
            </w:pPr>
            <w:r>
              <w:t xml:space="preserve">Increased regularity of feedback collection regarding staff support and feedback </w:t>
            </w:r>
          </w:p>
        </w:tc>
      </w:tr>
    </w:tbl>
    <w:p w14:paraId="167CE190" w14:textId="77777777" w:rsidR="00893650" w:rsidRDefault="00893650">
      <w:pPr>
        <w:spacing w:after="120" w:line="240" w:lineRule="auto"/>
        <w:rPr>
          <w:b/>
        </w:rPr>
      </w:pPr>
    </w:p>
    <w:p w14:paraId="4FE61C77" w14:textId="77777777" w:rsidR="00893650" w:rsidRDefault="00893650">
      <w:pPr>
        <w:spacing w:after="120" w:line="240" w:lineRule="auto"/>
        <w:rPr>
          <w:b/>
        </w:rPr>
      </w:pPr>
    </w:p>
    <w:p w14:paraId="49DEE230" w14:textId="77777777" w:rsidR="00893650" w:rsidRDefault="00F52CBB">
      <w:pPr>
        <w:pStyle w:val="Heading2"/>
        <w:tabs>
          <w:tab w:val="left" w:pos="1276"/>
        </w:tabs>
        <w:ind w:left="1276"/>
        <w:rPr>
          <w:color w:val="000000"/>
        </w:rPr>
      </w:pPr>
      <w:r>
        <w:t>Priority area 3:</w:t>
      </w:r>
      <w:r>
        <w:rPr>
          <w:color w:val="000000"/>
        </w:rPr>
        <w:t xml:space="preserve"> Improve student outcomes in communication and writing across the school</w:t>
      </w:r>
    </w:p>
    <w:p w14:paraId="069826EE" w14:textId="77777777" w:rsidR="00893650" w:rsidRDefault="00F52CBB">
      <w:pPr>
        <w:pStyle w:val="Heading3"/>
      </w:pPr>
      <w:r>
        <w:t>Targets or measures</w:t>
      </w:r>
    </w:p>
    <w:p w14:paraId="161A239F" w14:textId="77777777" w:rsidR="00893650" w:rsidRDefault="00F52CBB">
      <w:pPr>
        <w:spacing w:after="120" w:line="240" w:lineRule="auto"/>
      </w:pPr>
      <w:r>
        <w:t>By the end of 2021 we will achieve:</w:t>
      </w:r>
    </w:p>
    <w:p w14:paraId="03D55638" w14:textId="77777777" w:rsidR="00893650" w:rsidRDefault="00893650">
      <w:pPr>
        <w:spacing w:after="0" w:line="240" w:lineRule="auto"/>
        <w:rPr>
          <w:i/>
        </w:rPr>
      </w:pPr>
    </w:p>
    <w:p w14:paraId="2A595273" w14:textId="77777777" w:rsidR="00893650" w:rsidRDefault="00F52CBB">
      <w:pPr>
        <w:spacing w:after="0" w:line="240" w:lineRule="auto"/>
        <w:rPr>
          <w:i/>
          <w:color w:val="5B9BD5"/>
        </w:rPr>
      </w:pPr>
      <w:r>
        <w:rPr>
          <w:i/>
          <w:color w:val="5B9BD5"/>
        </w:rPr>
        <w:t>Perception Data</w:t>
      </w:r>
    </w:p>
    <w:tbl>
      <w:tblPr>
        <w:tblStyle w:val="af"/>
        <w:tblW w:w="8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3"/>
        <w:gridCol w:w="787"/>
        <w:gridCol w:w="789"/>
        <w:gridCol w:w="789"/>
        <w:gridCol w:w="789"/>
        <w:gridCol w:w="789"/>
      </w:tblGrid>
      <w:tr w:rsidR="00893650" w14:paraId="1A8B73E0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3FBCD0C8" w14:textId="77777777" w:rsidR="00893650" w:rsidRDefault="00F52CBB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87" w:type="dxa"/>
          </w:tcPr>
          <w:p w14:paraId="49A25BAD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89" w:type="dxa"/>
            <w:shd w:val="clear" w:color="auto" w:fill="auto"/>
          </w:tcPr>
          <w:p w14:paraId="74A3DF93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89" w:type="dxa"/>
            <w:shd w:val="clear" w:color="auto" w:fill="auto"/>
          </w:tcPr>
          <w:p w14:paraId="4DC5018A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9" w:type="dxa"/>
            <w:shd w:val="clear" w:color="auto" w:fill="auto"/>
          </w:tcPr>
          <w:p w14:paraId="19D8DDC8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9" w:type="dxa"/>
            <w:shd w:val="clear" w:color="auto" w:fill="auto"/>
          </w:tcPr>
          <w:p w14:paraId="2FC1028C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2EED7431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72E928FF" w14:textId="77777777" w:rsidR="00893650" w:rsidRDefault="00F52CBB">
            <w:r>
              <w:t>My child is making good progress at this school</w:t>
            </w:r>
          </w:p>
        </w:tc>
        <w:tc>
          <w:tcPr>
            <w:tcW w:w="787" w:type="dxa"/>
          </w:tcPr>
          <w:p w14:paraId="75D6A98E" w14:textId="77777777" w:rsidR="00893650" w:rsidRDefault="00F52CBB">
            <w:pPr>
              <w:jc w:val="center"/>
            </w:pPr>
            <w:r>
              <w:t>86.7</w:t>
            </w:r>
          </w:p>
        </w:tc>
        <w:tc>
          <w:tcPr>
            <w:tcW w:w="789" w:type="dxa"/>
            <w:shd w:val="clear" w:color="auto" w:fill="auto"/>
          </w:tcPr>
          <w:p w14:paraId="4733B495" w14:textId="77777777" w:rsidR="00893650" w:rsidRDefault="00F52CBB">
            <w:pPr>
              <w:jc w:val="center"/>
            </w:pPr>
            <w:r>
              <w:t>83.8</w:t>
            </w:r>
          </w:p>
        </w:tc>
        <w:tc>
          <w:tcPr>
            <w:tcW w:w="789" w:type="dxa"/>
            <w:shd w:val="clear" w:color="auto" w:fill="auto"/>
          </w:tcPr>
          <w:p w14:paraId="25A385AE" w14:textId="77777777" w:rsidR="00893650" w:rsidRDefault="00F52CBB">
            <w:pPr>
              <w:jc w:val="center"/>
            </w:pPr>
            <w:r>
              <w:t>87.3</w:t>
            </w:r>
          </w:p>
        </w:tc>
        <w:tc>
          <w:tcPr>
            <w:tcW w:w="789" w:type="dxa"/>
            <w:shd w:val="clear" w:color="auto" w:fill="auto"/>
          </w:tcPr>
          <w:p w14:paraId="0D4C3DFA" w14:textId="77777777" w:rsidR="00893650" w:rsidRDefault="00F52CBB">
            <w:pPr>
              <w:jc w:val="center"/>
            </w:pPr>
            <w:r>
              <w:t>83</w:t>
            </w:r>
          </w:p>
        </w:tc>
        <w:tc>
          <w:tcPr>
            <w:tcW w:w="789" w:type="dxa"/>
            <w:shd w:val="clear" w:color="auto" w:fill="auto"/>
          </w:tcPr>
          <w:p w14:paraId="40F26A86" w14:textId="77777777" w:rsidR="00893650" w:rsidRDefault="00F52CBB">
            <w:pPr>
              <w:jc w:val="center"/>
            </w:pPr>
            <w:r>
              <w:t>-</w:t>
            </w:r>
          </w:p>
        </w:tc>
      </w:tr>
      <w:tr w:rsidR="00893650" w14:paraId="66A38C8C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668F49A6" w14:textId="77777777" w:rsidR="00893650" w:rsidRDefault="00F52CBB">
            <w:r>
              <w:t>My child's learning needs are being met at this school</w:t>
            </w:r>
          </w:p>
        </w:tc>
        <w:tc>
          <w:tcPr>
            <w:tcW w:w="787" w:type="dxa"/>
          </w:tcPr>
          <w:p w14:paraId="22095AF2" w14:textId="77777777" w:rsidR="00893650" w:rsidRDefault="00F52CBB">
            <w:pPr>
              <w:jc w:val="center"/>
            </w:pPr>
            <w:r>
              <w:t>86.7</w:t>
            </w:r>
          </w:p>
        </w:tc>
        <w:tc>
          <w:tcPr>
            <w:tcW w:w="789" w:type="dxa"/>
            <w:shd w:val="clear" w:color="auto" w:fill="auto"/>
          </w:tcPr>
          <w:p w14:paraId="5BF2B022" w14:textId="77777777" w:rsidR="00893650" w:rsidRDefault="00F52CBB">
            <w:pPr>
              <w:jc w:val="center"/>
            </w:pPr>
            <w:r>
              <w:t>83.8</w:t>
            </w:r>
          </w:p>
        </w:tc>
        <w:tc>
          <w:tcPr>
            <w:tcW w:w="789" w:type="dxa"/>
            <w:shd w:val="clear" w:color="auto" w:fill="auto"/>
          </w:tcPr>
          <w:p w14:paraId="085BE75D" w14:textId="77777777" w:rsidR="00893650" w:rsidRDefault="00F52CBB">
            <w:pPr>
              <w:jc w:val="center"/>
            </w:pPr>
            <w:r>
              <w:t>87.3</w:t>
            </w:r>
          </w:p>
        </w:tc>
        <w:tc>
          <w:tcPr>
            <w:tcW w:w="789" w:type="dxa"/>
            <w:shd w:val="clear" w:color="auto" w:fill="auto"/>
          </w:tcPr>
          <w:p w14:paraId="48C79A8D" w14:textId="77777777" w:rsidR="00893650" w:rsidRDefault="00F52CBB">
            <w:pPr>
              <w:jc w:val="center"/>
            </w:pPr>
            <w:r>
              <w:t>85.1</w:t>
            </w:r>
          </w:p>
        </w:tc>
        <w:tc>
          <w:tcPr>
            <w:tcW w:w="789" w:type="dxa"/>
            <w:shd w:val="clear" w:color="auto" w:fill="auto"/>
          </w:tcPr>
          <w:p w14:paraId="2C80DCCE" w14:textId="77777777" w:rsidR="00893650" w:rsidRDefault="00F52CBB">
            <w:pPr>
              <w:jc w:val="center"/>
            </w:pPr>
            <w:r>
              <w:t>-</w:t>
            </w:r>
          </w:p>
        </w:tc>
      </w:tr>
    </w:tbl>
    <w:p w14:paraId="2B53BC2A" w14:textId="77777777" w:rsidR="00893650" w:rsidRDefault="00893650">
      <w:pPr>
        <w:spacing w:after="120" w:line="240" w:lineRule="auto"/>
        <w:rPr>
          <w:i/>
          <w:color w:val="5B9BD5"/>
        </w:rPr>
      </w:pPr>
    </w:p>
    <w:p w14:paraId="466660EA" w14:textId="77777777" w:rsidR="00893650" w:rsidRDefault="00F52CBB">
      <w:pPr>
        <w:spacing w:after="120" w:line="240" w:lineRule="auto"/>
        <w:rPr>
          <w:i/>
          <w:color w:val="5B9BD5"/>
        </w:rPr>
      </w:pPr>
      <w:r>
        <w:rPr>
          <w:i/>
          <w:color w:val="5B9BD5"/>
        </w:rPr>
        <w:t xml:space="preserve">ILP and learning Data </w:t>
      </w:r>
    </w:p>
    <w:tbl>
      <w:tblPr>
        <w:tblStyle w:val="af0"/>
        <w:tblW w:w="8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3"/>
        <w:gridCol w:w="787"/>
        <w:gridCol w:w="789"/>
        <w:gridCol w:w="789"/>
        <w:gridCol w:w="789"/>
        <w:gridCol w:w="789"/>
      </w:tblGrid>
      <w:tr w:rsidR="00893650" w14:paraId="75844410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60A0B9B0" w14:textId="77777777" w:rsidR="00893650" w:rsidRDefault="00F52CBB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87" w:type="dxa"/>
          </w:tcPr>
          <w:p w14:paraId="1100761F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89" w:type="dxa"/>
            <w:shd w:val="clear" w:color="auto" w:fill="auto"/>
          </w:tcPr>
          <w:p w14:paraId="59C04D4A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89" w:type="dxa"/>
            <w:shd w:val="clear" w:color="auto" w:fill="auto"/>
          </w:tcPr>
          <w:p w14:paraId="4161FB68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9" w:type="dxa"/>
            <w:shd w:val="clear" w:color="auto" w:fill="auto"/>
          </w:tcPr>
          <w:p w14:paraId="66F6915B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9" w:type="dxa"/>
            <w:shd w:val="clear" w:color="auto" w:fill="auto"/>
          </w:tcPr>
          <w:p w14:paraId="1C334254" w14:textId="77777777" w:rsidR="00893650" w:rsidRDefault="00F52C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93650" w14:paraId="7268BE38" w14:textId="77777777">
        <w:trPr>
          <w:jc w:val="center"/>
        </w:trPr>
        <w:tc>
          <w:tcPr>
            <w:tcW w:w="4283" w:type="dxa"/>
            <w:shd w:val="clear" w:color="auto" w:fill="auto"/>
          </w:tcPr>
          <w:p w14:paraId="6E3418D0" w14:textId="77777777" w:rsidR="00893650" w:rsidRDefault="00F52CBB">
            <w:r>
              <w:t>% of student population with ROCC assessments collected</w:t>
            </w:r>
          </w:p>
        </w:tc>
        <w:tc>
          <w:tcPr>
            <w:tcW w:w="787" w:type="dxa"/>
          </w:tcPr>
          <w:p w14:paraId="5FA8DF44" w14:textId="77777777" w:rsidR="00893650" w:rsidRDefault="00F52CBB">
            <w:pPr>
              <w:jc w:val="center"/>
            </w:pPr>
            <w:r>
              <w:t>-</w:t>
            </w:r>
          </w:p>
        </w:tc>
        <w:tc>
          <w:tcPr>
            <w:tcW w:w="789" w:type="dxa"/>
            <w:shd w:val="clear" w:color="auto" w:fill="auto"/>
          </w:tcPr>
          <w:p w14:paraId="6C8A2FB5" w14:textId="77777777" w:rsidR="00893650" w:rsidRDefault="00F52CBB">
            <w:pPr>
              <w:jc w:val="center"/>
            </w:pPr>
            <w:r>
              <w:t>0</w:t>
            </w:r>
          </w:p>
        </w:tc>
        <w:tc>
          <w:tcPr>
            <w:tcW w:w="789" w:type="dxa"/>
            <w:shd w:val="clear" w:color="auto" w:fill="auto"/>
          </w:tcPr>
          <w:p w14:paraId="0C552433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89" w:type="dxa"/>
            <w:shd w:val="clear" w:color="auto" w:fill="auto"/>
          </w:tcPr>
          <w:p w14:paraId="395A6C4E" w14:textId="77777777" w:rsidR="00893650" w:rsidRDefault="00F52CBB">
            <w:pPr>
              <w:jc w:val="center"/>
            </w:pPr>
            <w:r>
              <w:t>100</w:t>
            </w:r>
          </w:p>
        </w:tc>
        <w:tc>
          <w:tcPr>
            <w:tcW w:w="789" w:type="dxa"/>
            <w:shd w:val="clear" w:color="auto" w:fill="auto"/>
          </w:tcPr>
          <w:p w14:paraId="5CF9B384" w14:textId="77777777" w:rsidR="00893650" w:rsidRDefault="00893650">
            <w:pPr>
              <w:jc w:val="center"/>
            </w:pPr>
          </w:p>
        </w:tc>
      </w:tr>
    </w:tbl>
    <w:p w14:paraId="3756606E" w14:textId="77777777" w:rsidR="00893650" w:rsidRDefault="00893650">
      <w:pPr>
        <w:spacing w:after="120" w:line="240" w:lineRule="auto"/>
      </w:pPr>
    </w:p>
    <w:p w14:paraId="07BE3FFE" w14:textId="77777777" w:rsidR="00893650" w:rsidRDefault="00893650">
      <w:pPr>
        <w:spacing w:after="120" w:line="240" w:lineRule="auto"/>
      </w:pPr>
    </w:p>
    <w:p w14:paraId="28A9B98F" w14:textId="77777777" w:rsidR="00893650" w:rsidRDefault="00F52CBB">
      <w:pPr>
        <w:pStyle w:val="Heading3"/>
      </w:pPr>
      <w:r>
        <w:t>What this evidence tells us</w:t>
      </w:r>
    </w:p>
    <w:tbl>
      <w:tblPr>
        <w:tblStyle w:val="af1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57D6203E" w14:textId="77777777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24064F7" w14:textId="77777777" w:rsidR="00893650" w:rsidRDefault="00F52CBB">
            <w:pPr>
              <w:numPr>
                <w:ilvl w:val="0"/>
                <w:numId w:val="4"/>
              </w:numPr>
              <w:ind w:left="426" w:hanging="425"/>
            </w:pPr>
            <w:r>
              <w:t>staff are committed to progressing student learning through the targeted domains of the ROCC assessment</w:t>
            </w:r>
          </w:p>
          <w:p w14:paraId="4B6E0C2E" w14:textId="77777777" w:rsidR="00893650" w:rsidRDefault="00F52CBB">
            <w:pPr>
              <w:numPr>
                <w:ilvl w:val="0"/>
                <w:numId w:val="4"/>
              </w:numPr>
              <w:ind w:left="426" w:hanging="425"/>
            </w:pPr>
            <w:r>
              <w:t>parents maintain a continued high level of confidence in the work the school is taking to positively improve student learning achievement and engagement outcomes in communication and writing</w:t>
            </w:r>
          </w:p>
        </w:tc>
      </w:tr>
    </w:tbl>
    <w:p w14:paraId="4C9FDB11" w14:textId="77777777" w:rsidR="00893650" w:rsidRDefault="00F52CBB">
      <w:pPr>
        <w:pStyle w:val="Heading3"/>
      </w:pPr>
      <w:r>
        <w:t>Our achievements for this priority</w:t>
      </w:r>
    </w:p>
    <w:tbl>
      <w:tblPr>
        <w:tblStyle w:val="af2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7B416C40" w14:textId="77777777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2BA3EE46" w14:textId="77777777" w:rsidR="00893650" w:rsidRDefault="00F52CBB">
            <w:pPr>
              <w:numPr>
                <w:ilvl w:val="0"/>
                <w:numId w:val="8"/>
              </w:numPr>
              <w:spacing w:after="120"/>
            </w:pPr>
            <w:r>
              <w:t xml:space="preserve"> Communication: </w:t>
            </w:r>
          </w:p>
          <w:p w14:paraId="4AF8B7C4" w14:textId="384E1D1F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 xml:space="preserve">100% of students assessed in ROCC; </w:t>
            </w:r>
          </w:p>
          <w:p w14:paraId="42AEA6DB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 xml:space="preserve">continuing students have 2019 &amp; 2020 data sets; </w:t>
            </w:r>
          </w:p>
          <w:p w14:paraId="4143F26E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 xml:space="preserve">shared understanding of ROCC and communication; </w:t>
            </w:r>
          </w:p>
          <w:p w14:paraId="66B83BC0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 xml:space="preserve">Professional Learning; </w:t>
            </w:r>
          </w:p>
          <w:p w14:paraId="44D93421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>embed ROCC data into ILP goals</w:t>
            </w:r>
          </w:p>
          <w:p w14:paraId="5BB1A7BC" w14:textId="66B63652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 xml:space="preserve">greater </w:t>
            </w:r>
            <w:r w:rsidR="002D5F67">
              <w:t xml:space="preserve">use of </w:t>
            </w:r>
            <w:r>
              <w:t xml:space="preserve">AAC throughout </w:t>
            </w:r>
            <w:r w:rsidR="002D5F67">
              <w:t xml:space="preserve">the </w:t>
            </w:r>
            <w:r>
              <w:t>school / Execs have PODDs</w:t>
            </w:r>
          </w:p>
          <w:p w14:paraId="497CB7A8" w14:textId="77777777" w:rsidR="00893650" w:rsidRDefault="00F52CBB">
            <w:pPr>
              <w:numPr>
                <w:ilvl w:val="0"/>
                <w:numId w:val="8"/>
              </w:numPr>
              <w:spacing w:after="120"/>
            </w:pPr>
            <w:r>
              <w:t xml:space="preserve">Writing: </w:t>
            </w:r>
          </w:p>
          <w:p w14:paraId="509E7222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 xml:space="preserve">used spiral of inquiry to navigate process for embedding writing </w:t>
            </w:r>
          </w:p>
          <w:p w14:paraId="698D74D7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>developed and shared resources for teaching writing</w:t>
            </w:r>
          </w:p>
          <w:p w14:paraId="72C84AEC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 xml:space="preserve">increased student and teacher engagement in writing </w:t>
            </w:r>
          </w:p>
          <w:p w14:paraId="08EF3261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>writing focus embedded in class programmes</w:t>
            </w:r>
          </w:p>
          <w:p w14:paraId="5B6C636A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>writing is seen and celebrated  across the school</w:t>
            </w:r>
          </w:p>
          <w:p w14:paraId="682ED1D7" w14:textId="77777777" w:rsidR="00893650" w:rsidRDefault="00F52CBB">
            <w:pPr>
              <w:numPr>
                <w:ilvl w:val="1"/>
                <w:numId w:val="8"/>
              </w:numPr>
              <w:spacing w:after="120"/>
            </w:pPr>
            <w:r>
              <w:t xml:space="preserve">commenced development of whole school writing programme </w:t>
            </w:r>
          </w:p>
          <w:p w14:paraId="67351A5E" w14:textId="77777777" w:rsidR="00893650" w:rsidRDefault="00893650">
            <w:pPr>
              <w:spacing w:after="120"/>
              <w:ind w:left="360"/>
            </w:pPr>
          </w:p>
        </w:tc>
      </w:tr>
    </w:tbl>
    <w:p w14:paraId="17E2C6DE" w14:textId="77777777" w:rsidR="00893650" w:rsidRDefault="00893650">
      <w:pPr>
        <w:spacing w:after="120" w:line="240" w:lineRule="auto"/>
      </w:pPr>
    </w:p>
    <w:p w14:paraId="71F3F09D" w14:textId="77777777" w:rsidR="00893650" w:rsidRDefault="00F52CBB">
      <w:pPr>
        <w:pStyle w:val="Heading3"/>
      </w:pPr>
      <w:bookmarkStart w:id="3" w:name="_sakibbdacacv" w:colFirst="0" w:colLast="0"/>
      <w:bookmarkEnd w:id="3"/>
      <w:r>
        <w:t>Challenges we will address in our next Action Plan</w:t>
      </w:r>
    </w:p>
    <w:tbl>
      <w:tblPr>
        <w:tblStyle w:val="af3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893650" w14:paraId="01586486" w14:textId="77777777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6629931" w14:textId="77777777" w:rsidR="00893650" w:rsidRDefault="00F52CBB">
            <w:pPr>
              <w:numPr>
                <w:ilvl w:val="0"/>
                <w:numId w:val="16"/>
              </w:numPr>
              <w:spacing w:after="120"/>
            </w:pPr>
            <w:r>
              <w:t xml:space="preserve"> Communication:</w:t>
            </w:r>
          </w:p>
          <w:p w14:paraId="7F9BC4D7" w14:textId="77777777" w:rsidR="00893650" w:rsidRDefault="00F52CBB">
            <w:pPr>
              <w:numPr>
                <w:ilvl w:val="1"/>
                <w:numId w:val="16"/>
              </w:numPr>
              <w:spacing w:after="120"/>
            </w:pPr>
            <w:r>
              <w:t xml:space="preserve">more AAC in environment - ensure all staff have access to an AAC system &amp; its in all environs/across all settings </w:t>
            </w:r>
          </w:p>
          <w:p w14:paraId="15DB565B" w14:textId="77777777" w:rsidR="00893650" w:rsidRDefault="00F52CBB">
            <w:pPr>
              <w:numPr>
                <w:ilvl w:val="0"/>
                <w:numId w:val="16"/>
              </w:numPr>
              <w:spacing w:after="120"/>
            </w:pPr>
            <w:r>
              <w:t>Writing:</w:t>
            </w:r>
          </w:p>
          <w:p w14:paraId="1A8CAA6A" w14:textId="77777777" w:rsidR="00893650" w:rsidRDefault="00F52CBB">
            <w:pPr>
              <w:numPr>
                <w:ilvl w:val="1"/>
                <w:numId w:val="16"/>
              </w:numPr>
              <w:spacing w:after="120"/>
            </w:pPr>
            <w:r>
              <w:lastRenderedPageBreak/>
              <w:t>how writing is assessed for the individual</w:t>
            </w:r>
          </w:p>
          <w:p w14:paraId="217277AE" w14:textId="77777777" w:rsidR="00893650" w:rsidRDefault="00F52CBB">
            <w:pPr>
              <w:numPr>
                <w:ilvl w:val="1"/>
                <w:numId w:val="16"/>
              </w:numPr>
              <w:spacing w:after="120"/>
            </w:pPr>
            <w:r>
              <w:t xml:space="preserve">continuity and progression </w:t>
            </w:r>
          </w:p>
          <w:p w14:paraId="3F661984" w14:textId="77777777" w:rsidR="00893650" w:rsidRDefault="00F52CBB">
            <w:pPr>
              <w:numPr>
                <w:ilvl w:val="1"/>
                <w:numId w:val="16"/>
              </w:numPr>
              <w:spacing w:after="120"/>
            </w:pPr>
            <w:r>
              <w:t>access to resources / communicating availability</w:t>
            </w:r>
          </w:p>
          <w:p w14:paraId="4AEDA57C" w14:textId="77777777" w:rsidR="00893650" w:rsidRDefault="00F52CBB">
            <w:pPr>
              <w:numPr>
                <w:ilvl w:val="1"/>
                <w:numId w:val="16"/>
              </w:numPr>
              <w:spacing w:after="120"/>
            </w:pPr>
            <w:r>
              <w:t>time to sort through resources before online lesson</w:t>
            </w:r>
          </w:p>
          <w:p w14:paraId="19F2594B" w14:textId="77777777" w:rsidR="00893650" w:rsidRDefault="00F52CBB">
            <w:pPr>
              <w:numPr>
                <w:ilvl w:val="1"/>
                <w:numId w:val="16"/>
              </w:numPr>
              <w:spacing w:after="120"/>
            </w:pPr>
            <w:r>
              <w:t>representatives from all learning teams</w:t>
            </w:r>
          </w:p>
        </w:tc>
      </w:tr>
    </w:tbl>
    <w:p w14:paraId="371506BA" w14:textId="77777777" w:rsidR="00893650" w:rsidRDefault="00893650">
      <w:pPr>
        <w:spacing w:after="120" w:line="240" w:lineRule="auto"/>
      </w:pPr>
    </w:p>
    <w:p w14:paraId="3CAFE131" w14:textId="77777777" w:rsidR="00893650" w:rsidRDefault="00893650">
      <w:pPr>
        <w:spacing w:after="120" w:line="240" w:lineRule="auto"/>
        <w:rPr>
          <w:b/>
        </w:rPr>
      </w:pPr>
    </w:p>
    <w:sectPr w:rsidR="00893650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5383" w14:textId="77777777" w:rsidR="00E02E5D" w:rsidRDefault="00F52CBB">
      <w:pPr>
        <w:spacing w:after="0" w:line="240" w:lineRule="auto"/>
      </w:pPr>
      <w:r>
        <w:separator/>
      </w:r>
    </w:p>
  </w:endnote>
  <w:endnote w:type="continuationSeparator" w:id="0">
    <w:p w14:paraId="49DFC0ED" w14:textId="77777777" w:rsidR="00E02E5D" w:rsidRDefault="00F5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5549" w14:textId="77777777" w:rsidR="00893650" w:rsidRDefault="00F52C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387"/>
        <w:tab w:val="right" w:pos="9781"/>
      </w:tabs>
      <w:spacing w:after="12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Last saved: Tuesday, 16 December 2020</w:t>
    </w:r>
    <w:r>
      <w:rPr>
        <w:rFonts w:ascii="Arial" w:eastAsia="Arial" w:hAnsi="Arial" w:cs="Arial"/>
        <w:color w:val="808080"/>
        <w:sz w:val="20"/>
        <w:szCs w:val="20"/>
      </w:rPr>
      <w:tab/>
      <w:t xml:space="preserve">Page | </w:t>
    </w:r>
    <w:r>
      <w:rPr>
        <w:rFonts w:ascii="Arial" w:eastAsia="Arial" w:hAnsi="Arial" w:cs="Arial"/>
        <w:color w:val="808080"/>
        <w:sz w:val="20"/>
        <w:szCs w:val="20"/>
      </w:rPr>
      <w:fldChar w:fldCharType="begin"/>
    </w:r>
    <w:r>
      <w:rPr>
        <w:rFonts w:ascii="Arial" w:eastAsia="Arial" w:hAnsi="Arial" w:cs="Arial"/>
        <w:color w:val="808080"/>
        <w:sz w:val="20"/>
        <w:szCs w:val="20"/>
      </w:rPr>
      <w:instrText>PAGE</w:instrText>
    </w:r>
    <w:r>
      <w:rPr>
        <w:rFonts w:ascii="Arial" w:eastAsia="Arial" w:hAnsi="Arial" w:cs="Arial"/>
        <w:color w:val="808080"/>
        <w:sz w:val="20"/>
        <w:szCs w:val="20"/>
      </w:rPr>
      <w:fldChar w:fldCharType="separate"/>
    </w:r>
    <w:r w:rsidR="003E6917">
      <w:rPr>
        <w:rFonts w:ascii="Arial" w:eastAsia="Arial" w:hAnsi="Arial" w:cs="Arial"/>
        <w:noProof/>
        <w:color w:val="808080"/>
        <w:sz w:val="20"/>
        <w:szCs w:val="20"/>
      </w:rPr>
      <w:t>1</w:t>
    </w:r>
    <w:r>
      <w:rPr>
        <w:rFonts w:ascii="Arial" w:eastAsia="Arial" w:hAnsi="Arial" w:cs="Arial"/>
        <w:color w:val="808080"/>
        <w:sz w:val="20"/>
        <w:szCs w:val="20"/>
      </w:rPr>
      <w:fldChar w:fldCharType="end"/>
    </w:r>
  </w:p>
  <w:p w14:paraId="156AC091" w14:textId="77777777" w:rsidR="00893650" w:rsidRDefault="00F52C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bookmarkStart w:id="4" w:name="_gjdgxs" w:colFirst="0" w:colLast="0"/>
    <w:bookmarkEnd w:id="4"/>
    <w:r>
      <w:rPr>
        <w:rFonts w:ascii="Arial" w:eastAsia="Arial" w:hAnsi="Arial" w:cs="Arial"/>
        <w:b/>
        <w:color w:val="000000"/>
        <w:sz w:val="18"/>
        <w:szCs w:val="18"/>
      </w:rPr>
      <w:t xml:space="preserve"> Analysis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Priorities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Strategies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 xml:space="preserve">Actions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FF0000"/>
        <w:sz w:val="24"/>
        <w:szCs w:val="24"/>
      </w:rPr>
      <w:t>Impact</w:t>
    </w:r>
    <w:r>
      <w:rPr>
        <w:b/>
        <w:color w:val="000000"/>
        <w:sz w:val="18"/>
        <w:szCs w:val="18"/>
      </w:rPr>
      <w:t xml:space="preserve"> </w:t>
    </w:r>
    <w:r>
      <w:rPr>
        <w:b/>
        <w:color w:val="FF0000"/>
        <w:sz w:val="16"/>
        <w:szCs w:val="16"/>
      </w:rPr>
      <w:t>(for student)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EEF04" w14:textId="77777777" w:rsidR="00E02E5D" w:rsidRDefault="00F52CBB">
      <w:pPr>
        <w:spacing w:after="0" w:line="240" w:lineRule="auto"/>
      </w:pPr>
      <w:r>
        <w:separator/>
      </w:r>
    </w:p>
  </w:footnote>
  <w:footnote w:type="continuationSeparator" w:id="0">
    <w:p w14:paraId="70491117" w14:textId="77777777" w:rsidR="00E02E5D" w:rsidRDefault="00F5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8DED" w14:textId="77777777" w:rsidR="00893650" w:rsidRDefault="008936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132A" w14:textId="77777777" w:rsidR="00893650" w:rsidRDefault="00F52C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10"/>
        <w:szCs w:val="10"/>
      </w:rPr>
      <w:drawing>
        <wp:inline distT="0" distB="0" distL="0" distR="0" wp14:anchorId="648AFF91" wp14:editId="437B59D5">
          <wp:extent cx="1375410" cy="694690"/>
          <wp:effectExtent l="0" t="0" r="0" b="0"/>
          <wp:docPr id="1" name="image1.jpg" descr="ACT Education smal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CT Education smal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41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AA2"/>
    <w:multiLevelType w:val="multilevel"/>
    <w:tmpl w:val="C0065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A590E"/>
    <w:multiLevelType w:val="multilevel"/>
    <w:tmpl w:val="774E6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1677EC"/>
    <w:multiLevelType w:val="multilevel"/>
    <w:tmpl w:val="E5882C5A"/>
    <w:lvl w:ilvl="0">
      <w:start w:val="1"/>
      <w:numFmt w:val="bullet"/>
      <w:lvlText w:val="▪"/>
      <w:lvlJc w:val="left"/>
      <w:pPr>
        <w:ind w:left="40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A13F23"/>
    <w:multiLevelType w:val="multilevel"/>
    <w:tmpl w:val="B0F05E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8B2B04"/>
    <w:multiLevelType w:val="multilevel"/>
    <w:tmpl w:val="E9D2DBCC"/>
    <w:lvl w:ilvl="0">
      <w:start w:val="1"/>
      <w:numFmt w:val="bullet"/>
      <w:lvlText w:val="▪"/>
      <w:lvlJc w:val="left"/>
      <w:pPr>
        <w:ind w:left="40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0C0DED"/>
    <w:multiLevelType w:val="multilevel"/>
    <w:tmpl w:val="DB4EFF20"/>
    <w:lvl w:ilvl="0">
      <w:start w:val="1"/>
      <w:numFmt w:val="bullet"/>
      <w:lvlText w:val="▪"/>
      <w:lvlJc w:val="left"/>
      <w:pPr>
        <w:ind w:left="40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4A34D0"/>
    <w:multiLevelType w:val="multilevel"/>
    <w:tmpl w:val="851AD72E"/>
    <w:lvl w:ilvl="0">
      <w:start w:val="1"/>
      <w:numFmt w:val="bullet"/>
      <w:lvlText w:val="▪"/>
      <w:lvlJc w:val="left"/>
      <w:pPr>
        <w:ind w:left="40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186B6B"/>
    <w:multiLevelType w:val="multilevel"/>
    <w:tmpl w:val="60C249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580F6C"/>
    <w:multiLevelType w:val="multilevel"/>
    <w:tmpl w:val="91E6B91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8A28CA"/>
    <w:multiLevelType w:val="multilevel"/>
    <w:tmpl w:val="0374D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2F32CB"/>
    <w:multiLevelType w:val="multilevel"/>
    <w:tmpl w:val="8A627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EE7B7F"/>
    <w:multiLevelType w:val="multilevel"/>
    <w:tmpl w:val="FA3673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1F3DC3"/>
    <w:multiLevelType w:val="multilevel"/>
    <w:tmpl w:val="6964B1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D64630"/>
    <w:multiLevelType w:val="multilevel"/>
    <w:tmpl w:val="B76E73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D27C68"/>
    <w:multiLevelType w:val="multilevel"/>
    <w:tmpl w:val="D53C0FA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BA4BEA"/>
    <w:multiLevelType w:val="multilevel"/>
    <w:tmpl w:val="2F3C64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ED7F28"/>
    <w:multiLevelType w:val="multilevel"/>
    <w:tmpl w:val="CEA6654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C76EBE"/>
    <w:multiLevelType w:val="multilevel"/>
    <w:tmpl w:val="56CC370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50"/>
    <w:rsid w:val="00015D51"/>
    <w:rsid w:val="002D5F67"/>
    <w:rsid w:val="003E6917"/>
    <w:rsid w:val="0053054A"/>
    <w:rsid w:val="00893650"/>
    <w:rsid w:val="008A6B8E"/>
    <w:rsid w:val="00E02E5D"/>
    <w:rsid w:val="00F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0971"/>
  <w15:docId w15:val="{E2C70899-8302-46BB-9F8A-3A911B3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40" w:line="240" w:lineRule="auto"/>
      <w:outlineLvl w:val="0"/>
    </w:pPr>
    <w:rPr>
      <w:rFonts w:ascii="Arial" w:eastAsia="Arial" w:hAnsi="Arial" w:cs="Arial"/>
      <w:color w:val="1F4E79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2410"/>
      </w:tabs>
      <w:spacing w:after="120"/>
      <w:ind w:left="2410" w:hanging="2410"/>
      <w:outlineLvl w:val="1"/>
    </w:pPr>
    <w:rPr>
      <w:rFonts w:ascii="Arial" w:eastAsia="Arial" w:hAnsi="Arial" w:cs="Arial"/>
      <w:color w:val="1F4E79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120" w:line="240" w:lineRule="auto"/>
      <w:outlineLvl w:val="2"/>
    </w:pPr>
    <w:rPr>
      <w:rFonts w:ascii="Arial" w:eastAsia="Arial" w:hAnsi="Arial" w:cs="Arial"/>
      <w:color w:val="1E4D7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0" w:line="240" w:lineRule="auto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  <w:jc w:val="center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pBdr>
        <w:bottom w:val="single" w:sz="4" w:space="1" w:color="000000"/>
      </w:pBdr>
      <w:spacing w:after="240" w:line="276" w:lineRule="auto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11271</Characters>
  <Application>Microsoft Office Word</Application>
  <DocSecurity>4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Usher, Peter</dc:creator>
  <cp:lastModifiedBy>Moore, Alison</cp:lastModifiedBy>
  <cp:revision>2</cp:revision>
  <dcterms:created xsi:type="dcterms:W3CDTF">2020-12-18T00:28:00Z</dcterms:created>
  <dcterms:modified xsi:type="dcterms:W3CDTF">2020-12-18T00:28:00Z</dcterms:modified>
</cp:coreProperties>
</file>