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Style w:val="SchoolName"/>
          <w:color w:val="1F4E79"/>
        </w:rPr>
        <w:alias w:val="DDList"/>
        <w:tag w:val="DDList"/>
        <w:id w:val="4240380"/>
        <w:placeholder>
          <w:docPart w:val="F29ABC6389484070A0D1FFBBD6435642"/>
        </w:placeholder>
        <w:dropDownList>
          <w:listItem w:displayText="Ainslie School" w:value="Ainslie School"/>
          <w:listItem w:displayText="Alfred Deakin High School" w:value="Alfred Deakin High School"/>
          <w:listItem w:displayText="Amaroo School" w:value="Amaroo School"/>
          <w:listItem w:displayText="Aranda Primary School" w:value="Aranda Primary School"/>
          <w:listItem w:displayText="Arawang Primary School" w:value="Arawang Primary School"/>
          <w:listItem w:displayText="Belconnen High School" w:value="Belconnen High School"/>
          <w:listItem w:displayText="Birrigai Outdoor Centre" w:value="Birrigai Outdoor Centre"/>
          <w:listItem w:displayText="Black Mountain School" w:value="Black Mountain School"/>
          <w:listItem w:displayText="Bonython Primary School" w:value="Bonython Primary School"/>
          <w:listItem w:displayText="Calwell High School" w:value="Calwell High School"/>
          <w:listItem w:displayText="Calwell Primary School" w:value="Calwell Primary School"/>
          <w:listItem w:displayText="Campbell High School" w:value="Campbell High School"/>
          <w:listItem w:displayText="Campbell Primary School" w:value="Campbell Primary School"/>
          <w:listItem w:displayText="Canberra College" w:value="Canberra College"/>
          <w:listItem w:displayText="Canberra High School" w:value="Canberra High School"/>
          <w:listItem w:displayText="Caroline Chisholm School" w:value="Caroline Chisholm School"/>
          <w:listItem w:displayText="Chapman Primary School" w:value="Chapman Primary School"/>
          <w:listItem w:displayText="Charles Conder Primary School" w:value="Charles Conder Primary School"/>
          <w:listItem w:displayText="Charles Weston School" w:value="Charles Weston School"/>
          <w:listItem w:displayText="Charnwood-Dunlop School" w:value="Charnwood-Dunlop School"/>
          <w:listItem w:displayText="Cranleigh School" w:value="Cranleigh School"/>
          <w:listItem w:displayText="Curtin Primary School" w:value="Curtin Primary School"/>
          <w:listItem w:displayText="Dickson College" w:value="Dickson College"/>
          <w:listItem w:displayText="Duffy Primary School" w:value="Duffy Primary School"/>
          <w:listItem w:displayText="Erindale College" w:value="Erindale College"/>
          <w:listItem w:displayText="Evatt Primary School" w:value="Evatt Primary School"/>
          <w:listItem w:displayText="Fadden Primary School" w:value="Fadden Primary School"/>
          <w:listItem w:displayText="Farrer Primary School" w:value="Farrer Primary School"/>
          <w:listItem w:displayText="Florey Primary School" w:value="Florey Primary School"/>
          <w:listItem w:displayText="Forrest Primary School" w:value="Forrest Primary School"/>
          <w:listItem w:displayText="Franklin Early Childhood School" w:value="Franklin Early Childhood School"/>
          <w:listItem w:displayText="Fraser Primary School" w:value="Fraser Primary School"/>
          <w:listItem w:displayText="Garran Primary School" w:value="Garran Primary School"/>
          <w:listItem w:displayText="Gilmore Primary School" w:value="Gilmore Primary School"/>
          <w:listItem w:displayText="Giralang Primary School" w:value="Giralang Primary School"/>
          <w:listItem w:displayText="Gold Creek School" w:value="Gold Creek School"/>
          <w:listItem w:displayText="Gordon Primary School" w:value="Gordon Primary School"/>
          <w:listItem w:displayText="Gowrie Primary School" w:value="Gowrie Primary School"/>
          <w:listItem w:displayText="Gungahlin College" w:value="Gungahlin College"/>
          <w:listItem w:displayText="Harrison School" w:value="Harrison School"/>
          <w:listItem w:displayText="Hawker College" w:value="Hawker College"/>
          <w:listItem w:displayText="Hawker Primary School" w:value="Hawker Primary School"/>
          <w:listItem w:displayText="Hughes Primary School" w:value="Hughes Primary School"/>
          <w:listItem w:displayText="Isabella Plains Early Childhood School" w:value="Isabella Plains Early Childhood School"/>
          <w:listItem w:displayText="Jervis Bay School" w:value="Jervis Bay School"/>
          <w:listItem w:displayText="Kaleen Primary School" w:value="Kaleen Primary School"/>
          <w:listItem w:displayText="Kingsford Smith School" w:value="Kingsford Smith School"/>
          <w:listItem w:displayText="Lake Tuggeranong College" w:value="Lake Tuggeranong College"/>
          <w:listItem w:displayText="Lanyon High School" w:value="Lanyon High School"/>
          <w:listItem w:displayText="Latham Primary School" w:value="Latham Primary School"/>
          <w:listItem w:displayText="Lyneham High School" w:value="Lyneham High School"/>
          <w:listItem w:displayText="Lyneham Primary School" w:value="Lyneham Primary School"/>
          <w:listItem w:displayText="Lyons Early Childhood School" w:value="Lyons Early Childhood School"/>
          <w:listItem w:displayText="Macgregor Primary School" w:value="Macgregor Primary School"/>
          <w:listItem w:displayText="Macquarie Primary School" w:value="Macquarie Primary School"/>
          <w:listItem w:displayText="Majura Primary School" w:value="Majura Primary School"/>
          <w:listItem w:displayText="Malkara School" w:value="Malkara School"/>
          <w:listItem w:displayText="Margaret Hendry School" w:value="Margaret Hendry School"/>
          <w:listItem w:displayText="Maribyrnong Primary School" w:value="Maribyrnong Primary School"/>
          <w:listItem w:displayText="Mawson Primary School" w:value="Mawson Primary School"/>
          <w:listItem w:displayText="Melba Copland Secondary School" w:value="Melba Copland Secondary School"/>
          <w:listItem w:displayText="Melrose High School" w:value="Melrose High School"/>
          <w:listItem w:displayText="Miles Franklin Primary School" w:value="Miles Franklin Primary School"/>
          <w:listItem w:displayText="Monash Primary School" w:value="Monash Primary School"/>
          <w:listItem w:displayText="Mount Rogers Primary School" w:value="Mount Rogers Primary School"/>
          <w:listItem w:displayText="Mount Stromlo High School" w:value="Mount Stromlo High School"/>
          <w:listItem w:displayText="Murrumbidgee Education and Training Centre" w:value="Murrumbidgee Education and Training Centre"/>
          <w:listItem w:displayText="Namadgi School" w:value="Namadgi School"/>
          <w:listItem w:displayText="Narrabundah College" w:value="Narrabundah College"/>
          <w:listItem w:displayText="Narrabundah Early Childhood School" w:value="Narrabundah Early Childhood School"/>
          <w:listItem w:displayText="Neville Bonner Primary School" w:value="Neville Bonner Primary School"/>
          <w:listItem w:displayText="Ngunnawal Primary School" w:value="Ngunnawal Primary School"/>
          <w:listItem w:displayText="North Ainslie Primary School" w:value="North Ainslie Primary School"/>
          <w:listItem w:displayText="O'Connor Cooperative School" w:value="O'Connor Cooperative School"/>
          <w:listItem w:displayText="Palmerston District Primary School" w:value="Palmerston District Primary School"/>
          <w:listItem w:displayText="Red Hill Primary School" w:value="Red Hill Primary School"/>
          <w:listItem w:displayText="Richardson Primary School" w:value="Richardson Primary School"/>
          <w:listItem w:displayText="Southern Cross Early Childhood School" w:value="Southern Cross Early Childhood School"/>
          <w:listItem w:displayText="Taylor Primary School" w:value="Taylor Primary School"/>
          <w:listItem w:displayText="Telopea Park School" w:value="Telopea Park School"/>
          <w:listItem w:displayText="The Woden School" w:value="The Woden School"/>
          <w:listItem w:displayText="Theodore Primary School" w:value="Theodore Primary School"/>
          <w:listItem w:displayText="Torrens Primary School" w:value="Torrens Primary School"/>
          <w:listItem w:displayText="Turner School" w:value="Turner School"/>
          <w:listItem w:displayText="UC High School Kaleen" w:value="UC High School Kaleen"/>
          <w:listItem w:displayText="UC Senior Secondary College Lake Ginninderra" w:value="UC Senior Secondary College Lake Ginninderra"/>
          <w:listItem w:displayText="Wanniassa Hills Primary School" w:value="Wanniassa Hills Primary School"/>
          <w:listItem w:displayText="Wanniassa School" w:value="Wanniassa School"/>
          <w:listItem w:displayText="Weetangera Primary School" w:value="Weetangera Primary School"/>
          <w:listItem w:displayText="Yarralumla Primary School" w:value="Yarralumla Primary School"/>
          <w:listItem w:displayText="SELECT SCHOOL NAME" w:value="SELECT SCHOOL NAME"/>
        </w:dropDownList>
      </w:sdtPr>
      <w:sdtEndPr>
        <w:rPr>
          <w:rStyle w:val="SchoolName"/>
        </w:rPr>
      </w:sdtEndPr>
      <w:sdtContent>
        <w:p w14:paraId="5E9708A2" w14:textId="21E36612" w:rsidR="00FE1945" w:rsidRPr="00563A3D" w:rsidRDefault="00AF2DCA" w:rsidP="00FE1945">
          <w:pPr>
            <w:rPr>
              <w:rStyle w:val="SchoolName"/>
              <w:color w:val="1F4E79"/>
            </w:rPr>
          </w:pPr>
          <w:r>
            <w:rPr>
              <w:rStyle w:val="SchoolName"/>
              <w:color w:val="1F4E79"/>
            </w:rPr>
            <w:t>Lyons Early Childhood School</w:t>
          </w:r>
        </w:p>
      </w:sdtContent>
    </w:sdt>
    <w:p w14:paraId="63330FCF" w14:textId="542646A5" w:rsidR="00FE1945" w:rsidRPr="005F3926" w:rsidRDefault="00FE1945" w:rsidP="00FE1945">
      <w:pPr>
        <w:pStyle w:val="Subtitle"/>
        <w:jc w:val="left"/>
      </w:pPr>
      <w:r w:rsidRPr="005F3926">
        <w:t xml:space="preserve">Network: </w:t>
      </w:r>
      <w:sdt>
        <w:sdtPr>
          <w:alias w:val="Network selection"/>
          <w:tag w:val="Network selection"/>
          <w:id w:val="1180695437"/>
          <w:placeholder>
            <w:docPart w:val="43A09BA05BB1471A8D9CECF5AF47B2D3"/>
          </w:placeholder>
          <w:dropDownList>
            <w:listItem w:displayText="Please choose your network." w:value="Please choose your network."/>
            <w:listItem w:displayText="Belconnen" w:value="Belconnen"/>
            <w:listItem w:displayText="North Canberra/ Gungahlin" w:value="North Canberra/ Gungahlin"/>
            <w:listItem w:displayText="South Canberra/ Weston" w:value="South Canberra/ Weston"/>
            <w:listItem w:displayText="Tuggeranong" w:value="Tuggeranong"/>
          </w:dropDownList>
        </w:sdtPr>
        <w:sdtEndPr/>
        <w:sdtContent>
          <w:r w:rsidR="00AF2DCA">
            <w:t>South Canberra/ Weston</w:t>
          </w:r>
        </w:sdtContent>
      </w:sdt>
    </w:p>
    <w:p w14:paraId="38F253B0" w14:textId="5986F475" w:rsidR="00FE1945" w:rsidRDefault="00846E51" w:rsidP="00FE1945">
      <w:pPr>
        <w:pStyle w:val="Title"/>
        <w:jc w:val="left"/>
      </w:pPr>
      <w:r>
        <w:t>Impact</w:t>
      </w:r>
      <w:r w:rsidR="00FE1945" w:rsidRPr="005F3926">
        <w:t xml:space="preserve"> </w:t>
      </w:r>
      <w:r w:rsidR="00B10319">
        <w:t xml:space="preserve">Report </w:t>
      </w:r>
      <w:r w:rsidR="00FE1945">
        <w:t>20</w:t>
      </w:r>
      <w:r w:rsidR="00AF2DCA">
        <w:t>19</w:t>
      </w:r>
    </w:p>
    <w:p w14:paraId="43815876" w14:textId="77777777" w:rsidR="00E434FA" w:rsidRPr="001B2E33" w:rsidRDefault="00E434FA" w:rsidP="001B2E33">
      <w:pPr>
        <w:pStyle w:val="Heading1"/>
      </w:pPr>
      <w:r w:rsidRPr="001B2E33">
        <w:t>The purpose of this document</w:t>
      </w:r>
    </w:p>
    <w:p w14:paraId="542B7252" w14:textId="00604AEC" w:rsidR="00B10319" w:rsidRPr="00132917" w:rsidRDefault="00B10319" w:rsidP="00132917">
      <w:pPr>
        <w:pStyle w:val="BodyText"/>
      </w:pPr>
      <w:r w:rsidRPr="00132917">
        <w:t>This document flows</w:t>
      </w:r>
      <w:r w:rsidR="00334BBF" w:rsidRPr="00132917">
        <w:t xml:space="preserve"> directly from our Action</w:t>
      </w:r>
      <w:r w:rsidR="00846E51" w:rsidRPr="00132917">
        <w:t xml:space="preserve"> Plan </w:t>
      </w:r>
      <w:r w:rsidRPr="00132917">
        <w:t>for 20</w:t>
      </w:r>
      <w:r w:rsidR="00132917">
        <w:t>19</w:t>
      </w:r>
      <w:r w:rsidRPr="00132917">
        <w:t xml:space="preserve"> which translated </w:t>
      </w:r>
      <w:r w:rsidR="00132917">
        <w:t xml:space="preserve">our school </w:t>
      </w:r>
      <w:r w:rsidRPr="00132917">
        <w:t xml:space="preserve">priorities into actions </w:t>
      </w:r>
      <w:r w:rsidR="00DA4480" w:rsidRPr="00132917">
        <w:t>for</w:t>
      </w:r>
      <w:r w:rsidRPr="00132917">
        <w:t xml:space="preserve"> the current year of our </w:t>
      </w:r>
      <w:r w:rsidR="001B2E33" w:rsidRPr="00132917">
        <w:t>five-year</w:t>
      </w:r>
      <w:r w:rsidRPr="00132917">
        <w:t xml:space="preserve"> improvement cycle.</w:t>
      </w:r>
      <w:r w:rsidR="00DA4480" w:rsidRPr="00132917">
        <w:t xml:space="preserve"> These actions were responsive to identified challenges, changes or risks to delivery of improvement for student learning.</w:t>
      </w:r>
    </w:p>
    <w:p w14:paraId="653DD0FA" w14:textId="7A569304" w:rsidR="00B10319" w:rsidRPr="00997CD0" w:rsidRDefault="00B10319" w:rsidP="001B2E33">
      <w:pPr>
        <w:pStyle w:val="Heading1"/>
      </w:pPr>
      <w:r w:rsidRPr="00997CD0">
        <w:t xml:space="preserve">Our </w:t>
      </w:r>
      <w:r w:rsidR="00163579" w:rsidRPr="00997CD0">
        <w:t xml:space="preserve">school’s </w:t>
      </w:r>
      <w:r w:rsidRPr="00997CD0">
        <w:t xml:space="preserve">contribution to whole-of-system </w:t>
      </w:r>
      <w:r w:rsidR="007B0189">
        <w:t>S</w:t>
      </w:r>
      <w:r w:rsidR="0066643F" w:rsidRPr="00997CD0">
        <w:t xml:space="preserve">trategic </w:t>
      </w:r>
      <w:r w:rsidR="007B0189">
        <w:t>I</w:t>
      </w:r>
      <w:r w:rsidRPr="00997CD0">
        <w:t>ndicators</w:t>
      </w:r>
    </w:p>
    <w:p w14:paraId="0F870035" w14:textId="77777777" w:rsidR="00B10319" w:rsidRPr="001B2E33" w:rsidRDefault="007B0189" w:rsidP="001B2E33">
      <w:pPr>
        <w:pStyle w:val="Heading2"/>
      </w:pPr>
      <w:r w:rsidRPr="001B2E33">
        <w:t>Education Directorate Strategic I</w:t>
      </w:r>
      <w:r w:rsidR="00B10319" w:rsidRPr="001B2E33">
        <w:t>ndicator 2018-2021</w:t>
      </w:r>
    </w:p>
    <w:p w14:paraId="491FAE9F" w14:textId="77777777" w:rsidR="00FE1945" w:rsidRPr="001B2E33" w:rsidRDefault="00FE1945" w:rsidP="001B2E33">
      <w:pPr>
        <w:pStyle w:val="BodyText"/>
        <w:rPr>
          <w:i/>
        </w:rPr>
      </w:pPr>
      <w:r w:rsidRPr="001B2E33">
        <w:rPr>
          <w:i/>
        </w:rPr>
        <w:t>To promote greater equity in learning outcomes in and across ACT public schools</w:t>
      </w:r>
    </w:p>
    <w:p w14:paraId="1D7760C0" w14:textId="579A810E" w:rsidR="00300F72" w:rsidRDefault="00300F72" w:rsidP="00300F72">
      <w:pPr>
        <w:pStyle w:val="BodyText"/>
      </w:pPr>
    </w:p>
    <w:p w14:paraId="0E4AE3ED" w14:textId="7639977C" w:rsidR="00846E51" w:rsidRPr="00132917" w:rsidRDefault="00300F72" w:rsidP="00132917">
      <w:pPr>
        <w:pStyle w:val="BodyText"/>
      </w:pPr>
      <w:r w:rsidRPr="00132917">
        <w:t>In 20</w:t>
      </w:r>
      <w:r w:rsidR="00132917">
        <w:t>19</w:t>
      </w:r>
      <w:r w:rsidRPr="00132917">
        <w:t xml:space="preserve"> our school supported this </w:t>
      </w:r>
      <w:r w:rsidR="00E14A54">
        <w:t>S</w:t>
      </w:r>
      <w:r w:rsidRPr="00132917">
        <w:t xml:space="preserve">trategic </w:t>
      </w:r>
      <w:r w:rsidR="00E14A54">
        <w:t>I</w:t>
      </w:r>
      <w:r w:rsidRPr="00132917">
        <w:t xml:space="preserve">ndicator through – Priority </w:t>
      </w:r>
      <w:r w:rsidR="00EF4F38">
        <w:t>1</w:t>
      </w:r>
      <w:r w:rsidRPr="00132917">
        <w:t>:</w:t>
      </w:r>
    </w:p>
    <w:p w14:paraId="05831A13" w14:textId="63CB45BD" w:rsidR="00300F72" w:rsidRDefault="00AC05B1" w:rsidP="00300F72">
      <w:pPr>
        <w:pStyle w:val="ListBullet"/>
      </w:pPr>
      <w:r>
        <w:t>Implementation</w:t>
      </w:r>
      <w:r w:rsidR="00EF4F38">
        <w:t xml:space="preserve"> of </w:t>
      </w:r>
      <w:r w:rsidR="000416E9">
        <w:t>Early Years Literacy Initiative</w:t>
      </w:r>
    </w:p>
    <w:p w14:paraId="083F4931" w14:textId="6A09FA62" w:rsidR="000416E9" w:rsidRDefault="000416E9" w:rsidP="00300F72">
      <w:pPr>
        <w:pStyle w:val="ListBullet"/>
      </w:pPr>
      <w:r>
        <w:t>Introduction of evidence</w:t>
      </w:r>
      <w:r w:rsidR="008326EB">
        <w:t>-</w:t>
      </w:r>
      <w:r>
        <w:t>based Response to Intervention model for literacy</w:t>
      </w:r>
    </w:p>
    <w:p w14:paraId="456F03F8" w14:textId="2CA4EC04" w:rsidR="008326EB" w:rsidRDefault="008326EB" w:rsidP="00300F72">
      <w:pPr>
        <w:pStyle w:val="ListBullet"/>
      </w:pPr>
      <w:r>
        <w:t>Growing Wild Readers Program</w:t>
      </w:r>
    </w:p>
    <w:p w14:paraId="0B2E852C" w14:textId="07ED830D" w:rsidR="008326EB" w:rsidRDefault="008326EB" w:rsidP="008326EB">
      <w:pPr>
        <w:pStyle w:val="ListBullet"/>
      </w:pPr>
      <w:r>
        <w:t>Knowing 2020 preschool families and engaged with support agencies to best facilitate smooth transitions</w:t>
      </w:r>
    </w:p>
    <w:p w14:paraId="3433F3D6" w14:textId="6990FC59" w:rsidR="000416E9" w:rsidRDefault="008326EB" w:rsidP="008326EB">
      <w:pPr>
        <w:pStyle w:val="ListBullet"/>
      </w:pPr>
      <w:r>
        <w:t>Engaged NSET team</w:t>
      </w:r>
      <w:r w:rsidR="00C140CF">
        <w:t xml:space="preserve">, </w:t>
      </w:r>
      <w:r>
        <w:t xml:space="preserve">senior psychologist, social worker and Support at Preschool Team to support vulnerable families </w:t>
      </w:r>
    </w:p>
    <w:p w14:paraId="7A794595" w14:textId="7542BE18" w:rsidR="00A60452" w:rsidRDefault="00A60452" w:rsidP="008326EB">
      <w:pPr>
        <w:pStyle w:val="ListBullet"/>
      </w:pPr>
      <w:r>
        <w:t>Early entry preschool for Indigenous students</w:t>
      </w:r>
    </w:p>
    <w:p w14:paraId="1C839AA7" w14:textId="7A2DCFBA" w:rsidR="00A60452" w:rsidRPr="00300F72" w:rsidRDefault="00A60452" w:rsidP="008326EB">
      <w:pPr>
        <w:pStyle w:val="ListBullet"/>
      </w:pPr>
      <w:r>
        <w:t>Targeting student support funds</w:t>
      </w:r>
      <w:r w:rsidR="00292AEE">
        <w:t xml:space="preserve"> and working with the school P &amp; C</w:t>
      </w:r>
      <w:r>
        <w:t xml:space="preserve"> to ensure </w:t>
      </w:r>
      <w:r w:rsidR="00466E1D">
        <w:t xml:space="preserve">equitable </w:t>
      </w:r>
      <w:r>
        <w:t>access to programs including swimming, as well as after school clubs including Joeys soccer and AFL</w:t>
      </w:r>
    </w:p>
    <w:p w14:paraId="6A16A7D4" w14:textId="118BFB62" w:rsidR="00B10319" w:rsidRPr="00B10319" w:rsidRDefault="00B10319" w:rsidP="004D00F4">
      <w:pPr>
        <w:pStyle w:val="Heading2"/>
      </w:pPr>
      <w:r w:rsidRPr="00B10319">
        <w:t xml:space="preserve">Education Directorate </w:t>
      </w:r>
      <w:r w:rsidR="007B0189">
        <w:t>S</w:t>
      </w:r>
      <w:r w:rsidRPr="00B10319">
        <w:t xml:space="preserve">trategic </w:t>
      </w:r>
      <w:r w:rsidR="007B0189">
        <w:t>I</w:t>
      </w:r>
      <w:r w:rsidRPr="00B10319">
        <w:t>ndicator 2018-2021</w:t>
      </w:r>
    </w:p>
    <w:p w14:paraId="5A54A98A" w14:textId="28D713AA" w:rsidR="00300F72" w:rsidRPr="008326EB" w:rsidRDefault="00B10319" w:rsidP="00300F72">
      <w:pPr>
        <w:pStyle w:val="BodyText"/>
        <w:rPr>
          <w:i/>
        </w:rPr>
      </w:pPr>
      <w:r w:rsidRPr="001B2E33">
        <w:rPr>
          <w:i/>
        </w:rPr>
        <w:t>To facilitate high quality teaching in ACT public schools and strengthen educational outcomes.</w:t>
      </w:r>
    </w:p>
    <w:p w14:paraId="14162F1A" w14:textId="5E1A31D4" w:rsidR="00300F72" w:rsidRDefault="00300F72" w:rsidP="00132917">
      <w:pPr>
        <w:pStyle w:val="BodyText"/>
      </w:pPr>
      <w:r w:rsidRPr="00132917">
        <w:t>In 20</w:t>
      </w:r>
      <w:r w:rsidR="00132917">
        <w:t>19</w:t>
      </w:r>
      <w:r w:rsidRPr="00132917">
        <w:t xml:space="preserve"> our school supported this </w:t>
      </w:r>
      <w:r w:rsidR="00E14A54">
        <w:t>S</w:t>
      </w:r>
      <w:r w:rsidRPr="00132917">
        <w:t xml:space="preserve">trategic </w:t>
      </w:r>
      <w:r w:rsidR="00E14A54">
        <w:t>I</w:t>
      </w:r>
      <w:r w:rsidRPr="00132917">
        <w:t xml:space="preserve">ndicator through </w:t>
      </w:r>
      <w:r w:rsidR="008326EB">
        <w:t>Priority 1 and 3:</w:t>
      </w:r>
    </w:p>
    <w:p w14:paraId="3219AB53" w14:textId="305A2CAD" w:rsidR="00300F72" w:rsidRDefault="008326EB" w:rsidP="00300F72">
      <w:pPr>
        <w:pStyle w:val="ListBullet"/>
      </w:pPr>
      <w:r>
        <w:t>Built staff capacity to implement Essential Literacy Practices with all staff P to 2</w:t>
      </w:r>
    </w:p>
    <w:p w14:paraId="18174C9F" w14:textId="43B38C67" w:rsidR="008326EB" w:rsidRDefault="008326EB" w:rsidP="00B5771B">
      <w:pPr>
        <w:pStyle w:val="ListBullet"/>
      </w:pPr>
      <w:r>
        <w:t>Australian Curriculum PL</w:t>
      </w:r>
      <w:r w:rsidR="00466E1D">
        <w:t xml:space="preserve"> </w:t>
      </w:r>
      <w:r w:rsidR="003C2D07">
        <w:t xml:space="preserve">- Using </w:t>
      </w:r>
      <w:r w:rsidR="00466E1D">
        <w:t xml:space="preserve">National Literacy and Numeracy Learning </w:t>
      </w:r>
      <w:r w:rsidR="003C2D07">
        <w:t xml:space="preserve">Progressions </w:t>
      </w:r>
    </w:p>
    <w:p w14:paraId="507111D9" w14:textId="237FFA28" w:rsidR="00700053" w:rsidRDefault="00700053" w:rsidP="00300F72">
      <w:pPr>
        <w:pStyle w:val="ListBullet"/>
      </w:pPr>
      <w:r>
        <w:t>System Leadership work with Dr Mary Jean Gallagher</w:t>
      </w:r>
    </w:p>
    <w:p w14:paraId="68747B52" w14:textId="43CB225B" w:rsidR="00A60452" w:rsidRDefault="00422121" w:rsidP="00466E1D">
      <w:pPr>
        <w:pStyle w:val="ListBullet"/>
      </w:pPr>
      <w:r>
        <w:t>Leadership Masterclasses in Literacy</w:t>
      </w:r>
    </w:p>
    <w:p w14:paraId="0CBDE7CA" w14:textId="77777777" w:rsidR="00B10319" w:rsidRPr="00B10319" w:rsidRDefault="00B10319" w:rsidP="001B2E33">
      <w:pPr>
        <w:pStyle w:val="Heading2"/>
      </w:pPr>
      <w:r w:rsidRPr="00B10319">
        <w:t xml:space="preserve">Education Directorate </w:t>
      </w:r>
      <w:r w:rsidR="007B0189">
        <w:t>S</w:t>
      </w:r>
      <w:r w:rsidRPr="00B10319">
        <w:t xml:space="preserve">trategic </w:t>
      </w:r>
      <w:r w:rsidR="007B0189">
        <w:t>I</w:t>
      </w:r>
      <w:r w:rsidRPr="00B10319">
        <w:t>ndicator 2018-2021</w:t>
      </w:r>
    </w:p>
    <w:p w14:paraId="6C71E37B" w14:textId="77777777" w:rsidR="00B10319" w:rsidRPr="009B454E" w:rsidRDefault="00B10319" w:rsidP="001B2E33">
      <w:pPr>
        <w:pStyle w:val="BodyText"/>
        <w:rPr>
          <w:i/>
        </w:rPr>
      </w:pPr>
      <w:r w:rsidRPr="009B454E">
        <w:rPr>
          <w:i/>
        </w:rPr>
        <w:t>To centre teaching and learning around students as individuals</w:t>
      </w:r>
    </w:p>
    <w:p w14:paraId="00CB48B2" w14:textId="102FC10F" w:rsidR="00300F72" w:rsidRDefault="00300F72" w:rsidP="00300F72">
      <w:pPr>
        <w:pStyle w:val="BodyText"/>
      </w:pPr>
    </w:p>
    <w:p w14:paraId="6B398A53" w14:textId="4527894A" w:rsidR="00300F72" w:rsidRPr="00132917" w:rsidRDefault="00300F72" w:rsidP="00132917">
      <w:pPr>
        <w:pStyle w:val="BodyText"/>
      </w:pPr>
      <w:r w:rsidRPr="00132917">
        <w:t>In 20</w:t>
      </w:r>
      <w:r w:rsidR="00132917">
        <w:t>19</w:t>
      </w:r>
      <w:r w:rsidRPr="00132917">
        <w:t xml:space="preserve"> our school supported this </w:t>
      </w:r>
      <w:r w:rsidR="00E14A54">
        <w:t>S</w:t>
      </w:r>
      <w:r w:rsidRPr="00132917">
        <w:t xml:space="preserve">trategic </w:t>
      </w:r>
      <w:r w:rsidR="00E14A54">
        <w:t>I</w:t>
      </w:r>
      <w:r w:rsidRPr="00132917">
        <w:t xml:space="preserve">ndicator through – Priority </w:t>
      </w:r>
      <w:r w:rsidR="008326EB">
        <w:t>3:</w:t>
      </w:r>
    </w:p>
    <w:p w14:paraId="1FA97922" w14:textId="5538FCA2" w:rsidR="008326EB" w:rsidRDefault="00615C97" w:rsidP="000A3EAD">
      <w:pPr>
        <w:pStyle w:val="ListBullet"/>
      </w:pPr>
      <w:r>
        <w:t>Fostering</w:t>
      </w:r>
      <w:r w:rsidR="000A3EAD">
        <w:t xml:space="preserve"> student love of learning </w:t>
      </w:r>
      <w:r>
        <w:t xml:space="preserve">by </w:t>
      </w:r>
      <w:r w:rsidR="000A3EAD">
        <w:t>personalis</w:t>
      </w:r>
      <w:r>
        <w:t xml:space="preserve">ing </w:t>
      </w:r>
      <w:r w:rsidR="000A3EAD">
        <w:t>every child</w:t>
      </w:r>
      <w:r>
        <w:t>’s learning</w:t>
      </w:r>
      <w:r w:rsidR="000A3EAD">
        <w:t xml:space="preserve"> through interest</w:t>
      </w:r>
      <w:r w:rsidR="00190EFC">
        <w:t>-</w:t>
      </w:r>
      <w:r w:rsidR="000A3EAD">
        <w:t>based planning</w:t>
      </w:r>
      <w:r w:rsidR="00190EFC">
        <w:t xml:space="preserve"> and student led inquiry</w:t>
      </w:r>
    </w:p>
    <w:p w14:paraId="42DE42B3" w14:textId="4B3EE486" w:rsidR="00D24D43" w:rsidRDefault="00615C97" w:rsidP="00D24D43">
      <w:pPr>
        <w:pStyle w:val="ListBullet"/>
      </w:pPr>
      <w:r>
        <w:t>Targeted intervention in classrooms ensuring individual student needs were met</w:t>
      </w:r>
    </w:p>
    <w:p w14:paraId="589A6523" w14:textId="55FC622A" w:rsidR="008326EB" w:rsidRDefault="008326EB" w:rsidP="001B26EA">
      <w:pPr>
        <w:pStyle w:val="ListBullet"/>
      </w:pPr>
      <w:r>
        <w:lastRenderedPageBreak/>
        <w:t>Reviewed birth to 8 integration through development of system map</w:t>
      </w:r>
    </w:p>
    <w:p w14:paraId="2B93A716" w14:textId="5DE2E8D2" w:rsidR="00B10319" w:rsidRDefault="008326EB" w:rsidP="001B2E33">
      <w:pPr>
        <w:pStyle w:val="Heading1"/>
      </w:pPr>
      <w:r>
        <w:t>R</w:t>
      </w:r>
      <w:r w:rsidR="004D5E45">
        <w:t>eporting against our priorities</w:t>
      </w:r>
    </w:p>
    <w:p w14:paraId="0670BCCB" w14:textId="77777777" w:rsidR="00BC52CD" w:rsidRDefault="00837137" w:rsidP="00BC52CD">
      <w:pPr>
        <w:pStyle w:val="Heading2"/>
        <w:tabs>
          <w:tab w:val="clear" w:pos="2410"/>
          <w:tab w:val="left" w:pos="1276"/>
        </w:tabs>
        <w:ind w:left="1276" w:hanging="1276"/>
      </w:pPr>
      <w:r w:rsidRPr="000F0410">
        <w:t>Priority 1:</w:t>
      </w:r>
      <w:r w:rsidRPr="000F0410">
        <w:rPr>
          <w:color w:val="auto"/>
        </w:rPr>
        <w:tab/>
      </w:r>
      <w:r w:rsidR="00BC52CD">
        <w:t xml:space="preserve">to maximise the literacy achievements of every student in their foundation years of schooling </w:t>
      </w:r>
    </w:p>
    <w:p w14:paraId="255A28BA" w14:textId="4A96636A" w:rsidR="004D5E45" w:rsidRPr="00837137" w:rsidRDefault="006D2F6B" w:rsidP="00BC52CD">
      <w:pPr>
        <w:pStyle w:val="Heading2"/>
        <w:tabs>
          <w:tab w:val="clear" w:pos="2410"/>
          <w:tab w:val="left" w:pos="1276"/>
        </w:tabs>
        <w:ind w:left="1276" w:hanging="1276"/>
      </w:pPr>
      <w:r w:rsidRPr="00837137">
        <w:t>Targets or measures</w:t>
      </w:r>
    </w:p>
    <w:p w14:paraId="0ED94083" w14:textId="30704197" w:rsidR="000031B5" w:rsidRDefault="00481BD2" w:rsidP="0058339C">
      <w:pPr>
        <w:pStyle w:val="BodyText"/>
      </w:pPr>
      <w:r>
        <w:t>By the end of 20</w:t>
      </w:r>
      <w:r w:rsidR="00CA35CA">
        <w:t>21</w:t>
      </w:r>
      <w:r w:rsidR="000031B5">
        <w:t xml:space="preserve"> we will achieve:</w:t>
      </w:r>
    </w:p>
    <w:p w14:paraId="54F8B1E9" w14:textId="5D9106D6" w:rsidR="001E7A8C" w:rsidRDefault="001E7A8C" w:rsidP="005779C9">
      <w:pPr>
        <w:pStyle w:val="ListBullet"/>
        <w:numPr>
          <w:ilvl w:val="0"/>
          <w:numId w:val="0"/>
        </w:numPr>
        <w:ind w:left="360"/>
      </w:pPr>
      <w:r>
        <w:t xml:space="preserve">At least 80 percent of students demonstrate – </w:t>
      </w:r>
    </w:p>
    <w:p w14:paraId="50A3A071" w14:textId="77777777" w:rsidR="001E7A8C" w:rsidRDefault="001E7A8C" w:rsidP="001E7A8C">
      <w:pPr>
        <w:pStyle w:val="ListBullet"/>
        <w:numPr>
          <w:ilvl w:val="0"/>
          <w:numId w:val="0"/>
        </w:numPr>
        <w:ind w:left="360"/>
      </w:pPr>
      <w:r>
        <w:t xml:space="preserve">• improved proficiency in speaking and listening according to the EAL/D Learning Progression </w:t>
      </w:r>
    </w:p>
    <w:p w14:paraId="5FC7934C" w14:textId="77777777" w:rsidR="001E7A8C" w:rsidRDefault="001E7A8C" w:rsidP="001E7A8C">
      <w:pPr>
        <w:pStyle w:val="ListBullet"/>
        <w:numPr>
          <w:ilvl w:val="0"/>
          <w:numId w:val="0"/>
        </w:numPr>
        <w:ind w:left="360"/>
      </w:pPr>
      <w:r>
        <w:t xml:space="preserve">• expected or above expected growth in PIPs </w:t>
      </w:r>
    </w:p>
    <w:p w14:paraId="483B9305" w14:textId="77777777" w:rsidR="001E7A8C" w:rsidRDefault="001E7A8C" w:rsidP="001E7A8C">
      <w:pPr>
        <w:pStyle w:val="ListBullet"/>
        <w:numPr>
          <w:ilvl w:val="0"/>
          <w:numId w:val="0"/>
        </w:numPr>
        <w:ind w:left="360"/>
      </w:pPr>
      <w:r>
        <w:t xml:space="preserve">• Increased proficiency in the language of interaction for every student as demonstrated by the EAL/D Learning Progression </w:t>
      </w:r>
    </w:p>
    <w:p w14:paraId="5589C2A3" w14:textId="77777777" w:rsidR="001E7A8C" w:rsidRDefault="001E7A8C" w:rsidP="001E7A8C">
      <w:pPr>
        <w:pStyle w:val="ListBullet"/>
        <w:numPr>
          <w:ilvl w:val="0"/>
          <w:numId w:val="0"/>
        </w:numPr>
        <w:ind w:left="360"/>
      </w:pPr>
      <w:r>
        <w:t xml:space="preserve">• expert use of a range of literacy modes (for example, reading, writing, digital text) as a social practice at school and at home </w:t>
      </w:r>
    </w:p>
    <w:p w14:paraId="1F6C7AE2" w14:textId="77777777" w:rsidR="001E7A8C" w:rsidRDefault="001E7A8C" w:rsidP="001E7A8C">
      <w:pPr>
        <w:pStyle w:val="ListBullet"/>
        <w:numPr>
          <w:ilvl w:val="0"/>
          <w:numId w:val="0"/>
        </w:numPr>
        <w:ind w:left="360"/>
      </w:pPr>
      <w:r>
        <w:t xml:space="preserve">• achieved or exceeded Education Directorate benchmarks for reading </w:t>
      </w:r>
    </w:p>
    <w:p w14:paraId="30EAA73C" w14:textId="6DCACEA9" w:rsidR="001E7A8C" w:rsidRDefault="001E7A8C" w:rsidP="001E7A8C">
      <w:pPr>
        <w:pStyle w:val="ListBullet"/>
        <w:numPr>
          <w:ilvl w:val="0"/>
          <w:numId w:val="0"/>
        </w:numPr>
        <w:ind w:left="360"/>
      </w:pPr>
      <w:r>
        <w:t xml:space="preserve">• Increased numbers of students reaching at least the achievement standard (C) for English. </w:t>
      </w:r>
    </w:p>
    <w:p w14:paraId="236CAF78" w14:textId="1B945E65" w:rsidR="00B7067A" w:rsidRDefault="00B7067A" w:rsidP="00B7067A">
      <w:pPr>
        <w:pStyle w:val="ListBullet"/>
        <w:numPr>
          <w:ilvl w:val="0"/>
          <w:numId w:val="0"/>
        </w:numPr>
        <w:ind w:left="360" w:hanging="360"/>
      </w:pPr>
    </w:p>
    <w:p w14:paraId="62197C55" w14:textId="34FF93C6" w:rsidR="00997CD0" w:rsidRDefault="004D5E45" w:rsidP="00205B39">
      <w:pPr>
        <w:pStyle w:val="ListBullet"/>
        <w:numPr>
          <w:ilvl w:val="0"/>
          <w:numId w:val="0"/>
        </w:numPr>
        <w:ind w:left="360" w:hanging="360"/>
      </w:pPr>
      <w:r w:rsidRPr="00373DC0">
        <w:t>In 20</w:t>
      </w:r>
      <w:r w:rsidR="00C36B48">
        <w:t>19</w:t>
      </w:r>
      <w:r w:rsidRPr="00373DC0">
        <w:t xml:space="preserve"> we </w:t>
      </w:r>
      <w:r w:rsidR="00997CD0">
        <w:t>implemented</w:t>
      </w:r>
      <w:r w:rsidRPr="00373DC0">
        <w:t xml:space="preserve"> this priority throug</w:t>
      </w:r>
      <w:r w:rsidR="00997CD0">
        <w:t xml:space="preserve">h the following </w:t>
      </w:r>
      <w:r w:rsidRPr="00373DC0">
        <w:t>strategies</w:t>
      </w:r>
    </w:p>
    <w:p w14:paraId="06C3B9A6" w14:textId="0A3CC8E0" w:rsidR="00997CD0" w:rsidRDefault="00B7067A" w:rsidP="00837137">
      <w:pPr>
        <w:pStyle w:val="ListBullet"/>
      </w:pPr>
      <w:r>
        <w:t xml:space="preserve">Improve the capability of our teachers to teach literacy P-2 </w:t>
      </w:r>
      <w:r w:rsidR="00067958">
        <w:t>as a Phase 6 School of the</w:t>
      </w:r>
      <w:r>
        <w:t xml:space="preserve"> </w:t>
      </w:r>
      <w:r w:rsidR="00067958">
        <w:t>Early Years Literacy Initiative</w:t>
      </w:r>
    </w:p>
    <w:p w14:paraId="7DFF073D" w14:textId="0989AAEB" w:rsidR="00436626" w:rsidRPr="00997CD0" w:rsidRDefault="009B454E" w:rsidP="00997CD0">
      <w:pPr>
        <w:pStyle w:val="PlainText"/>
        <w:rPr>
          <w:i/>
        </w:rPr>
      </w:pPr>
      <w:r>
        <w:rPr>
          <w:i/>
        </w:rPr>
        <w:t>Below is our p</w:t>
      </w:r>
      <w:r w:rsidR="00B41802" w:rsidRPr="00997CD0">
        <w:rPr>
          <w:i/>
        </w:rPr>
        <w:t xml:space="preserve">rogress towards </w:t>
      </w:r>
      <w:r>
        <w:rPr>
          <w:i/>
        </w:rPr>
        <w:t xml:space="preserve">our </w:t>
      </w:r>
      <w:r w:rsidR="00B41802" w:rsidRPr="00997CD0">
        <w:rPr>
          <w:i/>
        </w:rPr>
        <w:t>five-</w:t>
      </w:r>
      <w:r w:rsidR="00FE365C" w:rsidRPr="00997CD0">
        <w:rPr>
          <w:i/>
        </w:rPr>
        <w:t>year targets</w:t>
      </w:r>
      <w:r w:rsidR="00997CD0" w:rsidRPr="00997CD0">
        <w:rPr>
          <w:i/>
        </w:rPr>
        <w:t xml:space="preserve"> with</w:t>
      </w:r>
      <w:r w:rsidR="00B41802" w:rsidRPr="00997CD0">
        <w:rPr>
          <w:i/>
        </w:rPr>
        <w:t xml:space="preserve"> an emphasis on the accumulation </w:t>
      </w:r>
      <w:r w:rsidR="00997CD0" w:rsidRPr="00997CD0">
        <w:rPr>
          <w:i/>
        </w:rPr>
        <w:t xml:space="preserve">and analysis </w:t>
      </w:r>
      <w:r w:rsidR="00B41802" w:rsidRPr="00997CD0">
        <w:rPr>
          <w:i/>
        </w:rPr>
        <w:t xml:space="preserve">of </w:t>
      </w:r>
      <w:r w:rsidR="00997CD0" w:rsidRPr="00997CD0">
        <w:rPr>
          <w:i/>
        </w:rPr>
        <w:t>evidence</w:t>
      </w:r>
      <w:r w:rsidR="00B41802" w:rsidRPr="00997CD0">
        <w:rPr>
          <w:i/>
        </w:rPr>
        <w:t xml:space="preserve"> </w:t>
      </w:r>
      <w:r w:rsidR="00997CD0" w:rsidRPr="00997CD0">
        <w:rPr>
          <w:i/>
        </w:rPr>
        <w:t xml:space="preserve">over the term of </w:t>
      </w:r>
      <w:r>
        <w:rPr>
          <w:i/>
        </w:rPr>
        <w:t>our</w:t>
      </w:r>
      <w:r w:rsidR="00997CD0" w:rsidRPr="00997CD0">
        <w:rPr>
          <w:i/>
        </w:rPr>
        <w:t xml:space="preserve"> plan.</w:t>
      </w:r>
      <w:r w:rsidR="002F4184" w:rsidRPr="002F4184">
        <w:rPr>
          <w:noProof/>
        </w:rPr>
        <w:t xml:space="preserve"> </w:t>
      </w:r>
    </w:p>
    <w:p w14:paraId="3BC59DD4" w14:textId="77777777" w:rsidR="008A01DA" w:rsidRPr="00C0648C" w:rsidRDefault="008A01DA" w:rsidP="00C0648C">
      <w:pPr>
        <w:pStyle w:val="Heading4"/>
      </w:pPr>
      <w:r w:rsidRPr="00C0648C">
        <w:t>Student learning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6D2F6B" w14:paraId="11CF2626" w14:textId="77777777" w:rsidTr="00D03B0C">
        <w:trPr>
          <w:jc w:val="center"/>
        </w:trPr>
        <w:tc>
          <w:tcPr>
            <w:tcW w:w="4297" w:type="dxa"/>
            <w:shd w:val="clear" w:color="auto" w:fill="auto"/>
          </w:tcPr>
          <w:p w14:paraId="2744B2CC" w14:textId="77777777" w:rsidR="006D2F6B" w:rsidRPr="00D03B0C" w:rsidRDefault="006D2F6B" w:rsidP="00D03B0C">
            <w:pPr>
              <w:rPr>
                <w:b/>
              </w:rPr>
            </w:pPr>
            <w:r w:rsidRPr="00D03B0C">
              <w:rPr>
                <w:b/>
              </w:rPr>
              <w:t>Targets or Measures</w:t>
            </w:r>
          </w:p>
        </w:tc>
        <w:tc>
          <w:tcPr>
            <w:tcW w:w="790" w:type="dxa"/>
            <w:shd w:val="clear" w:color="auto" w:fill="auto"/>
          </w:tcPr>
          <w:p w14:paraId="118BFB5A" w14:textId="77777777" w:rsidR="006D2F6B" w:rsidRPr="00D03B0C" w:rsidRDefault="006D2F6B" w:rsidP="00D56F59">
            <w:pPr>
              <w:jc w:val="center"/>
              <w:rPr>
                <w:b/>
              </w:rPr>
            </w:pPr>
            <w:r w:rsidRPr="00D03B0C">
              <w:rPr>
                <w:b/>
              </w:rPr>
              <w:t>Base</w:t>
            </w:r>
          </w:p>
        </w:tc>
        <w:tc>
          <w:tcPr>
            <w:tcW w:w="790" w:type="dxa"/>
            <w:shd w:val="clear" w:color="auto" w:fill="auto"/>
          </w:tcPr>
          <w:p w14:paraId="42366ADC" w14:textId="77777777" w:rsidR="006D2F6B" w:rsidRPr="00D03B0C" w:rsidRDefault="006D2F6B" w:rsidP="00D56F59">
            <w:pPr>
              <w:jc w:val="center"/>
              <w:rPr>
                <w:b/>
              </w:rPr>
            </w:pPr>
            <w:r w:rsidRPr="00D03B0C">
              <w:rPr>
                <w:b/>
              </w:rPr>
              <w:t>Year 1</w:t>
            </w:r>
          </w:p>
        </w:tc>
        <w:tc>
          <w:tcPr>
            <w:tcW w:w="790" w:type="dxa"/>
            <w:shd w:val="clear" w:color="auto" w:fill="auto"/>
          </w:tcPr>
          <w:p w14:paraId="3CAE587B" w14:textId="77777777" w:rsidR="006D2F6B" w:rsidRPr="00D03B0C" w:rsidRDefault="006D2F6B" w:rsidP="00D56F59">
            <w:pPr>
              <w:jc w:val="center"/>
              <w:rPr>
                <w:b/>
              </w:rPr>
            </w:pPr>
            <w:r w:rsidRPr="00D03B0C">
              <w:rPr>
                <w:b/>
              </w:rPr>
              <w:t>Year 2</w:t>
            </w:r>
          </w:p>
        </w:tc>
        <w:tc>
          <w:tcPr>
            <w:tcW w:w="790" w:type="dxa"/>
            <w:shd w:val="clear" w:color="auto" w:fill="auto"/>
          </w:tcPr>
          <w:p w14:paraId="0785495E" w14:textId="77777777" w:rsidR="006D2F6B" w:rsidRPr="00D03B0C" w:rsidRDefault="006D2F6B" w:rsidP="00D56F59">
            <w:pPr>
              <w:jc w:val="center"/>
              <w:rPr>
                <w:b/>
              </w:rPr>
            </w:pPr>
            <w:r w:rsidRPr="00D03B0C">
              <w:rPr>
                <w:b/>
              </w:rPr>
              <w:t>Year 3</w:t>
            </w:r>
          </w:p>
        </w:tc>
        <w:tc>
          <w:tcPr>
            <w:tcW w:w="790" w:type="dxa"/>
            <w:shd w:val="clear" w:color="auto" w:fill="auto"/>
          </w:tcPr>
          <w:p w14:paraId="1F5C5718" w14:textId="77777777" w:rsidR="006D2F6B" w:rsidRPr="00D03B0C" w:rsidRDefault="006D2F6B" w:rsidP="00D56F59">
            <w:pPr>
              <w:jc w:val="center"/>
              <w:rPr>
                <w:b/>
              </w:rPr>
            </w:pPr>
            <w:r w:rsidRPr="00D03B0C">
              <w:rPr>
                <w:b/>
              </w:rPr>
              <w:t>Year 4</w:t>
            </w:r>
          </w:p>
        </w:tc>
        <w:tc>
          <w:tcPr>
            <w:tcW w:w="791" w:type="dxa"/>
            <w:shd w:val="clear" w:color="auto" w:fill="auto"/>
          </w:tcPr>
          <w:p w14:paraId="3485F32F" w14:textId="77777777" w:rsidR="006D2F6B" w:rsidRPr="00D03B0C" w:rsidRDefault="006D2F6B" w:rsidP="00D56F59">
            <w:pPr>
              <w:jc w:val="center"/>
              <w:rPr>
                <w:b/>
              </w:rPr>
            </w:pPr>
            <w:r w:rsidRPr="00D03B0C">
              <w:rPr>
                <w:b/>
              </w:rPr>
              <w:t>Year 5</w:t>
            </w:r>
          </w:p>
        </w:tc>
      </w:tr>
      <w:tr w:rsidR="00B2346F" w14:paraId="3B6F6B79" w14:textId="77777777" w:rsidTr="009F3B4E">
        <w:trPr>
          <w:jc w:val="center"/>
        </w:trPr>
        <w:tc>
          <w:tcPr>
            <w:tcW w:w="4297" w:type="dxa"/>
            <w:shd w:val="clear" w:color="auto" w:fill="auto"/>
          </w:tcPr>
          <w:p w14:paraId="52F72BA3" w14:textId="39F0190A" w:rsidR="00B2346F" w:rsidRPr="00D03B0C" w:rsidRDefault="00B2346F" w:rsidP="00B2346F">
            <w:pPr>
              <w:pStyle w:val="PlainText"/>
            </w:pPr>
            <w:r>
              <w:t>PIPS: 80% of students achieving expected progress or above expected growth in PIPS Reading</w:t>
            </w:r>
          </w:p>
        </w:tc>
        <w:tc>
          <w:tcPr>
            <w:tcW w:w="790" w:type="dxa"/>
            <w:shd w:val="clear" w:color="auto" w:fill="D9D9D9" w:themeFill="background1" w:themeFillShade="D9"/>
          </w:tcPr>
          <w:p w14:paraId="6F51F004" w14:textId="2EB1F0E7" w:rsidR="00B2346F" w:rsidRPr="00D03B0C" w:rsidRDefault="00B2346F" w:rsidP="00B2346F"/>
        </w:tc>
        <w:tc>
          <w:tcPr>
            <w:tcW w:w="790" w:type="dxa"/>
            <w:shd w:val="clear" w:color="auto" w:fill="auto"/>
          </w:tcPr>
          <w:p w14:paraId="3571C78F" w14:textId="72395561" w:rsidR="00B2346F" w:rsidRPr="00D03B0C" w:rsidRDefault="00B2346F" w:rsidP="00B2346F">
            <w:r>
              <w:t>56%</w:t>
            </w:r>
          </w:p>
        </w:tc>
        <w:tc>
          <w:tcPr>
            <w:tcW w:w="790" w:type="dxa"/>
            <w:shd w:val="clear" w:color="auto" w:fill="auto"/>
          </w:tcPr>
          <w:p w14:paraId="69018766" w14:textId="1C8D71A3" w:rsidR="00B2346F" w:rsidRPr="00D03B0C" w:rsidRDefault="00B2346F" w:rsidP="00B2346F">
            <w:r>
              <w:t>42%</w:t>
            </w:r>
          </w:p>
        </w:tc>
        <w:tc>
          <w:tcPr>
            <w:tcW w:w="790" w:type="dxa"/>
            <w:shd w:val="clear" w:color="auto" w:fill="auto"/>
          </w:tcPr>
          <w:p w14:paraId="7AB434B5" w14:textId="071FEA3B" w:rsidR="00B2346F" w:rsidRPr="00D03B0C" w:rsidRDefault="00B2346F" w:rsidP="00B2346F"/>
        </w:tc>
        <w:tc>
          <w:tcPr>
            <w:tcW w:w="790" w:type="dxa"/>
            <w:shd w:val="clear" w:color="auto" w:fill="auto"/>
          </w:tcPr>
          <w:p w14:paraId="6E571018" w14:textId="77777777" w:rsidR="00B2346F" w:rsidRPr="00D03B0C" w:rsidRDefault="00B2346F" w:rsidP="00B2346F"/>
        </w:tc>
        <w:tc>
          <w:tcPr>
            <w:tcW w:w="791" w:type="dxa"/>
            <w:shd w:val="clear" w:color="auto" w:fill="auto"/>
          </w:tcPr>
          <w:p w14:paraId="1D114ACD" w14:textId="77777777" w:rsidR="00B2346F" w:rsidRPr="00D03B0C" w:rsidRDefault="00B2346F" w:rsidP="00B2346F"/>
        </w:tc>
      </w:tr>
      <w:tr w:rsidR="00B2346F" w14:paraId="3E447EBE" w14:textId="77777777" w:rsidTr="0074529B">
        <w:trPr>
          <w:jc w:val="center"/>
        </w:trPr>
        <w:tc>
          <w:tcPr>
            <w:tcW w:w="4297" w:type="dxa"/>
            <w:shd w:val="clear" w:color="auto" w:fill="auto"/>
          </w:tcPr>
          <w:p w14:paraId="3C7AC1FF" w14:textId="65F749C6" w:rsidR="00B2346F" w:rsidRPr="00D03B0C" w:rsidRDefault="00B2346F" w:rsidP="00B2346F">
            <w:r>
              <w:t xml:space="preserve">Reading: 80% of students achieving or exceeding ED benchmarks for reading </w:t>
            </w:r>
          </w:p>
        </w:tc>
        <w:tc>
          <w:tcPr>
            <w:tcW w:w="790" w:type="dxa"/>
            <w:shd w:val="clear" w:color="auto" w:fill="D9D9D9" w:themeFill="background1" w:themeFillShade="D9"/>
          </w:tcPr>
          <w:p w14:paraId="4C712096" w14:textId="6CFD516B" w:rsidR="00B2346F" w:rsidRPr="00D03B0C" w:rsidRDefault="00B2346F" w:rsidP="00B2346F"/>
        </w:tc>
        <w:tc>
          <w:tcPr>
            <w:tcW w:w="790" w:type="dxa"/>
            <w:shd w:val="clear" w:color="auto" w:fill="auto"/>
          </w:tcPr>
          <w:p w14:paraId="2AFC093D" w14:textId="0B818B8C" w:rsidR="00B2346F" w:rsidRPr="00D03B0C" w:rsidRDefault="00B2346F" w:rsidP="00B2346F">
            <w:r>
              <w:t>67%</w:t>
            </w:r>
          </w:p>
        </w:tc>
        <w:tc>
          <w:tcPr>
            <w:tcW w:w="790" w:type="dxa"/>
            <w:shd w:val="clear" w:color="auto" w:fill="auto"/>
          </w:tcPr>
          <w:p w14:paraId="21FB2E79" w14:textId="1C12BC2C" w:rsidR="00B2346F" w:rsidRPr="00D03B0C" w:rsidRDefault="0074529B" w:rsidP="00B2346F">
            <w:r>
              <w:t>53%</w:t>
            </w:r>
          </w:p>
        </w:tc>
        <w:tc>
          <w:tcPr>
            <w:tcW w:w="790" w:type="dxa"/>
            <w:shd w:val="clear" w:color="auto" w:fill="auto"/>
          </w:tcPr>
          <w:p w14:paraId="3C328C1C" w14:textId="3CF5D4FC" w:rsidR="00B2346F" w:rsidRPr="00D03B0C" w:rsidRDefault="00B2346F" w:rsidP="00B2346F"/>
        </w:tc>
        <w:tc>
          <w:tcPr>
            <w:tcW w:w="790" w:type="dxa"/>
            <w:shd w:val="clear" w:color="auto" w:fill="auto"/>
          </w:tcPr>
          <w:p w14:paraId="7A35D1D4" w14:textId="77777777" w:rsidR="00B2346F" w:rsidRPr="00D03B0C" w:rsidRDefault="00B2346F" w:rsidP="00B2346F"/>
        </w:tc>
        <w:tc>
          <w:tcPr>
            <w:tcW w:w="791" w:type="dxa"/>
            <w:shd w:val="clear" w:color="auto" w:fill="auto"/>
          </w:tcPr>
          <w:p w14:paraId="7DBFB30A" w14:textId="77777777" w:rsidR="00B2346F" w:rsidRPr="00D03B0C" w:rsidRDefault="00B2346F" w:rsidP="00B2346F"/>
        </w:tc>
      </w:tr>
      <w:tr w:rsidR="00B2346F" w14:paraId="19A336FB" w14:textId="77777777" w:rsidTr="008326EB">
        <w:trPr>
          <w:jc w:val="center"/>
        </w:trPr>
        <w:tc>
          <w:tcPr>
            <w:tcW w:w="4297" w:type="dxa"/>
            <w:shd w:val="clear" w:color="auto" w:fill="auto"/>
          </w:tcPr>
          <w:p w14:paraId="3317C8B2" w14:textId="4EBEE369" w:rsidR="00B2346F" w:rsidRDefault="00B2346F" w:rsidP="00B2346F">
            <w:r>
              <w:t>English: Increased numbers of students reaching at least the achievement standard (C) for English</w:t>
            </w:r>
          </w:p>
        </w:tc>
        <w:tc>
          <w:tcPr>
            <w:tcW w:w="790" w:type="dxa"/>
            <w:shd w:val="clear" w:color="auto" w:fill="D9D9D9" w:themeFill="background1" w:themeFillShade="D9"/>
          </w:tcPr>
          <w:p w14:paraId="327B1939" w14:textId="1A110426" w:rsidR="00B2346F" w:rsidRPr="00D03B0C" w:rsidRDefault="00B2346F" w:rsidP="00B2346F"/>
        </w:tc>
        <w:tc>
          <w:tcPr>
            <w:tcW w:w="790" w:type="dxa"/>
            <w:shd w:val="clear" w:color="auto" w:fill="auto"/>
          </w:tcPr>
          <w:p w14:paraId="37838144" w14:textId="19D8D34A" w:rsidR="00B2346F" w:rsidRPr="00D03B0C" w:rsidRDefault="00B2346F" w:rsidP="00B2346F">
            <w:r>
              <w:t>64%</w:t>
            </w:r>
          </w:p>
        </w:tc>
        <w:tc>
          <w:tcPr>
            <w:tcW w:w="790" w:type="dxa"/>
            <w:shd w:val="clear" w:color="auto" w:fill="auto"/>
          </w:tcPr>
          <w:p w14:paraId="4B02D436" w14:textId="3A611691" w:rsidR="00B2346F" w:rsidRPr="00D03B0C" w:rsidRDefault="008326EB" w:rsidP="00B2346F">
            <w:r>
              <w:t>65%</w:t>
            </w:r>
          </w:p>
        </w:tc>
        <w:tc>
          <w:tcPr>
            <w:tcW w:w="790" w:type="dxa"/>
            <w:shd w:val="clear" w:color="auto" w:fill="auto"/>
          </w:tcPr>
          <w:p w14:paraId="4693F289" w14:textId="77777777" w:rsidR="00B2346F" w:rsidRPr="00D03B0C" w:rsidRDefault="00B2346F" w:rsidP="00B2346F"/>
        </w:tc>
        <w:tc>
          <w:tcPr>
            <w:tcW w:w="790" w:type="dxa"/>
            <w:shd w:val="clear" w:color="auto" w:fill="auto"/>
          </w:tcPr>
          <w:p w14:paraId="34CC4038" w14:textId="77777777" w:rsidR="00B2346F" w:rsidRPr="00D03B0C" w:rsidRDefault="00B2346F" w:rsidP="00B2346F"/>
        </w:tc>
        <w:tc>
          <w:tcPr>
            <w:tcW w:w="791" w:type="dxa"/>
            <w:shd w:val="clear" w:color="auto" w:fill="auto"/>
          </w:tcPr>
          <w:p w14:paraId="1AC88501" w14:textId="77777777" w:rsidR="00B2346F" w:rsidRPr="00D03B0C" w:rsidRDefault="00B2346F" w:rsidP="00B2346F"/>
        </w:tc>
      </w:tr>
    </w:tbl>
    <w:p w14:paraId="64BF1F74" w14:textId="77777777" w:rsidR="008A01DA" w:rsidRPr="008A01DA" w:rsidRDefault="008A01DA" w:rsidP="00C0648C">
      <w:pPr>
        <w:pStyle w:val="Heading4"/>
      </w:pPr>
      <w:r>
        <w:t>Perception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6D2F6B" w14:paraId="4EF7DD9F" w14:textId="77777777" w:rsidTr="00D03B0C">
        <w:trPr>
          <w:jc w:val="center"/>
        </w:trPr>
        <w:tc>
          <w:tcPr>
            <w:tcW w:w="4297" w:type="dxa"/>
            <w:shd w:val="clear" w:color="auto" w:fill="auto"/>
          </w:tcPr>
          <w:p w14:paraId="13269C94" w14:textId="77777777" w:rsidR="006D2F6B" w:rsidRPr="006D2F6B" w:rsidRDefault="006D2F6B" w:rsidP="00D03B0C">
            <w:pPr>
              <w:rPr>
                <w:b/>
              </w:rPr>
            </w:pPr>
            <w:r w:rsidRPr="006D2F6B">
              <w:rPr>
                <w:b/>
              </w:rPr>
              <w:t>Targets or Measures</w:t>
            </w:r>
          </w:p>
        </w:tc>
        <w:tc>
          <w:tcPr>
            <w:tcW w:w="790" w:type="dxa"/>
            <w:shd w:val="clear" w:color="auto" w:fill="auto"/>
          </w:tcPr>
          <w:p w14:paraId="4B51A1C5" w14:textId="77777777" w:rsidR="006D2F6B" w:rsidRPr="006D2F6B" w:rsidRDefault="006D2F6B" w:rsidP="00D56F59">
            <w:pPr>
              <w:jc w:val="center"/>
              <w:rPr>
                <w:b/>
              </w:rPr>
            </w:pPr>
            <w:r w:rsidRPr="006D2F6B">
              <w:rPr>
                <w:b/>
              </w:rPr>
              <w:t>Base</w:t>
            </w:r>
          </w:p>
        </w:tc>
        <w:tc>
          <w:tcPr>
            <w:tcW w:w="790" w:type="dxa"/>
            <w:shd w:val="clear" w:color="auto" w:fill="auto"/>
          </w:tcPr>
          <w:p w14:paraId="15B7F1C3" w14:textId="77777777" w:rsidR="006D2F6B" w:rsidRPr="006D2F6B" w:rsidRDefault="006D2F6B" w:rsidP="00D56F59">
            <w:pPr>
              <w:jc w:val="center"/>
              <w:rPr>
                <w:b/>
              </w:rPr>
            </w:pPr>
            <w:r w:rsidRPr="006D2F6B">
              <w:rPr>
                <w:b/>
              </w:rPr>
              <w:t>Year 1</w:t>
            </w:r>
          </w:p>
        </w:tc>
        <w:tc>
          <w:tcPr>
            <w:tcW w:w="790" w:type="dxa"/>
            <w:shd w:val="clear" w:color="auto" w:fill="auto"/>
          </w:tcPr>
          <w:p w14:paraId="4CC28E98" w14:textId="77777777" w:rsidR="006D2F6B" w:rsidRPr="006D2F6B" w:rsidRDefault="006D2F6B" w:rsidP="00D56F59">
            <w:pPr>
              <w:jc w:val="center"/>
              <w:rPr>
                <w:b/>
              </w:rPr>
            </w:pPr>
            <w:r w:rsidRPr="006D2F6B">
              <w:rPr>
                <w:b/>
              </w:rPr>
              <w:t>Year 2</w:t>
            </w:r>
          </w:p>
        </w:tc>
        <w:tc>
          <w:tcPr>
            <w:tcW w:w="790" w:type="dxa"/>
            <w:shd w:val="clear" w:color="auto" w:fill="auto"/>
          </w:tcPr>
          <w:p w14:paraId="5EE5455E" w14:textId="77777777" w:rsidR="006D2F6B" w:rsidRPr="006D2F6B" w:rsidRDefault="006D2F6B" w:rsidP="00D56F59">
            <w:pPr>
              <w:jc w:val="center"/>
              <w:rPr>
                <w:b/>
              </w:rPr>
            </w:pPr>
            <w:r w:rsidRPr="006D2F6B">
              <w:rPr>
                <w:b/>
              </w:rPr>
              <w:t>Year 3</w:t>
            </w:r>
          </w:p>
        </w:tc>
        <w:tc>
          <w:tcPr>
            <w:tcW w:w="790" w:type="dxa"/>
            <w:shd w:val="clear" w:color="auto" w:fill="auto"/>
          </w:tcPr>
          <w:p w14:paraId="1CA3136C" w14:textId="77777777" w:rsidR="006D2F6B" w:rsidRPr="006D2F6B" w:rsidRDefault="006D2F6B" w:rsidP="00D56F59">
            <w:pPr>
              <w:jc w:val="center"/>
              <w:rPr>
                <w:b/>
              </w:rPr>
            </w:pPr>
            <w:r w:rsidRPr="006D2F6B">
              <w:rPr>
                <w:b/>
              </w:rPr>
              <w:t>Year 4</w:t>
            </w:r>
          </w:p>
        </w:tc>
        <w:tc>
          <w:tcPr>
            <w:tcW w:w="791" w:type="dxa"/>
            <w:shd w:val="clear" w:color="auto" w:fill="auto"/>
          </w:tcPr>
          <w:p w14:paraId="372CDBC5" w14:textId="77777777" w:rsidR="006D2F6B" w:rsidRPr="006D2F6B" w:rsidRDefault="006D2F6B" w:rsidP="00D56F59">
            <w:pPr>
              <w:jc w:val="center"/>
              <w:rPr>
                <w:b/>
              </w:rPr>
            </w:pPr>
            <w:r w:rsidRPr="006D2F6B">
              <w:rPr>
                <w:b/>
              </w:rPr>
              <w:t>Year 5</w:t>
            </w:r>
          </w:p>
        </w:tc>
      </w:tr>
      <w:tr w:rsidR="006D2F6B" w14:paraId="71FE611D" w14:textId="77777777" w:rsidTr="00D03B0C">
        <w:trPr>
          <w:jc w:val="center"/>
        </w:trPr>
        <w:tc>
          <w:tcPr>
            <w:tcW w:w="4297" w:type="dxa"/>
            <w:shd w:val="clear" w:color="auto" w:fill="auto"/>
          </w:tcPr>
          <w:p w14:paraId="15FDFA6D" w14:textId="76DAC6F1" w:rsidR="006D2F6B" w:rsidRPr="006D2F6B" w:rsidRDefault="009C7DDA" w:rsidP="00D03B0C">
            <w:pPr>
              <w:pStyle w:val="PlainText"/>
            </w:pPr>
            <w:r>
              <w:t>My child is making good progress at this school</w:t>
            </w:r>
          </w:p>
        </w:tc>
        <w:tc>
          <w:tcPr>
            <w:tcW w:w="790" w:type="dxa"/>
            <w:shd w:val="clear" w:color="auto" w:fill="auto"/>
          </w:tcPr>
          <w:p w14:paraId="4B7CDD05" w14:textId="0FAE2420" w:rsidR="006D2F6B" w:rsidRPr="006D2F6B" w:rsidRDefault="00CD1252" w:rsidP="00D03B0C">
            <w:r>
              <w:t>75%</w:t>
            </w:r>
          </w:p>
        </w:tc>
        <w:tc>
          <w:tcPr>
            <w:tcW w:w="790" w:type="dxa"/>
            <w:shd w:val="clear" w:color="auto" w:fill="auto"/>
          </w:tcPr>
          <w:p w14:paraId="1037F637" w14:textId="6FF3C426" w:rsidR="006D2F6B" w:rsidRPr="006D2F6B" w:rsidRDefault="00CD1252" w:rsidP="00D03B0C">
            <w:r>
              <w:t>78%</w:t>
            </w:r>
          </w:p>
        </w:tc>
        <w:tc>
          <w:tcPr>
            <w:tcW w:w="790" w:type="dxa"/>
            <w:shd w:val="clear" w:color="auto" w:fill="auto"/>
          </w:tcPr>
          <w:p w14:paraId="4DED56F3" w14:textId="35848BA1" w:rsidR="006D2F6B" w:rsidRPr="006D2F6B" w:rsidRDefault="00CD1252" w:rsidP="00D03B0C">
            <w:r>
              <w:t>69%</w:t>
            </w:r>
          </w:p>
        </w:tc>
        <w:tc>
          <w:tcPr>
            <w:tcW w:w="790" w:type="dxa"/>
            <w:shd w:val="clear" w:color="auto" w:fill="auto"/>
          </w:tcPr>
          <w:p w14:paraId="252D803F" w14:textId="77777777" w:rsidR="006D2F6B" w:rsidRPr="006D2F6B" w:rsidRDefault="006D2F6B" w:rsidP="00D03B0C"/>
        </w:tc>
        <w:tc>
          <w:tcPr>
            <w:tcW w:w="790" w:type="dxa"/>
            <w:shd w:val="clear" w:color="auto" w:fill="auto"/>
          </w:tcPr>
          <w:p w14:paraId="5D9DADCD" w14:textId="77777777" w:rsidR="006D2F6B" w:rsidRPr="006D2F6B" w:rsidRDefault="006D2F6B" w:rsidP="00D03B0C"/>
        </w:tc>
        <w:tc>
          <w:tcPr>
            <w:tcW w:w="791" w:type="dxa"/>
            <w:shd w:val="clear" w:color="auto" w:fill="auto"/>
          </w:tcPr>
          <w:p w14:paraId="0521852A" w14:textId="77777777" w:rsidR="006D2F6B" w:rsidRPr="006D2F6B" w:rsidRDefault="006D2F6B" w:rsidP="00D03B0C"/>
        </w:tc>
      </w:tr>
      <w:tr w:rsidR="006D2F6B" w14:paraId="38F74B11" w14:textId="77777777" w:rsidTr="00D03B0C">
        <w:trPr>
          <w:jc w:val="center"/>
        </w:trPr>
        <w:tc>
          <w:tcPr>
            <w:tcW w:w="4297" w:type="dxa"/>
            <w:shd w:val="clear" w:color="auto" w:fill="auto"/>
          </w:tcPr>
          <w:p w14:paraId="46E092F7" w14:textId="0317505E" w:rsidR="006D2F6B" w:rsidRPr="006D2F6B" w:rsidRDefault="009C7DDA" w:rsidP="00704E3D">
            <w:r>
              <w:t>My child’s learning needs are being met</w:t>
            </w:r>
            <w:r w:rsidR="00CD1252">
              <w:t xml:space="preserve"> at this school</w:t>
            </w:r>
          </w:p>
        </w:tc>
        <w:tc>
          <w:tcPr>
            <w:tcW w:w="790" w:type="dxa"/>
            <w:shd w:val="clear" w:color="auto" w:fill="auto"/>
          </w:tcPr>
          <w:p w14:paraId="3072EA45" w14:textId="0EA86D60" w:rsidR="006D2F6B" w:rsidRPr="006D2F6B" w:rsidRDefault="00CD1252" w:rsidP="00D03B0C">
            <w:r>
              <w:t>75%</w:t>
            </w:r>
          </w:p>
        </w:tc>
        <w:tc>
          <w:tcPr>
            <w:tcW w:w="790" w:type="dxa"/>
            <w:shd w:val="clear" w:color="auto" w:fill="auto"/>
          </w:tcPr>
          <w:p w14:paraId="4392190E" w14:textId="5B86D2FA" w:rsidR="006D2F6B" w:rsidRPr="006D2F6B" w:rsidRDefault="00CD1252" w:rsidP="00D03B0C">
            <w:r>
              <w:t>78%</w:t>
            </w:r>
          </w:p>
        </w:tc>
        <w:tc>
          <w:tcPr>
            <w:tcW w:w="790" w:type="dxa"/>
            <w:shd w:val="clear" w:color="auto" w:fill="auto"/>
          </w:tcPr>
          <w:p w14:paraId="56D80C92" w14:textId="7144B0F9" w:rsidR="006D2F6B" w:rsidRPr="006D2F6B" w:rsidRDefault="00CD1252" w:rsidP="00D03B0C">
            <w:r>
              <w:t>66%</w:t>
            </w:r>
          </w:p>
        </w:tc>
        <w:tc>
          <w:tcPr>
            <w:tcW w:w="790" w:type="dxa"/>
            <w:shd w:val="clear" w:color="auto" w:fill="auto"/>
          </w:tcPr>
          <w:p w14:paraId="396718C1" w14:textId="77777777" w:rsidR="006D2F6B" w:rsidRPr="006D2F6B" w:rsidRDefault="006D2F6B" w:rsidP="00D03B0C"/>
        </w:tc>
        <w:tc>
          <w:tcPr>
            <w:tcW w:w="790" w:type="dxa"/>
            <w:shd w:val="clear" w:color="auto" w:fill="auto"/>
          </w:tcPr>
          <w:p w14:paraId="432D642D" w14:textId="77777777" w:rsidR="006D2F6B" w:rsidRPr="006D2F6B" w:rsidRDefault="006D2F6B" w:rsidP="00D03B0C"/>
        </w:tc>
        <w:tc>
          <w:tcPr>
            <w:tcW w:w="791" w:type="dxa"/>
            <w:shd w:val="clear" w:color="auto" w:fill="auto"/>
          </w:tcPr>
          <w:p w14:paraId="3F68F7CD" w14:textId="77777777" w:rsidR="006D2F6B" w:rsidRPr="006D2F6B" w:rsidRDefault="006D2F6B" w:rsidP="00D03B0C"/>
        </w:tc>
      </w:tr>
      <w:tr w:rsidR="00CD1252" w14:paraId="15D0D0F5" w14:textId="77777777" w:rsidTr="00D03B0C">
        <w:trPr>
          <w:jc w:val="center"/>
        </w:trPr>
        <w:tc>
          <w:tcPr>
            <w:tcW w:w="4297" w:type="dxa"/>
            <w:shd w:val="clear" w:color="auto" w:fill="auto"/>
          </w:tcPr>
          <w:p w14:paraId="3E53D0CC" w14:textId="1282F550" w:rsidR="00CD1252" w:rsidRDefault="00CD1252" w:rsidP="00704E3D">
            <w:r>
              <w:t>Student’s learning needs are being met at this school</w:t>
            </w:r>
          </w:p>
        </w:tc>
        <w:tc>
          <w:tcPr>
            <w:tcW w:w="790" w:type="dxa"/>
            <w:shd w:val="clear" w:color="auto" w:fill="auto"/>
          </w:tcPr>
          <w:p w14:paraId="307DF31C" w14:textId="1D0F757E" w:rsidR="00CD1252" w:rsidRPr="006D2F6B" w:rsidRDefault="00CD1252" w:rsidP="00D03B0C">
            <w:r>
              <w:t>100%</w:t>
            </w:r>
          </w:p>
        </w:tc>
        <w:tc>
          <w:tcPr>
            <w:tcW w:w="790" w:type="dxa"/>
            <w:shd w:val="clear" w:color="auto" w:fill="auto"/>
          </w:tcPr>
          <w:p w14:paraId="6AE43A35" w14:textId="2C14224D" w:rsidR="00CD1252" w:rsidRPr="006D2F6B" w:rsidRDefault="00CD1252" w:rsidP="00D03B0C">
            <w:r>
              <w:t>100%</w:t>
            </w:r>
          </w:p>
        </w:tc>
        <w:tc>
          <w:tcPr>
            <w:tcW w:w="790" w:type="dxa"/>
            <w:shd w:val="clear" w:color="auto" w:fill="auto"/>
          </w:tcPr>
          <w:p w14:paraId="5099F691" w14:textId="0FEAA323" w:rsidR="00CD1252" w:rsidRPr="006D2F6B" w:rsidRDefault="0040510E" w:rsidP="00D03B0C">
            <w:r>
              <w:t>57%</w:t>
            </w:r>
          </w:p>
        </w:tc>
        <w:tc>
          <w:tcPr>
            <w:tcW w:w="790" w:type="dxa"/>
            <w:shd w:val="clear" w:color="auto" w:fill="auto"/>
          </w:tcPr>
          <w:p w14:paraId="3D95077F" w14:textId="77777777" w:rsidR="00CD1252" w:rsidRPr="006D2F6B" w:rsidRDefault="00CD1252" w:rsidP="00D03B0C"/>
        </w:tc>
        <w:tc>
          <w:tcPr>
            <w:tcW w:w="790" w:type="dxa"/>
            <w:shd w:val="clear" w:color="auto" w:fill="auto"/>
          </w:tcPr>
          <w:p w14:paraId="194D5F6B" w14:textId="77777777" w:rsidR="00CD1252" w:rsidRPr="006D2F6B" w:rsidRDefault="00CD1252" w:rsidP="00D03B0C"/>
        </w:tc>
        <w:tc>
          <w:tcPr>
            <w:tcW w:w="791" w:type="dxa"/>
            <w:shd w:val="clear" w:color="auto" w:fill="auto"/>
          </w:tcPr>
          <w:p w14:paraId="48523BE6" w14:textId="77777777" w:rsidR="00CD1252" w:rsidRPr="006D2F6B" w:rsidRDefault="00CD1252" w:rsidP="00D03B0C"/>
        </w:tc>
      </w:tr>
      <w:tr w:rsidR="00CD1252" w14:paraId="41B47488" w14:textId="77777777" w:rsidTr="00D03B0C">
        <w:trPr>
          <w:jc w:val="center"/>
        </w:trPr>
        <w:tc>
          <w:tcPr>
            <w:tcW w:w="4297" w:type="dxa"/>
            <w:shd w:val="clear" w:color="auto" w:fill="auto"/>
          </w:tcPr>
          <w:p w14:paraId="2D6959B3" w14:textId="55EB46BD" w:rsidR="00CD1252" w:rsidRDefault="00CD1252" w:rsidP="00704E3D">
            <w:r>
              <w:t>Staff are well supported at this school</w:t>
            </w:r>
          </w:p>
        </w:tc>
        <w:tc>
          <w:tcPr>
            <w:tcW w:w="790" w:type="dxa"/>
            <w:shd w:val="clear" w:color="auto" w:fill="auto"/>
          </w:tcPr>
          <w:p w14:paraId="3DA2F14F" w14:textId="7A0A756A" w:rsidR="00CD1252" w:rsidRPr="006D2F6B" w:rsidRDefault="00CD1252" w:rsidP="00D03B0C">
            <w:r>
              <w:t>100%</w:t>
            </w:r>
          </w:p>
        </w:tc>
        <w:tc>
          <w:tcPr>
            <w:tcW w:w="790" w:type="dxa"/>
            <w:shd w:val="clear" w:color="auto" w:fill="auto"/>
          </w:tcPr>
          <w:p w14:paraId="2F102FE7" w14:textId="13987FC8" w:rsidR="00CD1252" w:rsidRPr="006D2F6B" w:rsidRDefault="00CD1252" w:rsidP="00D03B0C">
            <w:r>
              <w:t>83%</w:t>
            </w:r>
          </w:p>
        </w:tc>
        <w:tc>
          <w:tcPr>
            <w:tcW w:w="790" w:type="dxa"/>
            <w:shd w:val="clear" w:color="auto" w:fill="auto"/>
          </w:tcPr>
          <w:p w14:paraId="1B0A8058" w14:textId="40CB14CE" w:rsidR="00CD1252" w:rsidRPr="006D2F6B" w:rsidRDefault="0040510E" w:rsidP="00D03B0C">
            <w:r>
              <w:t>57%</w:t>
            </w:r>
          </w:p>
        </w:tc>
        <w:tc>
          <w:tcPr>
            <w:tcW w:w="790" w:type="dxa"/>
            <w:shd w:val="clear" w:color="auto" w:fill="auto"/>
          </w:tcPr>
          <w:p w14:paraId="7CEA781F" w14:textId="77777777" w:rsidR="00CD1252" w:rsidRPr="006D2F6B" w:rsidRDefault="00CD1252" w:rsidP="00D03B0C"/>
        </w:tc>
        <w:tc>
          <w:tcPr>
            <w:tcW w:w="790" w:type="dxa"/>
            <w:shd w:val="clear" w:color="auto" w:fill="auto"/>
          </w:tcPr>
          <w:p w14:paraId="4A0F3A64" w14:textId="77777777" w:rsidR="00CD1252" w:rsidRPr="006D2F6B" w:rsidRDefault="00CD1252" w:rsidP="00D03B0C"/>
        </w:tc>
        <w:tc>
          <w:tcPr>
            <w:tcW w:w="791" w:type="dxa"/>
            <w:shd w:val="clear" w:color="auto" w:fill="auto"/>
          </w:tcPr>
          <w:p w14:paraId="453FF55B" w14:textId="77777777" w:rsidR="00CD1252" w:rsidRPr="006D2F6B" w:rsidRDefault="00CD1252" w:rsidP="00D03B0C"/>
        </w:tc>
      </w:tr>
      <w:tr w:rsidR="00CD1252" w14:paraId="36C739D6" w14:textId="77777777" w:rsidTr="00D03B0C">
        <w:trPr>
          <w:jc w:val="center"/>
        </w:trPr>
        <w:tc>
          <w:tcPr>
            <w:tcW w:w="4297" w:type="dxa"/>
            <w:shd w:val="clear" w:color="auto" w:fill="auto"/>
          </w:tcPr>
          <w:p w14:paraId="4461CD58" w14:textId="0732C904" w:rsidR="00CD1252" w:rsidRDefault="00CD1252" w:rsidP="00704E3D">
            <w:r>
              <w:lastRenderedPageBreak/>
              <w:t>Teachers expect students to do their best</w:t>
            </w:r>
          </w:p>
        </w:tc>
        <w:tc>
          <w:tcPr>
            <w:tcW w:w="790" w:type="dxa"/>
            <w:shd w:val="clear" w:color="auto" w:fill="auto"/>
          </w:tcPr>
          <w:p w14:paraId="770F868D" w14:textId="301FBAF9" w:rsidR="00CD1252" w:rsidRPr="006D2F6B" w:rsidRDefault="00CD1252" w:rsidP="00D03B0C">
            <w:r>
              <w:t>100%</w:t>
            </w:r>
          </w:p>
        </w:tc>
        <w:tc>
          <w:tcPr>
            <w:tcW w:w="790" w:type="dxa"/>
            <w:shd w:val="clear" w:color="auto" w:fill="auto"/>
          </w:tcPr>
          <w:p w14:paraId="29A9CA68" w14:textId="7D652E58" w:rsidR="00CD1252" w:rsidRPr="006D2F6B" w:rsidRDefault="00CD1252" w:rsidP="00D03B0C">
            <w:r>
              <w:t>92%</w:t>
            </w:r>
          </w:p>
        </w:tc>
        <w:tc>
          <w:tcPr>
            <w:tcW w:w="790" w:type="dxa"/>
            <w:shd w:val="clear" w:color="auto" w:fill="auto"/>
          </w:tcPr>
          <w:p w14:paraId="71C6C2EE" w14:textId="042AA9B6" w:rsidR="00CD1252" w:rsidRPr="006D2F6B" w:rsidRDefault="0040510E" w:rsidP="00D03B0C">
            <w:r>
              <w:t>71%</w:t>
            </w:r>
          </w:p>
        </w:tc>
        <w:tc>
          <w:tcPr>
            <w:tcW w:w="790" w:type="dxa"/>
            <w:shd w:val="clear" w:color="auto" w:fill="auto"/>
          </w:tcPr>
          <w:p w14:paraId="71312BC7" w14:textId="77777777" w:rsidR="00CD1252" w:rsidRPr="006D2F6B" w:rsidRDefault="00CD1252" w:rsidP="00D03B0C"/>
        </w:tc>
        <w:tc>
          <w:tcPr>
            <w:tcW w:w="790" w:type="dxa"/>
            <w:shd w:val="clear" w:color="auto" w:fill="auto"/>
          </w:tcPr>
          <w:p w14:paraId="0669734C" w14:textId="77777777" w:rsidR="00CD1252" w:rsidRPr="006D2F6B" w:rsidRDefault="00CD1252" w:rsidP="00D03B0C"/>
        </w:tc>
        <w:tc>
          <w:tcPr>
            <w:tcW w:w="791" w:type="dxa"/>
            <w:shd w:val="clear" w:color="auto" w:fill="auto"/>
          </w:tcPr>
          <w:p w14:paraId="1678E3C8" w14:textId="77777777" w:rsidR="00CD1252" w:rsidRPr="006D2F6B" w:rsidRDefault="00CD1252" w:rsidP="00D03B0C"/>
        </w:tc>
      </w:tr>
      <w:tr w:rsidR="00CD1252" w14:paraId="3651FE2F" w14:textId="77777777" w:rsidTr="00D03B0C">
        <w:trPr>
          <w:jc w:val="center"/>
        </w:trPr>
        <w:tc>
          <w:tcPr>
            <w:tcW w:w="4297" w:type="dxa"/>
            <w:shd w:val="clear" w:color="auto" w:fill="auto"/>
          </w:tcPr>
          <w:p w14:paraId="069193D9" w14:textId="3C00A80A" w:rsidR="00CD1252" w:rsidRDefault="00CD1252" w:rsidP="00704E3D">
            <w:r>
              <w:t>This school looks for ways to improve</w:t>
            </w:r>
          </w:p>
        </w:tc>
        <w:tc>
          <w:tcPr>
            <w:tcW w:w="790" w:type="dxa"/>
            <w:shd w:val="clear" w:color="auto" w:fill="auto"/>
          </w:tcPr>
          <w:p w14:paraId="19E1AF46" w14:textId="2C3BE896" w:rsidR="00CD1252" w:rsidRPr="006D2F6B" w:rsidRDefault="00CD1252" w:rsidP="00D03B0C">
            <w:r>
              <w:t>100%</w:t>
            </w:r>
          </w:p>
        </w:tc>
        <w:tc>
          <w:tcPr>
            <w:tcW w:w="790" w:type="dxa"/>
            <w:shd w:val="clear" w:color="auto" w:fill="auto"/>
          </w:tcPr>
          <w:p w14:paraId="020DC6D3" w14:textId="06B714A5" w:rsidR="00CD1252" w:rsidRPr="006D2F6B" w:rsidRDefault="005C4C58" w:rsidP="00D03B0C">
            <w:r>
              <w:t>95%</w:t>
            </w:r>
          </w:p>
        </w:tc>
        <w:tc>
          <w:tcPr>
            <w:tcW w:w="790" w:type="dxa"/>
            <w:shd w:val="clear" w:color="auto" w:fill="auto"/>
          </w:tcPr>
          <w:p w14:paraId="65912BEF" w14:textId="22DD2503" w:rsidR="00CD1252" w:rsidRPr="006D2F6B" w:rsidRDefault="0040510E" w:rsidP="00D03B0C">
            <w:r>
              <w:t>100%</w:t>
            </w:r>
          </w:p>
        </w:tc>
        <w:tc>
          <w:tcPr>
            <w:tcW w:w="790" w:type="dxa"/>
            <w:shd w:val="clear" w:color="auto" w:fill="auto"/>
          </w:tcPr>
          <w:p w14:paraId="0D4F5685" w14:textId="77777777" w:rsidR="00CD1252" w:rsidRPr="006D2F6B" w:rsidRDefault="00CD1252" w:rsidP="00D03B0C"/>
        </w:tc>
        <w:tc>
          <w:tcPr>
            <w:tcW w:w="790" w:type="dxa"/>
            <w:shd w:val="clear" w:color="auto" w:fill="auto"/>
          </w:tcPr>
          <w:p w14:paraId="37B6E137" w14:textId="77777777" w:rsidR="00CD1252" w:rsidRPr="006D2F6B" w:rsidRDefault="00CD1252" w:rsidP="00D03B0C"/>
        </w:tc>
        <w:tc>
          <w:tcPr>
            <w:tcW w:w="791" w:type="dxa"/>
            <w:shd w:val="clear" w:color="auto" w:fill="auto"/>
          </w:tcPr>
          <w:p w14:paraId="7DEADDF5" w14:textId="77777777" w:rsidR="00CD1252" w:rsidRPr="006D2F6B" w:rsidRDefault="00CD1252" w:rsidP="00D03B0C"/>
        </w:tc>
      </w:tr>
    </w:tbl>
    <w:p w14:paraId="4F3EF4A5" w14:textId="77777777" w:rsidR="00A51F3F" w:rsidRDefault="00A51F3F" w:rsidP="00C0648C">
      <w:pPr>
        <w:pStyle w:val="Heading4"/>
      </w:pPr>
    </w:p>
    <w:p w14:paraId="49490FEF" w14:textId="77777777" w:rsidR="00A51F3F" w:rsidRDefault="00A51F3F" w:rsidP="00C0648C">
      <w:pPr>
        <w:pStyle w:val="Heading4"/>
      </w:pPr>
    </w:p>
    <w:p w14:paraId="02078B9E" w14:textId="3D3C31A3" w:rsidR="008A01DA" w:rsidRPr="008A01DA" w:rsidRDefault="008A01DA" w:rsidP="00C0648C">
      <w:pPr>
        <w:pStyle w:val="Heading4"/>
      </w:pPr>
      <w:r>
        <w:t>School program and process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6D2F6B" w14:paraId="5A7D1DBC" w14:textId="77777777" w:rsidTr="00D03B0C">
        <w:trPr>
          <w:jc w:val="center"/>
        </w:trPr>
        <w:tc>
          <w:tcPr>
            <w:tcW w:w="4297" w:type="dxa"/>
            <w:shd w:val="clear" w:color="auto" w:fill="auto"/>
          </w:tcPr>
          <w:p w14:paraId="7683E7F7" w14:textId="77777777" w:rsidR="006D2F6B" w:rsidRPr="006D2F6B" w:rsidRDefault="006D2F6B" w:rsidP="00D03B0C">
            <w:pPr>
              <w:rPr>
                <w:b/>
              </w:rPr>
            </w:pPr>
            <w:r w:rsidRPr="006D2F6B">
              <w:rPr>
                <w:b/>
              </w:rPr>
              <w:t>Targets or Measures</w:t>
            </w:r>
          </w:p>
        </w:tc>
        <w:tc>
          <w:tcPr>
            <w:tcW w:w="790" w:type="dxa"/>
            <w:shd w:val="clear" w:color="auto" w:fill="auto"/>
          </w:tcPr>
          <w:p w14:paraId="3D66D815" w14:textId="77777777" w:rsidR="006D2F6B" w:rsidRPr="006D2F6B" w:rsidRDefault="006D2F6B" w:rsidP="00D56F59">
            <w:pPr>
              <w:jc w:val="center"/>
              <w:rPr>
                <w:b/>
              </w:rPr>
            </w:pPr>
            <w:r w:rsidRPr="006D2F6B">
              <w:rPr>
                <w:b/>
              </w:rPr>
              <w:t>Base</w:t>
            </w:r>
          </w:p>
        </w:tc>
        <w:tc>
          <w:tcPr>
            <w:tcW w:w="790" w:type="dxa"/>
            <w:shd w:val="clear" w:color="auto" w:fill="auto"/>
          </w:tcPr>
          <w:p w14:paraId="2D7C7705" w14:textId="77777777" w:rsidR="006D2F6B" w:rsidRPr="006D2F6B" w:rsidRDefault="006D2F6B" w:rsidP="00D56F59">
            <w:pPr>
              <w:jc w:val="center"/>
              <w:rPr>
                <w:b/>
              </w:rPr>
            </w:pPr>
            <w:r w:rsidRPr="006D2F6B">
              <w:rPr>
                <w:b/>
              </w:rPr>
              <w:t>Year 1</w:t>
            </w:r>
          </w:p>
        </w:tc>
        <w:tc>
          <w:tcPr>
            <w:tcW w:w="790" w:type="dxa"/>
            <w:shd w:val="clear" w:color="auto" w:fill="auto"/>
          </w:tcPr>
          <w:p w14:paraId="1AEEC90B" w14:textId="77777777" w:rsidR="006D2F6B" w:rsidRPr="006D2F6B" w:rsidRDefault="006D2F6B" w:rsidP="00D56F59">
            <w:pPr>
              <w:jc w:val="center"/>
              <w:rPr>
                <w:b/>
              </w:rPr>
            </w:pPr>
            <w:r w:rsidRPr="006D2F6B">
              <w:rPr>
                <w:b/>
              </w:rPr>
              <w:t>Year 2</w:t>
            </w:r>
          </w:p>
        </w:tc>
        <w:tc>
          <w:tcPr>
            <w:tcW w:w="790" w:type="dxa"/>
            <w:shd w:val="clear" w:color="auto" w:fill="auto"/>
          </w:tcPr>
          <w:p w14:paraId="55A376BF" w14:textId="77777777" w:rsidR="006D2F6B" w:rsidRPr="006D2F6B" w:rsidRDefault="006D2F6B" w:rsidP="00D56F59">
            <w:pPr>
              <w:jc w:val="center"/>
              <w:rPr>
                <w:b/>
              </w:rPr>
            </w:pPr>
            <w:r w:rsidRPr="006D2F6B">
              <w:rPr>
                <w:b/>
              </w:rPr>
              <w:t>Year 3</w:t>
            </w:r>
          </w:p>
        </w:tc>
        <w:tc>
          <w:tcPr>
            <w:tcW w:w="790" w:type="dxa"/>
            <w:shd w:val="clear" w:color="auto" w:fill="auto"/>
          </w:tcPr>
          <w:p w14:paraId="7B0F6FB9" w14:textId="77777777" w:rsidR="006D2F6B" w:rsidRPr="006D2F6B" w:rsidRDefault="006D2F6B" w:rsidP="00D56F59">
            <w:pPr>
              <w:jc w:val="center"/>
              <w:rPr>
                <w:b/>
              </w:rPr>
            </w:pPr>
            <w:r w:rsidRPr="006D2F6B">
              <w:rPr>
                <w:b/>
              </w:rPr>
              <w:t>Year 4</w:t>
            </w:r>
          </w:p>
        </w:tc>
        <w:tc>
          <w:tcPr>
            <w:tcW w:w="791" w:type="dxa"/>
            <w:shd w:val="clear" w:color="auto" w:fill="auto"/>
          </w:tcPr>
          <w:p w14:paraId="1A3E1375" w14:textId="77777777" w:rsidR="006D2F6B" w:rsidRPr="006D2F6B" w:rsidRDefault="006D2F6B" w:rsidP="00D56F59">
            <w:pPr>
              <w:jc w:val="center"/>
              <w:rPr>
                <w:b/>
              </w:rPr>
            </w:pPr>
            <w:r w:rsidRPr="006D2F6B">
              <w:rPr>
                <w:b/>
              </w:rPr>
              <w:t>Year 5</w:t>
            </w:r>
          </w:p>
        </w:tc>
      </w:tr>
      <w:tr w:rsidR="006D2F6B" w14:paraId="511DB66E" w14:textId="77777777" w:rsidTr="008F461B">
        <w:trPr>
          <w:jc w:val="center"/>
        </w:trPr>
        <w:tc>
          <w:tcPr>
            <w:tcW w:w="4297" w:type="dxa"/>
            <w:shd w:val="clear" w:color="auto" w:fill="auto"/>
          </w:tcPr>
          <w:p w14:paraId="0CEA91E9" w14:textId="536F77A0" w:rsidR="006D2F6B" w:rsidRPr="006D2F6B" w:rsidRDefault="003D21F7" w:rsidP="00D03B0C">
            <w:pPr>
              <w:pStyle w:val="PlainText"/>
            </w:pPr>
            <w:r>
              <w:t>Proportion of school leaders and teachers demonstrating effective implementation of the workshop approach (writing component)</w:t>
            </w:r>
          </w:p>
        </w:tc>
        <w:tc>
          <w:tcPr>
            <w:tcW w:w="790" w:type="dxa"/>
            <w:shd w:val="clear" w:color="auto" w:fill="D9D9D9" w:themeFill="background1" w:themeFillShade="D9"/>
          </w:tcPr>
          <w:p w14:paraId="1DEC5E9B" w14:textId="38D60A90" w:rsidR="006D2F6B" w:rsidRPr="006D2F6B" w:rsidRDefault="003D21F7" w:rsidP="00D03B0C">
            <w:r>
              <w:t>100%</w:t>
            </w:r>
          </w:p>
        </w:tc>
        <w:tc>
          <w:tcPr>
            <w:tcW w:w="790" w:type="dxa"/>
            <w:shd w:val="clear" w:color="auto" w:fill="auto"/>
          </w:tcPr>
          <w:p w14:paraId="0FF61450" w14:textId="1D650C5A" w:rsidR="006D2F6B" w:rsidRPr="006D2F6B" w:rsidRDefault="003D21F7" w:rsidP="00D03B0C">
            <w:r>
              <w:t>80%</w:t>
            </w:r>
          </w:p>
        </w:tc>
        <w:tc>
          <w:tcPr>
            <w:tcW w:w="790" w:type="dxa"/>
            <w:shd w:val="clear" w:color="auto" w:fill="auto"/>
          </w:tcPr>
          <w:p w14:paraId="6E75F6C9" w14:textId="4CF6653C" w:rsidR="006D2F6B" w:rsidRPr="006D2F6B" w:rsidRDefault="003D21F7" w:rsidP="00D03B0C">
            <w:r>
              <w:t>N</w:t>
            </w:r>
            <w:r w:rsidR="002E2FBB">
              <w:t>/</w:t>
            </w:r>
            <w:r>
              <w:t>A</w:t>
            </w:r>
          </w:p>
        </w:tc>
        <w:tc>
          <w:tcPr>
            <w:tcW w:w="790" w:type="dxa"/>
            <w:shd w:val="clear" w:color="auto" w:fill="auto"/>
          </w:tcPr>
          <w:p w14:paraId="3E895FED" w14:textId="77777777" w:rsidR="006D2F6B" w:rsidRPr="006D2F6B" w:rsidRDefault="006D2F6B" w:rsidP="00D03B0C"/>
        </w:tc>
        <w:tc>
          <w:tcPr>
            <w:tcW w:w="790" w:type="dxa"/>
            <w:shd w:val="clear" w:color="auto" w:fill="auto"/>
          </w:tcPr>
          <w:p w14:paraId="3731D7F2" w14:textId="77777777" w:rsidR="006D2F6B" w:rsidRPr="006D2F6B" w:rsidRDefault="006D2F6B" w:rsidP="00D03B0C"/>
        </w:tc>
        <w:tc>
          <w:tcPr>
            <w:tcW w:w="791" w:type="dxa"/>
            <w:shd w:val="clear" w:color="auto" w:fill="auto"/>
          </w:tcPr>
          <w:p w14:paraId="0E363862" w14:textId="77777777" w:rsidR="006D2F6B" w:rsidRPr="006D2F6B" w:rsidRDefault="006D2F6B" w:rsidP="00D03B0C"/>
        </w:tc>
      </w:tr>
    </w:tbl>
    <w:p w14:paraId="6D092A05" w14:textId="77777777" w:rsidR="008A01DA" w:rsidRDefault="008A01DA" w:rsidP="00E061B8">
      <w:pPr>
        <w:pStyle w:val="BodyText"/>
      </w:pPr>
    </w:p>
    <w:p w14:paraId="139DE5A0" w14:textId="77777777" w:rsidR="003C69DC" w:rsidRPr="00E061B8" w:rsidRDefault="00997CD0" w:rsidP="005C7432">
      <w:pPr>
        <w:pStyle w:val="Heading3"/>
      </w:pPr>
      <w:r w:rsidRPr="00E061B8">
        <w:t xml:space="preserve">What </w:t>
      </w:r>
      <w:r w:rsidR="006D2F6B" w:rsidRPr="00E061B8">
        <w:t>this</w:t>
      </w:r>
      <w:r w:rsidRPr="00E061B8">
        <w:t xml:space="preserve"> evidence tells us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59350F" w14:paraId="22251EEF" w14:textId="77777777" w:rsidTr="00937D6F">
        <w:trPr>
          <w:trHeight w:val="401"/>
          <w:jc w:val="center"/>
        </w:trPr>
        <w:tc>
          <w:tcPr>
            <w:tcW w:w="9027" w:type="dxa"/>
            <w:shd w:val="clear" w:color="auto" w:fill="auto"/>
          </w:tcPr>
          <w:p w14:paraId="5B18DF47" w14:textId="3F56FC23" w:rsidR="00F64D21" w:rsidRDefault="00771755" w:rsidP="00771755">
            <w:pPr>
              <w:pStyle w:val="PlainText"/>
            </w:pPr>
            <w:r>
              <w:t xml:space="preserve">The proportion of kindergarten students achieving expected progress in PIPS </w:t>
            </w:r>
            <w:r w:rsidR="0029284B">
              <w:t>has not reached</w:t>
            </w:r>
            <w:r>
              <w:t xml:space="preserve"> the target of 80% of expected or above expected growth.  </w:t>
            </w:r>
            <w:r w:rsidR="0040510E">
              <w:t xml:space="preserve">This shows that the school needs </w:t>
            </w:r>
            <w:r w:rsidR="00F64D21">
              <w:t>to build teacher capacity and ensure that literacy is explicitly taught using an evidence-based approach.</w:t>
            </w:r>
          </w:p>
          <w:p w14:paraId="2DFB70DA" w14:textId="69355C9E" w:rsidR="005779C9" w:rsidRDefault="00F64D21" w:rsidP="003D21F7">
            <w:pPr>
              <w:pStyle w:val="PlainText"/>
            </w:pPr>
            <w:r>
              <w:t>The perception data for the yea</w:t>
            </w:r>
            <w:r w:rsidR="005C4C58">
              <w:t xml:space="preserve">r differs to the previous year. At the time of the survey, several </w:t>
            </w:r>
            <w:r w:rsidR="005978A9">
              <w:t xml:space="preserve">recent </w:t>
            </w:r>
            <w:r w:rsidR="005C4C58">
              <w:t xml:space="preserve">staff changes had taken effect due to staff obtaining promotion and permanent positions elsewhere. </w:t>
            </w:r>
            <w:r w:rsidR="003D21F7">
              <w:t xml:space="preserve">It is difficult to ascertain whether the data </w:t>
            </w:r>
            <w:r w:rsidR="00D55D91">
              <w:t>reflects</w:t>
            </w:r>
            <w:r w:rsidR="003D21F7">
              <w:t xml:space="preserve"> these changes.</w:t>
            </w:r>
            <w:r w:rsidR="00D55D91">
              <w:t xml:space="preserve"> It is </w:t>
            </w:r>
            <w:r w:rsidR="008326EB">
              <w:t>anticipated that</w:t>
            </w:r>
            <w:r w:rsidR="00D55D91">
              <w:t xml:space="preserve"> staff</w:t>
            </w:r>
            <w:r w:rsidR="005978A9">
              <w:t xml:space="preserve">ing will remain </w:t>
            </w:r>
            <w:r w:rsidR="009035AA">
              <w:t xml:space="preserve">consistent </w:t>
            </w:r>
            <w:r w:rsidR="00D55D91">
              <w:t>during 2020</w:t>
            </w:r>
            <w:r w:rsidR="005978A9">
              <w:t>.</w:t>
            </w:r>
            <w:r w:rsidR="00A747FB">
              <w:t xml:space="preserve"> The percentage of students reaching benchmark is less than the previous year and below the target. During seme</w:t>
            </w:r>
            <w:r w:rsidR="0074529B">
              <w:t xml:space="preserve">ster </w:t>
            </w:r>
            <w:r w:rsidR="009035AA">
              <w:t>2</w:t>
            </w:r>
            <w:r w:rsidR="0074529B">
              <w:t xml:space="preserve"> experienced teachers found that </w:t>
            </w:r>
            <w:r w:rsidR="009035AA">
              <w:t xml:space="preserve">previous </w:t>
            </w:r>
            <w:r w:rsidR="0074529B">
              <w:t>benchmarks recorded for students were not accurate</w:t>
            </w:r>
            <w:r w:rsidR="009035AA">
              <w:t xml:space="preserve"> and corrected accordingly</w:t>
            </w:r>
            <w:r w:rsidR="0074529B">
              <w:t>.</w:t>
            </w:r>
          </w:p>
        </w:tc>
      </w:tr>
    </w:tbl>
    <w:p w14:paraId="113E7E85" w14:textId="4A8004DD" w:rsidR="002F4184" w:rsidRDefault="00937D6F" w:rsidP="002F4184">
      <w:pPr>
        <w:pStyle w:val="Heading3"/>
      </w:pPr>
      <w:r>
        <w:t>Our achievements for this priority</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67D0E0F5" w14:textId="77777777" w:rsidTr="003D21F7">
        <w:trPr>
          <w:trHeight w:val="223"/>
          <w:jc w:val="center"/>
        </w:trPr>
        <w:tc>
          <w:tcPr>
            <w:tcW w:w="9027" w:type="dxa"/>
            <w:shd w:val="clear" w:color="auto" w:fill="auto"/>
          </w:tcPr>
          <w:p w14:paraId="5BD08E20" w14:textId="6BFA9BCC" w:rsidR="00163941" w:rsidRDefault="00163941" w:rsidP="00CA26FB">
            <w:pPr>
              <w:pStyle w:val="ListBullet"/>
            </w:pPr>
            <w:r>
              <w:t>Strengthen</w:t>
            </w:r>
            <w:r w:rsidR="00495F13">
              <w:t>ed</w:t>
            </w:r>
            <w:r>
              <w:t xml:space="preserve"> capacity of leadership </w:t>
            </w:r>
            <w:r w:rsidR="00495F13">
              <w:t>team as instructional leaders of literacy through the Early Years Literacy Initiative</w:t>
            </w:r>
            <w:r w:rsidR="005978A9">
              <w:t xml:space="preserve"> during Semester 2</w:t>
            </w:r>
          </w:p>
          <w:p w14:paraId="34B4581C" w14:textId="5F753393" w:rsidR="0045301F" w:rsidRDefault="00495F13" w:rsidP="00CA26FB">
            <w:pPr>
              <w:pStyle w:val="ListBullet"/>
            </w:pPr>
            <w:r>
              <w:t>Develop</w:t>
            </w:r>
            <w:r w:rsidR="00AC02B6">
              <w:t>ed</w:t>
            </w:r>
            <w:r>
              <w:t xml:space="preserve"> </w:t>
            </w:r>
            <w:r w:rsidR="00AC02B6">
              <w:t xml:space="preserve">staff understanding of </w:t>
            </w:r>
            <w:r>
              <w:t xml:space="preserve">consistent </w:t>
            </w:r>
            <w:r w:rsidR="00AC02B6">
              <w:t xml:space="preserve">approaches to literacy instruction integrated across the day </w:t>
            </w:r>
            <w:r w:rsidR="009035AA">
              <w:t>(</w:t>
            </w:r>
            <w:r w:rsidR="00AC02B6">
              <w:t>P-2</w:t>
            </w:r>
            <w:r w:rsidR="009035AA">
              <w:t>)</w:t>
            </w:r>
            <w:r w:rsidR="00806FF0">
              <w:t xml:space="preserve"> through the 10 Essential Literacy Practices</w:t>
            </w:r>
          </w:p>
          <w:p w14:paraId="4B104B64" w14:textId="2E4882EB" w:rsidR="00AC02B6" w:rsidRDefault="00AC02B6" w:rsidP="00CA26FB">
            <w:pPr>
              <w:pStyle w:val="ListBullet"/>
            </w:pPr>
            <w:r>
              <w:t xml:space="preserve">Introduced Interactive </w:t>
            </w:r>
            <w:r w:rsidR="009035AA">
              <w:t>W</w:t>
            </w:r>
            <w:r>
              <w:t xml:space="preserve">riting </w:t>
            </w:r>
            <w:r w:rsidR="00806FF0">
              <w:t>to support the literacy development of students K-2</w:t>
            </w:r>
          </w:p>
          <w:p w14:paraId="652583ED" w14:textId="3C4F5C88" w:rsidR="00806FF0" w:rsidRDefault="00806FF0" w:rsidP="00CA26FB">
            <w:pPr>
              <w:pStyle w:val="ListBullet"/>
            </w:pPr>
            <w:r>
              <w:t>Completed Phonological Awareness PL</w:t>
            </w:r>
            <w:r w:rsidR="009035AA">
              <w:t xml:space="preserve"> </w:t>
            </w:r>
            <w:r>
              <w:t>- putting it into practice with all staff</w:t>
            </w:r>
          </w:p>
          <w:p w14:paraId="73F850C7" w14:textId="1F35D232" w:rsidR="00B62D55" w:rsidRDefault="000F6B82" w:rsidP="00CA26FB">
            <w:pPr>
              <w:pStyle w:val="ListBullet"/>
            </w:pPr>
            <w:r>
              <w:t>Train</w:t>
            </w:r>
            <w:r w:rsidR="00E1145B">
              <w:t>ed</w:t>
            </w:r>
            <w:r>
              <w:t xml:space="preserve"> support staff and i</w:t>
            </w:r>
            <w:r w:rsidR="00806FF0">
              <w:t>ntroduc</w:t>
            </w:r>
            <w:r w:rsidR="00E1145B">
              <w:t>ed</w:t>
            </w:r>
            <w:r w:rsidR="00806FF0">
              <w:t xml:space="preserve"> </w:t>
            </w:r>
            <w:proofErr w:type="spellStart"/>
            <w:r w:rsidR="00806FF0">
              <w:t>MiniLit</w:t>
            </w:r>
            <w:proofErr w:type="spellEnd"/>
            <w:r w:rsidR="00806FF0">
              <w:t xml:space="preserve"> as a</w:t>
            </w:r>
            <w:r w:rsidR="00E1145B">
              <w:t>n evidence based</w:t>
            </w:r>
            <w:r w:rsidR="00806FF0">
              <w:t xml:space="preserve"> </w:t>
            </w:r>
            <w:r w:rsidR="00E1145B">
              <w:t xml:space="preserve">RTI </w:t>
            </w:r>
            <w:r>
              <w:t>program for year one students reading below benchmark</w:t>
            </w:r>
            <w:r w:rsidR="00592B50">
              <w:t xml:space="preserve"> during term 4</w:t>
            </w:r>
          </w:p>
          <w:p w14:paraId="381AE9E5" w14:textId="6ECD8BD2" w:rsidR="000F6B82" w:rsidRDefault="000F6B82" w:rsidP="00CA26FB">
            <w:pPr>
              <w:pStyle w:val="ListBullet"/>
            </w:pPr>
            <w:r>
              <w:t xml:space="preserve">Engaged writing consultant Catherine Nash to further develop staff capacity to </w:t>
            </w:r>
            <w:r w:rsidR="00E1145B">
              <w:t>embed lesson elements of</w:t>
            </w:r>
            <w:r>
              <w:t xml:space="preserve"> Writers’ Workshops</w:t>
            </w:r>
            <w:r w:rsidR="00E1145B">
              <w:t xml:space="preserve"> including mini lessons and the Gradual Release of </w:t>
            </w:r>
            <w:r w:rsidR="009035AA">
              <w:t>R</w:t>
            </w:r>
            <w:r w:rsidR="00E1145B">
              <w:t>esponsibility</w:t>
            </w:r>
            <w:r w:rsidR="009035AA">
              <w:t xml:space="preserve"> model</w:t>
            </w:r>
          </w:p>
          <w:p w14:paraId="5FA0EF8E" w14:textId="5E79F850" w:rsidR="00CA26FB" w:rsidRDefault="00E1145B" w:rsidP="00E1145B">
            <w:pPr>
              <w:pStyle w:val="ListBullet"/>
            </w:pPr>
            <w:r>
              <w:t>Continuing the Growing Wild Readers program to support targeted students</w:t>
            </w:r>
          </w:p>
          <w:p w14:paraId="3E0B52E3" w14:textId="77777777" w:rsidR="00E1145B" w:rsidRDefault="00F17186" w:rsidP="00E1145B">
            <w:pPr>
              <w:pStyle w:val="ListBullet"/>
            </w:pPr>
            <w:r>
              <w:t>Introduction of a release timetable that supported teachers to plan in teams with a member of the leadership team present</w:t>
            </w:r>
          </w:p>
          <w:p w14:paraId="2A1DC7B1" w14:textId="77777777" w:rsidR="00F17186" w:rsidRDefault="00F17186" w:rsidP="00E1145B">
            <w:pPr>
              <w:pStyle w:val="ListBullet"/>
            </w:pPr>
            <w:r>
              <w:t>Introduced planning days for teams during term time</w:t>
            </w:r>
          </w:p>
          <w:p w14:paraId="6F66910D" w14:textId="3F2EF70F" w:rsidR="005947AE" w:rsidRDefault="005947AE" w:rsidP="00E1145B">
            <w:pPr>
              <w:pStyle w:val="ListBullet"/>
            </w:pPr>
            <w:r>
              <w:t>Supported teaching teams to develop a word conscious culture through professional learning and reading of Guided Thinking for Essential Spelling book for P-2 staff</w:t>
            </w:r>
          </w:p>
          <w:p w14:paraId="6A04265E" w14:textId="77777777" w:rsidR="00125272" w:rsidRDefault="00C37313" w:rsidP="00E1145B">
            <w:pPr>
              <w:pStyle w:val="ListBullet"/>
            </w:pPr>
            <w:r>
              <w:t>Engaged</w:t>
            </w:r>
            <w:r w:rsidR="00897D6B">
              <w:t xml:space="preserve"> in professional learning with the Australian </w:t>
            </w:r>
            <w:r>
              <w:t>Curriculum</w:t>
            </w:r>
            <w:r w:rsidR="00897D6B">
              <w:t xml:space="preserve"> Te</w:t>
            </w:r>
            <w:r>
              <w:t xml:space="preserve">am </w:t>
            </w:r>
          </w:p>
          <w:p w14:paraId="0212DF7F" w14:textId="77777777" w:rsidR="008326EB" w:rsidRDefault="008326EB" w:rsidP="00E1145B">
            <w:pPr>
              <w:pStyle w:val="ListBullet"/>
            </w:pPr>
            <w:r>
              <w:t>Identified 2020 Literacy Coaches and engaged them in PL</w:t>
            </w:r>
          </w:p>
          <w:p w14:paraId="48C5D032" w14:textId="18B7D765" w:rsidR="008326EB" w:rsidRPr="00CA26FB" w:rsidRDefault="008326EB" w:rsidP="00E1145B">
            <w:pPr>
              <w:pStyle w:val="ListBullet"/>
            </w:pPr>
            <w:r>
              <w:t>Collaborated with Hughes PS to moderate writing during Semester 2</w:t>
            </w:r>
          </w:p>
        </w:tc>
      </w:tr>
    </w:tbl>
    <w:p w14:paraId="53530C31" w14:textId="77777777" w:rsidR="00937D6F" w:rsidRDefault="00937D6F" w:rsidP="00937D6F">
      <w:pPr>
        <w:pStyle w:val="BodyText"/>
      </w:pPr>
    </w:p>
    <w:p w14:paraId="340790F0" w14:textId="04FDA750" w:rsidR="00937D6F" w:rsidRDefault="00937D6F" w:rsidP="00937D6F">
      <w:pPr>
        <w:pStyle w:val="Heading3"/>
      </w:pPr>
      <w:r w:rsidRPr="00DA09ED">
        <w:lastRenderedPageBreak/>
        <w:t xml:space="preserve">Challenges we </w:t>
      </w:r>
      <w:r>
        <w:t>will address in</w:t>
      </w:r>
      <w:r w:rsidRPr="00DA09ED">
        <w:t xml:space="preserve"> our</w:t>
      </w:r>
      <w:r>
        <w:t xml:space="preserve"> next Action Plan</w:t>
      </w:r>
    </w:p>
    <w:p w14:paraId="73AF730F" w14:textId="7AD56A27" w:rsidR="005611F4" w:rsidRPr="005611F4" w:rsidRDefault="005611F4" w:rsidP="005611F4"/>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18CB09D5" w14:textId="77777777" w:rsidTr="000F1D07">
        <w:trPr>
          <w:trHeight w:val="116"/>
          <w:jc w:val="center"/>
        </w:trPr>
        <w:tc>
          <w:tcPr>
            <w:tcW w:w="9016" w:type="dxa"/>
            <w:shd w:val="clear" w:color="auto" w:fill="auto"/>
          </w:tcPr>
          <w:p w14:paraId="61B17781" w14:textId="40C02C3D" w:rsidR="008326EB" w:rsidRDefault="008326EB" w:rsidP="0074529B">
            <w:pPr>
              <w:pStyle w:val="ListBullet"/>
            </w:pPr>
            <w:r>
              <w:t>Formalise a whole school literacy plan which enables strong links between curriculum, assessment and reporting</w:t>
            </w:r>
            <w:r w:rsidR="004B7C75">
              <w:t>, is evidenced based</w:t>
            </w:r>
            <w:r>
              <w:t xml:space="preserve"> and allows for vertical alignment across year levels.  </w:t>
            </w:r>
          </w:p>
          <w:p w14:paraId="4D467D62" w14:textId="63B9F4BF" w:rsidR="00932E67" w:rsidRDefault="00F17186" w:rsidP="00932E67">
            <w:pPr>
              <w:pStyle w:val="ListBullet"/>
            </w:pPr>
            <w:r>
              <w:t xml:space="preserve">Embed </w:t>
            </w:r>
            <w:r w:rsidR="005947AE">
              <w:t xml:space="preserve">Essential Literacy Practices with consistency across whole school </w:t>
            </w:r>
          </w:p>
          <w:p w14:paraId="3AF95838" w14:textId="399E503B" w:rsidR="005947AE" w:rsidRDefault="00514887" w:rsidP="00932E67">
            <w:pPr>
              <w:pStyle w:val="ListBullet"/>
            </w:pPr>
            <w:r>
              <w:t>Develop a whole school Professional Learning Plan that includes effective literacy coaching to enhance teacher practice and improve student learning</w:t>
            </w:r>
          </w:p>
          <w:p w14:paraId="0C350D25" w14:textId="08380D2D" w:rsidR="00D55D91" w:rsidRDefault="00D55D91" w:rsidP="00CE4884">
            <w:pPr>
              <w:pStyle w:val="ListBullet"/>
            </w:pPr>
            <w:r>
              <w:t>Develop and implement a plan for the systematic collection and analysis of student learning data as part of work in Professional Learning Communities</w:t>
            </w:r>
          </w:p>
          <w:p w14:paraId="53BEDC3D" w14:textId="55F95B10" w:rsidR="008326EB" w:rsidRDefault="0040529B" w:rsidP="008326EB">
            <w:pPr>
              <w:pStyle w:val="ListBullet"/>
            </w:pPr>
            <w:r>
              <w:t>Build staff capacity to set individual learning goals and provide students with effective feedback in literacy</w:t>
            </w:r>
          </w:p>
          <w:p w14:paraId="21501890" w14:textId="5A274B34" w:rsidR="0074529B" w:rsidRDefault="0074529B" w:rsidP="008326EB">
            <w:pPr>
              <w:pStyle w:val="ListBullet"/>
            </w:pPr>
            <w:r>
              <w:t xml:space="preserve">Engage in professional learning and </w:t>
            </w:r>
            <w:r w:rsidR="00E91E3B">
              <w:t xml:space="preserve">consistent </w:t>
            </w:r>
            <w:r>
              <w:t>practices when benchmarking students</w:t>
            </w:r>
          </w:p>
        </w:tc>
      </w:tr>
    </w:tbl>
    <w:p w14:paraId="4044E8BA" w14:textId="77777777" w:rsidR="00937D6F" w:rsidRDefault="00937D6F" w:rsidP="00937D6F">
      <w:pPr>
        <w:pStyle w:val="BodyText"/>
      </w:pPr>
    </w:p>
    <w:p w14:paraId="2EA0F1D3" w14:textId="77777777" w:rsidR="006D2F6B" w:rsidRDefault="006D2F6B">
      <w:pPr>
        <w:rPr>
          <w:b/>
        </w:rPr>
      </w:pPr>
      <w:r>
        <w:rPr>
          <w:b/>
        </w:rPr>
        <w:br w:type="page"/>
      </w:r>
    </w:p>
    <w:p w14:paraId="6F6A05B7" w14:textId="359DB603" w:rsidR="00EB70CE" w:rsidRPr="000F0410" w:rsidRDefault="00EB70CE" w:rsidP="00EB70CE">
      <w:pPr>
        <w:pStyle w:val="Heading2"/>
        <w:tabs>
          <w:tab w:val="clear" w:pos="2410"/>
          <w:tab w:val="left" w:pos="1276"/>
        </w:tabs>
        <w:ind w:left="1276" w:hanging="1276"/>
        <w:rPr>
          <w:color w:val="auto"/>
        </w:rPr>
      </w:pPr>
      <w:r w:rsidRPr="000F0410">
        <w:t xml:space="preserve">Priority </w:t>
      </w:r>
      <w:r>
        <w:t>2</w:t>
      </w:r>
      <w:r w:rsidRPr="000F0410">
        <w:t>:</w:t>
      </w:r>
      <w:r w:rsidRPr="000F0410">
        <w:rPr>
          <w:color w:val="auto"/>
        </w:rPr>
        <w:tab/>
      </w:r>
      <w:r w:rsidR="00D441B8">
        <w:rPr>
          <w:color w:val="auto"/>
        </w:rPr>
        <w:t>to</w:t>
      </w:r>
      <w:r w:rsidR="00EC78D1">
        <w:rPr>
          <w:color w:val="auto"/>
        </w:rPr>
        <w:t xml:space="preserve"> maximise the numeracy achievements of every student in their foundation years of schooling</w:t>
      </w:r>
    </w:p>
    <w:p w14:paraId="516A240E" w14:textId="77777777" w:rsidR="00EB70CE" w:rsidRPr="00837137" w:rsidRDefault="00EB70CE" w:rsidP="00EB70CE">
      <w:pPr>
        <w:pStyle w:val="Heading3"/>
      </w:pPr>
      <w:r w:rsidRPr="00837137">
        <w:t>Targets or measures</w:t>
      </w:r>
    </w:p>
    <w:p w14:paraId="6FF6208C" w14:textId="7B176A4B" w:rsidR="00EB70CE" w:rsidRDefault="00EB70CE" w:rsidP="00EB70CE">
      <w:pPr>
        <w:pStyle w:val="BodyText"/>
      </w:pPr>
      <w:r>
        <w:t>By the end of 20</w:t>
      </w:r>
      <w:r w:rsidR="00EC78D1">
        <w:t>21</w:t>
      </w:r>
      <w:r>
        <w:t xml:space="preserve"> we will achieve:</w:t>
      </w:r>
    </w:p>
    <w:p w14:paraId="34F1F4A5" w14:textId="77777777" w:rsidR="00EC78D1" w:rsidRDefault="00EC78D1" w:rsidP="00EB70CE">
      <w:pPr>
        <w:pStyle w:val="BodyText"/>
      </w:pPr>
      <w:r>
        <w:t>At least 70 percent of students demonstrate:</w:t>
      </w:r>
    </w:p>
    <w:p w14:paraId="48615190" w14:textId="07C8D63D" w:rsidR="00AA17AD" w:rsidRDefault="00EC78D1" w:rsidP="00EB70CE">
      <w:pPr>
        <w:pStyle w:val="BodyText"/>
      </w:pPr>
      <w:r>
        <w:t xml:space="preserve">▪ At least expected growth in PIPS (Math) </w:t>
      </w:r>
    </w:p>
    <w:p w14:paraId="0CF71468" w14:textId="3F9A9E22" w:rsidR="00EC78D1" w:rsidRDefault="00EC78D1" w:rsidP="00EB70CE">
      <w:pPr>
        <w:pStyle w:val="BodyText"/>
      </w:pPr>
      <w:r>
        <w:t xml:space="preserve">▪ reaching at least the </w:t>
      </w:r>
      <w:r w:rsidR="00E91E3B">
        <w:t>A</w:t>
      </w:r>
      <w:r>
        <w:t xml:space="preserve">chievement </w:t>
      </w:r>
      <w:r w:rsidR="00E91E3B">
        <w:t>S</w:t>
      </w:r>
      <w:r>
        <w:t xml:space="preserve">tandard (C) for Mathematics </w:t>
      </w:r>
    </w:p>
    <w:p w14:paraId="7037FC1C" w14:textId="77777777" w:rsidR="00AA17AD" w:rsidRDefault="00AA17AD" w:rsidP="00AA17AD">
      <w:pPr>
        <w:pStyle w:val="BodyText"/>
      </w:pPr>
      <w:r>
        <w:t>• At least 80 percent of students demonstrate use of improved language proficiency to develop knowledge, skills and understandings in Mathematics</w:t>
      </w:r>
    </w:p>
    <w:p w14:paraId="5BE92F70" w14:textId="2ECFB22A" w:rsidR="00AA17AD" w:rsidRDefault="00AA17AD" w:rsidP="00EB70CE">
      <w:pPr>
        <w:pStyle w:val="BodyText"/>
      </w:pPr>
    </w:p>
    <w:p w14:paraId="1C94CFB8" w14:textId="2755580D" w:rsidR="00EB70CE" w:rsidRDefault="00EB70CE" w:rsidP="00683651">
      <w:pPr>
        <w:pStyle w:val="ListBullet"/>
        <w:numPr>
          <w:ilvl w:val="0"/>
          <w:numId w:val="0"/>
        </w:numPr>
        <w:ind w:left="360" w:hanging="360"/>
      </w:pPr>
      <w:r w:rsidRPr="00373DC0">
        <w:t>In 20</w:t>
      </w:r>
      <w:r w:rsidR="00EC78D1">
        <w:t>1</w:t>
      </w:r>
      <w:r w:rsidR="00AA17AD">
        <w:t>9</w:t>
      </w:r>
      <w:r w:rsidR="00EC78D1">
        <w:t xml:space="preserve"> </w:t>
      </w:r>
      <w:r w:rsidR="00683651">
        <w:t>Priority 2 was not a focus</w:t>
      </w:r>
      <w:r w:rsidR="009710FB">
        <w:t xml:space="preserve"> during 2019.</w:t>
      </w:r>
    </w:p>
    <w:p w14:paraId="13F17F2B" w14:textId="77777777" w:rsidR="00EB70CE" w:rsidRDefault="00EB70CE" w:rsidP="00EB70CE">
      <w:pPr>
        <w:pStyle w:val="BodyText"/>
      </w:pPr>
    </w:p>
    <w:p w14:paraId="32A84660" w14:textId="247D840E" w:rsidR="00EB70CE" w:rsidRPr="00997CD0" w:rsidRDefault="00EB70CE" w:rsidP="00EB70CE">
      <w:pPr>
        <w:pStyle w:val="PlainText"/>
        <w:rPr>
          <w:i/>
        </w:rPr>
      </w:pPr>
      <w:r>
        <w:rPr>
          <w:i/>
        </w:rPr>
        <w:t>Below is our p</w:t>
      </w:r>
      <w:r w:rsidRPr="00997CD0">
        <w:rPr>
          <w:i/>
        </w:rPr>
        <w:t xml:space="preserve">rogress towards </w:t>
      </w:r>
      <w:r>
        <w:rPr>
          <w:i/>
        </w:rPr>
        <w:t xml:space="preserve">our </w:t>
      </w:r>
      <w:r w:rsidRPr="00997CD0">
        <w:rPr>
          <w:i/>
        </w:rPr>
        <w:t xml:space="preserve">five-year targets with an emphasis on the accumulation and analysis of evidence over the term of </w:t>
      </w:r>
      <w:r>
        <w:rPr>
          <w:i/>
        </w:rPr>
        <w:t>our</w:t>
      </w:r>
      <w:r w:rsidRPr="00997CD0">
        <w:rPr>
          <w:i/>
        </w:rPr>
        <w:t xml:space="preserve"> plan.</w:t>
      </w:r>
      <w:r w:rsidR="000F7E7C" w:rsidRPr="000F7E7C">
        <w:rPr>
          <w:noProof/>
        </w:rPr>
        <w:t xml:space="preserve"> </w:t>
      </w:r>
    </w:p>
    <w:p w14:paraId="7CA09BBA" w14:textId="77777777" w:rsidR="00EB70CE" w:rsidRPr="00C0648C" w:rsidRDefault="00EB70CE" w:rsidP="00EB70CE">
      <w:pPr>
        <w:pStyle w:val="Heading4"/>
      </w:pPr>
      <w:r w:rsidRPr="00C0648C">
        <w:t>Student learning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EB70CE" w14:paraId="52A1D276" w14:textId="77777777" w:rsidTr="00654356">
        <w:trPr>
          <w:jc w:val="center"/>
        </w:trPr>
        <w:tc>
          <w:tcPr>
            <w:tcW w:w="4297" w:type="dxa"/>
            <w:shd w:val="clear" w:color="auto" w:fill="auto"/>
          </w:tcPr>
          <w:p w14:paraId="38831A05" w14:textId="77777777" w:rsidR="00EB70CE" w:rsidRPr="00D03B0C" w:rsidRDefault="00EB70CE" w:rsidP="00654356">
            <w:pPr>
              <w:rPr>
                <w:b/>
              </w:rPr>
            </w:pPr>
            <w:r w:rsidRPr="00D03B0C">
              <w:rPr>
                <w:b/>
              </w:rPr>
              <w:t>Targets or Measures</w:t>
            </w:r>
          </w:p>
        </w:tc>
        <w:tc>
          <w:tcPr>
            <w:tcW w:w="790" w:type="dxa"/>
            <w:shd w:val="clear" w:color="auto" w:fill="auto"/>
          </w:tcPr>
          <w:p w14:paraId="1889F794" w14:textId="77777777" w:rsidR="00EB70CE" w:rsidRPr="00D03B0C" w:rsidRDefault="00EB70CE" w:rsidP="00654356">
            <w:pPr>
              <w:jc w:val="center"/>
              <w:rPr>
                <w:b/>
              </w:rPr>
            </w:pPr>
            <w:r w:rsidRPr="00D03B0C">
              <w:rPr>
                <w:b/>
              </w:rPr>
              <w:t>Base</w:t>
            </w:r>
          </w:p>
        </w:tc>
        <w:tc>
          <w:tcPr>
            <w:tcW w:w="790" w:type="dxa"/>
            <w:shd w:val="clear" w:color="auto" w:fill="auto"/>
          </w:tcPr>
          <w:p w14:paraId="7FEBA05C" w14:textId="77777777" w:rsidR="00EB70CE" w:rsidRPr="00D03B0C" w:rsidRDefault="00EB70CE" w:rsidP="00654356">
            <w:pPr>
              <w:jc w:val="center"/>
              <w:rPr>
                <w:b/>
              </w:rPr>
            </w:pPr>
            <w:r w:rsidRPr="00D03B0C">
              <w:rPr>
                <w:b/>
              </w:rPr>
              <w:t>Year 1</w:t>
            </w:r>
          </w:p>
        </w:tc>
        <w:tc>
          <w:tcPr>
            <w:tcW w:w="790" w:type="dxa"/>
            <w:shd w:val="clear" w:color="auto" w:fill="auto"/>
          </w:tcPr>
          <w:p w14:paraId="0D73E116" w14:textId="77777777" w:rsidR="00EB70CE" w:rsidRPr="00D03B0C" w:rsidRDefault="00EB70CE" w:rsidP="00654356">
            <w:pPr>
              <w:jc w:val="center"/>
              <w:rPr>
                <w:b/>
              </w:rPr>
            </w:pPr>
            <w:r w:rsidRPr="00D03B0C">
              <w:rPr>
                <w:b/>
              </w:rPr>
              <w:t>Year 2</w:t>
            </w:r>
          </w:p>
        </w:tc>
        <w:tc>
          <w:tcPr>
            <w:tcW w:w="790" w:type="dxa"/>
            <w:shd w:val="clear" w:color="auto" w:fill="auto"/>
          </w:tcPr>
          <w:p w14:paraId="318EBF9E" w14:textId="77777777" w:rsidR="00EB70CE" w:rsidRPr="00D03B0C" w:rsidRDefault="00EB70CE" w:rsidP="00654356">
            <w:pPr>
              <w:jc w:val="center"/>
              <w:rPr>
                <w:b/>
              </w:rPr>
            </w:pPr>
            <w:r w:rsidRPr="00D03B0C">
              <w:rPr>
                <w:b/>
              </w:rPr>
              <w:t>Year 3</w:t>
            </w:r>
          </w:p>
        </w:tc>
        <w:tc>
          <w:tcPr>
            <w:tcW w:w="790" w:type="dxa"/>
            <w:shd w:val="clear" w:color="auto" w:fill="auto"/>
          </w:tcPr>
          <w:p w14:paraId="4C59D3D5" w14:textId="77777777" w:rsidR="00EB70CE" w:rsidRPr="00D03B0C" w:rsidRDefault="00EB70CE" w:rsidP="00654356">
            <w:pPr>
              <w:jc w:val="center"/>
              <w:rPr>
                <w:b/>
              </w:rPr>
            </w:pPr>
            <w:r w:rsidRPr="00D03B0C">
              <w:rPr>
                <w:b/>
              </w:rPr>
              <w:t>Year 4</w:t>
            </w:r>
          </w:p>
        </w:tc>
        <w:tc>
          <w:tcPr>
            <w:tcW w:w="791" w:type="dxa"/>
            <w:shd w:val="clear" w:color="auto" w:fill="auto"/>
          </w:tcPr>
          <w:p w14:paraId="2D207E80" w14:textId="77777777" w:rsidR="00EB70CE" w:rsidRPr="00D03B0C" w:rsidRDefault="00EB70CE" w:rsidP="00654356">
            <w:pPr>
              <w:jc w:val="center"/>
              <w:rPr>
                <w:b/>
              </w:rPr>
            </w:pPr>
            <w:r w:rsidRPr="00D03B0C">
              <w:rPr>
                <w:b/>
              </w:rPr>
              <w:t>Year 5</w:t>
            </w:r>
          </w:p>
        </w:tc>
      </w:tr>
      <w:tr w:rsidR="00EB70CE" w14:paraId="619F7E44" w14:textId="77777777" w:rsidTr="00654356">
        <w:trPr>
          <w:jc w:val="center"/>
        </w:trPr>
        <w:tc>
          <w:tcPr>
            <w:tcW w:w="4297" w:type="dxa"/>
            <w:shd w:val="clear" w:color="auto" w:fill="auto"/>
          </w:tcPr>
          <w:p w14:paraId="2513CA2B" w14:textId="1C889FD0" w:rsidR="00EB70CE" w:rsidRPr="00D03B0C" w:rsidRDefault="005A6D5B" w:rsidP="00654356">
            <w:pPr>
              <w:pStyle w:val="PlainText"/>
            </w:pPr>
            <w:r>
              <w:t>PIPS: percentage of students that achieved expected progress or above (Maths)</w:t>
            </w:r>
          </w:p>
        </w:tc>
        <w:tc>
          <w:tcPr>
            <w:tcW w:w="790" w:type="dxa"/>
            <w:shd w:val="clear" w:color="auto" w:fill="auto"/>
          </w:tcPr>
          <w:p w14:paraId="033F8A2C" w14:textId="77777777" w:rsidR="00EB70CE" w:rsidRPr="00D03B0C" w:rsidRDefault="00EB70CE" w:rsidP="00654356"/>
        </w:tc>
        <w:tc>
          <w:tcPr>
            <w:tcW w:w="790" w:type="dxa"/>
            <w:shd w:val="clear" w:color="auto" w:fill="auto"/>
          </w:tcPr>
          <w:p w14:paraId="37A47674" w14:textId="3FBB2529" w:rsidR="00EB70CE" w:rsidRPr="00D03B0C" w:rsidRDefault="005A6D5B" w:rsidP="00654356">
            <w:r>
              <w:t>75%</w:t>
            </w:r>
          </w:p>
        </w:tc>
        <w:tc>
          <w:tcPr>
            <w:tcW w:w="790" w:type="dxa"/>
            <w:shd w:val="clear" w:color="auto" w:fill="auto"/>
          </w:tcPr>
          <w:p w14:paraId="3B610A06" w14:textId="4DAACF86" w:rsidR="00EB70CE" w:rsidRPr="00D03B0C" w:rsidRDefault="005A6D5B" w:rsidP="00654356">
            <w:r>
              <w:t>76%</w:t>
            </w:r>
          </w:p>
        </w:tc>
        <w:tc>
          <w:tcPr>
            <w:tcW w:w="790" w:type="dxa"/>
            <w:shd w:val="clear" w:color="auto" w:fill="auto"/>
          </w:tcPr>
          <w:p w14:paraId="14CA5668" w14:textId="77777777" w:rsidR="00EB70CE" w:rsidRPr="00D03B0C" w:rsidRDefault="00EB70CE" w:rsidP="00654356"/>
        </w:tc>
        <w:tc>
          <w:tcPr>
            <w:tcW w:w="790" w:type="dxa"/>
            <w:shd w:val="clear" w:color="auto" w:fill="auto"/>
          </w:tcPr>
          <w:p w14:paraId="31619F89" w14:textId="77777777" w:rsidR="00EB70CE" w:rsidRPr="00D03B0C" w:rsidRDefault="00EB70CE" w:rsidP="00654356"/>
        </w:tc>
        <w:tc>
          <w:tcPr>
            <w:tcW w:w="791" w:type="dxa"/>
            <w:shd w:val="clear" w:color="auto" w:fill="auto"/>
          </w:tcPr>
          <w:p w14:paraId="093216C0" w14:textId="77777777" w:rsidR="00EB70CE" w:rsidRPr="00D03B0C" w:rsidRDefault="00EB70CE" w:rsidP="00654356"/>
        </w:tc>
      </w:tr>
      <w:tr w:rsidR="00EB70CE" w14:paraId="4B3410E5" w14:textId="77777777" w:rsidTr="00654356">
        <w:trPr>
          <w:jc w:val="center"/>
        </w:trPr>
        <w:tc>
          <w:tcPr>
            <w:tcW w:w="4297" w:type="dxa"/>
            <w:shd w:val="clear" w:color="auto" w:fill="auto"/>
          </w:tcPr>
          <w:p w14:paraId="3EBBF196" w14:textId="2D2F6D1A" w:rsidR="00EB70CE" w:rsidRPr="00D03B0C" w:rsidRDefault="005A6D5B" w:rsidP="00654356">
            <w:r>
              <w:t xml:space="preserve">Mathematics (years 1 and 2): percentage of students that achieved </w:t>
            </w:r>
            <w:r w:rsidR="00683651">
              <w:t>at or above achievement standard (C)</w:t>
            </w:r>
          </w:p>
        </w:tc>
        <w:tc>
          <w:tcPr>
            <w:tcW w:w="790" w:type="dxa"/>
            <w:shd w:val="clear" w:color="auto" w:fill="auto"/>
          </w:tcPr>
          <w:p w14:paraId="4B2FDD23" w14:textId="77777777" w:rsidR="00EB70CE" w:rsidRPr="00D03B0C" w:rsidRDefault="00EB70CE" w:rsidP="00654356"/>
        </w:tc>
        <w:tc>
          <w:tcPr>
            <w:tcW w:w="790" w:type="dxa"/>
            <w:shd w:val="clear" w:color="auto" w:fill="auto"/>
          </w:tcPr>
          <w:p w14:paraId="064352CC" w14:textId="5A455798" w:rsidR="00EB70CE" w:rsidRPr="00D03B0C" w:rsidRDefault="0023308F" w:rsidP="00654356">
            <w:r>
              <w:t>76%</w:t>
            </w:r>
          </w:p>
        </w:tc>
        <w:tc>
          <w:tcPr>
            <w:tcW w:w="790" w:type="dxa"/>
            <w:shd w:val="clear" w:color="auto" w:fill="auto"/>
          </w:tcPr>
          <w:p w14:paraId="5FCC0FBC" w14:textId="19B0AD73" w:rsidR="00EB70CE" w:rsidRPr="00D03B0C" w:rsidRDefault="008326EB" w:rsidP="00654356">
            <w:r>
              <w:t>82%</w:t>
            </w:r>
          </w:p>
        </w:tc>
        <w:tc>
          <w:tcPr>
            <w:tcW w:w="790" w:type="dxa"/>
            <w:shd w:val="clear" w:color="auto" w:fill="auto"/>
          </w:tcPr>
          <w:p w14:paraId="32847EE8" w14:textId="77777777" w:rsidR="00EB70CE" w:rsidRPr="00D03B0C" w:rsidRDefault="00EB70CE" w:rsidP="00654356"/>
        </w:tc>
        <w:tc>
          <w:tcPr>
            <w:tcW w:w="790" w:type="dxa"/>
            <w:shd w:val="clear" w:color="auto" w:fill="auto"/>
          </w:tcPr>
          <w:p w14:paraId="20055B6E" w14:textId="77777777" w:rsidR="00EB70CE" w:rsidRPr="00D03B0C" w:rsidRDefault="00EB70CE" w:rsidP="00654356"/>
        </w:tc>
        <w:tc>
          <w:tcPr>
            <w:tcW w:w="791" w:type="dxa"/>
            <w:shd w:val="clear" w:color="auto" w:fill="auto"/>
          </w:tcPr>
          <w:p w14:paraId="089159F0" w14:textId="77777777" w:rsidR="00EB70CE" w:rsidRPr="00D03B0C" w:rsidRDefault="00EB70CE" w:rsidP="00654356"/>
        </w:tc>
      </w:tr>
    </w:tbl>
    <w:p w14:paraId="6C4B0A54" w14:textId="77777777" w:rsidR="00683651" w:rsidRDefault="00683651" w:rsidP="00EB70CE">
      <w:pPr>
        <w:pStyle w:val="Heading4"/>
      </w:pPr>
    </w:p>
    <w:p w14:paraId="277910B0" w14:textId="4A1D9788" w:rsidR="00EB70CE" w:rsidRPr="008A01DA" w:rsidRDefault="00EB70CE" w:rsidP="00EB70CE">
      <w:pPr>
        <w:pStyle w:val="Heading4"/>
      </w:pPr>
      <w:r>
        <w:t>Perception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EB70CE" w14:paraId="1396D008" w14:textId="77777777" w:rsidTr="00654356">
        <w:trPr>
          <w:jc w:val="center"/>
        </w:trPr>
        <w:tc>
          <w:tcPr>
            <w:tcW w:w="4297" w:type="dxa"/>
            <w:shd w:val="clear" w:color="auto" w:fill="auto"/>
          </w:tcPr>
          <w:p w14:paraId="6A81EE33" w14:textId="77777777" w:rsidR="00EB70CE" w:rsidRPr="006D2F6B" w:rsidRDefault="00EB70CE" w:rsidP="00654356">
            <w:pPr>
              <w:rPr>
                <w:b/>
              </w:rPr>
            </w:pPr>
            <w:r w:rsidRPr="006D2F6B">
              <w:rPr>
                <w:b/>
              </w:rPr>
              <w:t>Targets or Measures</w:t>
            </w:r>
          </w:p>
        </w:tc>
        <w:tc>
          <w:tcPr>
            <w:tcW w:w="790" w:type="dxa"/>
            <w:shd w:val="clear" w:color="auto" w:fill="auto"/>
          </w:tcPr>
          <w:p w14:paraId="159C188F" w14:textId="77777777" w:rsidR="00EB70CE" w:rsidRPr="006D2F6B" w:rsidRDefault="00EB70CE" w:rsidP="00654356">
            <w:pPr>
              <w:jc w:val="center"/>
              <w:rPr>
                <w:b/>
              </w:rPr>
            </w:pPr>
            <w:r w:rsidRPr="006D2F6B">
              <w:rPr>
                <w:b/>
              </w:rPr>
              <w:t>Base</w:t>
            </w:r>
          </w:p>
        </w:tc>
        <w:tc>
          <w:tcPr>
            <w:tcW w:w="790" w:type="dxa"/>
            <w:shd w:val="clear" w:color="auto" w:fill="auto"/>
          </w:tcPr>
          <w:p w14:paraId="2066ED5C" w14:textId="77777777" w:rsidR="00EB70CE" w:rsidRPr="006D2F6B" w:rsidRDefault="00EB70CE" w:rsidP="00654356">
            <w:pPr>
              <w:jc w:val="center"/>
              <w:rPr>
                <w:b/>
              </w:rPr>
            </w:pPr>
            <w:r w:rsidRPr="006D2F6B">
              <w:rPr>
                <w:b/>
              </w:rPr>
              <w:t>Year 1</w:t>
            </w:r>
          </w:p>
        </w:tc>
        <w:tc>
          <w:tcPr>
            <w:tcW w:w="790" w:type="dxa"/>
            <w:shd w:val="clear" w:color="auto" w:fill="auto"/>
          </w:tcPr>
          <w:p w14:paraId="27AC99DF" w14:textId="77777777" w:rsidR="00EB70CE" w:rsidRPr="006D2F6B" w:rsidRDefault="00EB70CE" w:rsidP="00654356">
            <w:pPr>
              <w:jc w:val="center"/>
              <w:rPr>
                <w:b/>
              </w:rPr>
            </w:pPr>
            <w:r w:rsidRPr="006D2F6B">
              <w:rPr>
                <w:b/>
              </w:rPr>
              <w:t>Year 2</w:t>
            </w:r>
          </w:p>
        </w:tc>
        <w:tc>
          <w:tcPr>
            <w:tcW w:w="790" w:type="dxa"/>
            <w:shd w:val="clear" w:color="auto" w:fill="auto"/>
          </w:tcPr>
          <w:p w14:paraId="2397C360" w14:textId="77777777" w:rsidR="00EB70CE" w:rsidRPr="006D2F6B" w:rsidRDefault="00EB70CE" w:rsidP="00654356">
            <w:pPr>
              <w:jc w:val="center"/>
              <w:rPr>
                <w:b/>
              </w:rPr>
            </w:pPr>
            <w:r w:rsidRPr="006D2F6B">
              <w:rPr>
                <w:b/>
              </w:rPr>
              <w:t>Year 3</w:t>
            </w:r>
          </w:p>
        </w:tc>
        <w:tc>
          <w:tcPr>
            <w:tcW w:w="790" w:type="dxa"/>
            <w:shd w:val="clear" w:color="auto" w:fill="auto"/>
          </w:tcPr>
          <w:p w14:paraId="102EF8AB" w14:textId="77777777" w:rsidR="00EB70CE" w:rsidRPr="006D2F6B" w:rsidRDefault="00EB70CE" w:rsidP="00654356">
            <w:pPr>
              <w:jc w:val="center"/>
              <w:rPr>
                <w:b/>
              </w:rPr>
            </w:pPr>
            <w:r w:rsidRPr="006D2F6B">
              <w:rPr>
                <w:b/>
              </w:rPr>
              <w:t>Year 4</w:t>
            </w:r>
          </w:p>
        </w:tc>
        <w:tc>
          <w:tcPr>
            <w:tcW w:w="791" w:type="dxa"/>
            <w:shd w:val="clear" w:color="auto" w:fill="auto"/>
          </w:tcPr>
          <w:p w14:paraId="750673D6" w14:textId="77777777" w:rsidR="00EB70CE" w:rsidRPr="006D2F6B" w:rsidRDefault="00EB70CE" w:rsidP="00654356">
            <w:pPr>
              <w:jc w:val="center"/>
              <w:rPr>
                <w:b/>
              </w:rPr>
            </w:pPr>
            <w:r w:rsidRPr="006D2F6B">
              <w:rPr>
                <w:b/>
              </w:rPr>
              <w:t>Year 5</w:t>
            </w:r>
          </w:p>
        </w:tc>
      </w:tr>
      <w:tr w:rsidR="009710FB" w14:paraId="715AAF1C" w14:textId="77777777" w:rsidTr="00654356">
        <w:trPr>
          <w:jc w:val="center"/>
        </w:trPr>
        <w:tc>
          <w:tcPr>
            <w:tcW w:w="4297" w:type="dxa"/>
            <w:shd w:val="clear" w:color="auto" w:fill="auto"/>
          </w:tcPr>
          <w:p w14:paraId="1BB77CFA" w14:textId="6EA447C3" w:rsidR="009710FB" w:rsidRPr="006D2F6B" w:rsidRDefault="009710FB" w:rsidP="009710FB">
            <w:pPr>
              <w:pStyle w:val="PlainText"/>
            </w:pPr>
            <w:r>
              <w:t>My child is making good progress at this school</w:t>
            </w:r>
          </w:p>
        </w:tc>
        <w:tc>
          <w:tcPr>
            <w:tcW w:w="790" w:type="dxa"/>
            <w:shd w:val="clear" w:color="auto" w:fill="auto"/>
          </w:tcPr>
          <w:p w14:paraId="694253E4" w14:textId="05E57FDA" w:rsidR="009710FB" w:rsidRPr="006D2F6B" w:rsidRDefault="009710FB" w:rsidP="009710FB">
            <w:r>
              <w:t>75%</w:t>
            </w:r>
          </w:p>
        </w:tc>
        <w:tc>
          <w:tcPr>
            <w:tcW w:w="790" w:type="dxa"/>
            <w:shd w:val="clear" w:color="auto" w:fill="auto"/>
          </w:tcPr>
          <w:p w14:paraId="30994033" w14:textId="50668604" w:rsidR="009710FB" w:rsidRPr="006D2F6B" w:rsidRDefault="009710FB" w:rsidP="009710FB">
            <w:r>
              <w:t>78%</w:t>
            </w:r>
          </w:p>
        </w:tc>
        <w:tc>
          <w:tcPr>
            <w:tcW w:w="790" w:type="dxa"/>
            <w:shd w:val="clear" w:color="auto" w:fill="auto"/>
          </w:tcPr>
          <w:p w14:paraId="0240AD5D" w14:textId="08302DA9" w:rsidR="009710FB" w:rsidRPr="006D2F6B" w:rsidRDefault="009710FB" w:rsidP="009710FB">
            <w:r>
              <w:t>69%</w:t>
            </w:r>
          </w:p>
        </w:tc>
        <w:tc>
          <w:tcPr>
            <w:tcW w:w="790" w:type="dxa"/>
            <w:shd w:val="clear" w:color="auto" w:fill="auto"/>
          </w:tcPr>
          <w:p w14:paraId="06476B2E" w14:textId="77777777" w:rsidR="009710FB" w:rsidRPr="006D2F6B" w:rsidRDefault="009710FB" w:rsidP="009710FB"/>
        </w:tc>
        <w:tc>
          <w:tcPr>
            <w:tcW w:w="790" w:type="dxa"/>
            <w:shd w:val="clear" w:color="auto" w:fill="auto"/>
          </w:tcPr>
          <w:p w14:paraId="7CE7857F" w14:textId="77777777" w:rsidR="009710FB" w:rsidRPr="006D2F6B" w:rsidRDefault="009710FB" w:rsidP="009710FB"/>
        </w:tc>
        <w:tc>
          <w:tcPr>
            <w:tcW w:w="791" w:type="dxa"/>
            <w:shd w:val="clear" w:color="auto" w:fill="auto"/>
          </w:tcPr>
          <w:p w14:paraId="58F95C67" w14:textId="77777777" w:rsidR="009710FB" w:rsidRPr="006D2F6B" w:rsidRDefault="009710FB" w:rsidP="009710FB"/>
        </w:tc>
      </w:tr>
      <w:tr w:rsidR="009710FB" w14:paraId="6DD2C688" w14:textId="77777777" w:rsidTr="00654356">
        <w:trPr>
          <w:jc w:val="center"/>
        </w:trPr>
        <w:tc>
          <w:tcPr>
            <w:tcW w:w="4297" w:type="dxa"/>
            <w:shd w:val="clear" w:color="auto" w:fill="auto"/>
          </w:tcPr>
          <w:p w14:paraId="3EFCC141" w14:textId="3F370328" w:rsidR="009710FB" w:rsidRPr="006D2F6B" w:rsidRDefault="009710FB" w:rsidP="009710FB">
            <w:r>
              <w:t>My child’s learning needs are being met at this school</w:t>
            </w:r>
          </w:p>
        </w:tc>
        <w:tc>
          <w:tcPr>
            <w:tcW w:w="790" w:type="dxa"/>
            <w:shd w:val="clear" w:color="auto" w:fill="auto"/>
          </w:tcPr>
          <w:p w14:paraId="018EACAA" w14:textId="7BE1EB80" w:rsidR="009710FB" w:rsidRPr="006D2F6B" w:rsidRDefault="009710FB" w:rsidP="009710FB">
            <w:r>
              <w:t>75%</w:t>
            </w:r>
          </w:p>
        </w:tc>
        <w:tc>
          <w:tcPr>
            <w:tcW w:w="790" w:type="dxa"/>
            <w:shd w:val="clear" w:color="auto" w:fill="auto"/>
          </w:tcPr>
          <w:p w14:paraId="5982A543" w14:textId="25147DD2" w:rsidR="009710FB" w:rsidRPr="006D2F6B" w:rsidRDefault="009710FB" w:rsidP="009710FB">
            <w:r>
              <w:t>78%</w:t>
            </w:r>
          </w:p>
        </w:tc>
        <w:tc>
          <w:tcPr>
            <w:tcW w:w="790" w:type="dxa"/>
            <w:shd w:val="clear" w:color="auto" w:fill="auto"/>
          </w:tcPr>
          <w:p w14:paraId="040ADB54" w14:textId="1E2B9F8F" w:rsidR="009710FB" w:rsidRPr="006D2F6B" w:rsidRDefault="009710FB" w:rsidP="009710FB">
            <w:r>
              <w:t>66%</w:t>
            </w:r>
          </w:p>
        </w:tc>
        <w:tc>
          <w:tcPr>
            <w:tcW w:w="790" w:type="dxa"/>
            <w:shd w:val="clear" w:color="auto" w:fill="auto"/>
          </w:tcPr>
          <w:p w14:paraId="2F8CD83E" w14:textId="77777777" w:rsidR="009710FB" w:rsidRPr="006D2F6B" w:rsidRDefault="009710FB" w:rsidP="009710FB"/>
        </w:tc>
        <w:tc>
          <w:tcPr>
            <w:tcW w:w="790" w:type="dxa"/>
            <w:shd w:val="clear" w:color="auto" w:fill="auto"/>
          </w:tcPr>
          <w:p w14:paraId="49509B3D" w14:textId="77777777" w:rsidR="009710FB" w:rsidRPr="006D2F6B" w:rsidRDefault="009710FB" w:rsidP="009710FB"/>
        </w:tc>
        <w:tc>
          <w:tcPr>
            <w:tcW w:w="791" w:type="dxa"/>
            <w:shd w:val="clear" w:color="auto" w:fill="auto"/>
          </w:tcPr>
          <w:p w14:paraId="34604F66" w14:textId="77777777" w:rsidR="009710FB" w:rsidRPr="006D2F6B" w:rsidRDefault="009710FB" w:rsidP="009710FB"/>
        </w:tc>
      </w:tr>
    </w:tbl>
    <w:p w14:paraId="05EC0CAB" w14:textId="77777777" w:rsidR="00EB70CE" w:rsidRPr="00E061B8" w:rsidRDefault="00EB70CE" w:rsidP="005C7432">
      <w:pPr>
        <w:pStyle w:val="Heading3"/>
      </w:pPr>
      <w:r w:rsidRPr="00E061B8">
        <w:t>What this evidence tells us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EB70CE" w14:paraId="315630D6" w14:textId="77777777" w:rsidTr="00937D6F">
        <w:trPr>
          <w:trHeight w:val="401"/>
          <w:jc w:val="center"/>
        </w:trPr>
        <w:tc>
          <w:tcPr>
            <w:tcW w:w="9027" w:type="dxa"/>
            <w:shd w:val="clear" w:color="auto" w:fill="auto"/>
          </w:tcPr>
          <w:p w14:paraId="0CE985CA" w14:textId="7CDDA114" w:rsidR="00EB70CE" w:rsidRDefault="00981E4D" w:rsidP="00981E4D">
            <w:pPr>
              <w:pStyle w:val="PlainText"/>
            </w:pPr>
            <w:r>
              <w:t>PIPS data indicates that the growth target of 70% of students making expected growth</w:t>
            </w:r>
            <w:r w:rsidR="005E236E">
              <w:t xml:space="preserve"> in mathematics</w:t>
            </w:r>
            <w:r>
              <w:t xml:space="preserve"> was surpassed for the second yea</w:t>
            </w:r>
            <w:r w:rsidR="005E236E">
              <w:t>r by 6 percentage points. As there is a small cohort of students who completed PIPs in 20</w:t>
            </w:r>
            <w:r w:rsidR="00264363">
              <w:t>18 and 20</w:t>
            </w:r>
            <w:r w:rsidR="005E236E">
              <w:t xml:space="preserve">19, 6 percentage points reflects </w:t>
            </w:r>
            <w:r w:rsidR="00264363">
              <w:t xml:space="preserve">approx. </w:t>
            </w:r>
            <w:r w:rsidR="005E236E">
              <w:t xml:space="preserve">1 student. </w:t>
            </w:r>
            <w:r w:rsidR="00264363">
              <w:t>This highlights the importance of continuing to focus on improving mathematics pedagogy to ensure</w:t>
            </w:r>
            <w:r w:rsidR="00191027">
              <w:t xml:space="preserve"> the target </w:t>
            </w:r>
            <w:r w:rsidR="00BA50F0">
              <w:t xml:space="preserve">of 70% is exceeded by more than 6 percentage points. </w:t>
            </w:r>
          </w:p>
          <w:p w14:paraId="1BA9EDBF" w14:textId="77777777" w:rsidR="00BA50F0" w:rsidRDefault="00BA50F0" w:rsidP="00981E4D">
            <w:pPr>
              <w:pStyle w:val="PlainText"/>
            </w:pPr>
            <w:r>
              <w:t xml:space="preserve">There has been a slight increase in the percentage of students achieving or exceeding the achievement standard. As the cohort of students receiving A-E grades is larger, this is an increase of approx. 2 students across the school, again highlighting the need to continue to improve mathematics pedagogy practices. </w:t>
            </w:r>
          </w:p>
          <w:p w14:paraId="17DDC188" w14:textId="525056FE" w:rsidR="00BA50F0" w:rsidRDefault="00BA50F0" w:rsidP="00981E4D">
            <w:pPr>
              <w:pStyle w:val="PlainText"/>
            </w:pPr>
            <w:r>
              <w:t>While the perception data has dropped marginally</w:t>
            </w:r>
            <w:r w:rsidR="00643FE2">
              <w:t xml:space="preserve">, the number of actual responses causing this drop is low. This however doesn’t take away the fact the school needs to continue to both ensure that parents feel their children’s learning needs are met; and effectively publicise student progress.  </w:t>
            </w:r>
          </w:p>
        </w:tc>
      </w:tr>
    </w:tbl>
    <w:p w14:paraId="529C3E95" w14:textId="0BE20FDE" w:rsidR="00937D6F" w:rsidRDefault="00937D6F" w:rsidP="00937D6F">
      <w:pPr>
        <w:pStyle w:val="Heading3"/>
      </w:pPr>
      <w:r>
        <w:t>Our achievements for this priority</w:t>
      </w:r>
    </w:p>
    <w:p w14:paraId="7A877F34" w14:textId="38B8E1F9" w:rsidR="005611F4" w:rsidRPr="005611F4" w:rsidRDefault="005611F4" w:rsidP="005611F4"/>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2AEE622D" w14:textId="77777777" w:rsidTr="000F1D07">
        <w:trPr>
          <w:trHeight w:val="223"/>
          <w:jc w:val="center"/>
        </w:trPr>
        <w:tc>
          <w:tcPr>
            <w:tcW w:w="9016" w:type="dxa"/>
            <w:shd w:val="clear" w:color="auto" w:fill="auto"/>
          </w:tcPr>
          <w:p w14:paraId="26FA3FCB" w14:textId="5D79677D" w:rsidR="00CA26FB" w:rsidRDefault="008265C9" w:rsidP="00CA26FB">
            <w:pPr>
              <w:pStyle w:val="ListBullet"/>
            </w:pPr>
            <w:r>
              <w:t xml:space="preserve">Due to changes in both the leadership and teaching teams we were limited as to what we could achieve in this priority. It was decided that we would focus our efforts in 2019 on Priorities </w:t>
            </w:r>
            <w:r w:rsidR="00E91E3B">
              <w:t xml:space="preserve">1 </w:t>
            </w:r>
            <w:r>
              <w:t xml:space="preserve">and </w:t>
            </w:r>
            <w:r w:rsidR="00B5771B">
              <w:t>3</w:t>
            </w:r>
            <w:r>
              <w:t xml:space="preserve">.  </w:t>
            </w:r>
          </w:p>
          <w:p w14:paraId="08D0F3B5" w14:textId="2A8A0311" w:rsidR="008265C9" w:rsidRDefault="008265C9" w:rsidP="00CA26FB">
            <w:pPr>
              <w:pStyle w:val="ListBullet"/>
            </w:pPr>
            <w:r>
              <w:t xml:space="preserve">All staff engaged in professional learning around the Australian Curriculum Numeracy </w:t>
            </w:r>
            <w:r w:rsidR="00E91E3B">
              <w:t xml:space="preserve">Learning </w:t>
            </w:r>
            <w:r>
              <w:t>Progression</w:t>
            </w:r>
            <w:r w:rsidR="007237F7">
              <w:t>s</w:t>
            </w:r>
          </w:p>
          <w:p w14:paraId="4F19C6D9" w14:textId="77F48E23" w:rsidR="00937D6F" w:rsidRPr="00CA26FB" w:rsidRDefault="007237F7" w:rsidP="008326EB">
            <w:pPr>
              <w:pStyle w:val="ListBullet"/>
            </w:pPr>
            <w:r>
              <w:t>Recruitment of key personnel with expertise in database development will support key improvement strategies in our next Annual Action Plan</w:t>
            </w:r>
            <w:r w:rsidR="0040529B">
              <w:t xml:space="preserve"> around data assessment and effective feedback</w:t>
            </w:r>
          </w:p>
        </w:tc>
      </w:tr>
    </w:tbl>
    <w:p w14:paraId="16392F0B" w14:textId="77777777" w:rsidR="00937D6F" w:rsidRDefault="00937D6F" w:rsidP="00937D6F">
      <w:pPr>
        <w:pStyle w:val="BodyText"/>
      </w:pPr>
    </w:p>
    <w:p w14:paraId="2ACE728B" w14:textId="4B929145" w:rsidR="00937D6F" w:rsidRDefault="00937D6F" w:rsidP="00937D6F">
      <w:pPr>
        <w:pStyle w:val="Heading3"/>
      </w:pPr>
      <w:r w:rsidRPr="00DA09ED">
        <w:t xml:space="preserve">Challenges we </w:t>
      </w:r>
      <w:r>
        <w:t>will address in</w:t>
      </w:r>
      <w:r w:rsidRPr="00DA09ED">
        <w:t xml:space="preserve"> our</w:t>
      </w:r>
      <w:r>
        <w:t xml:space="preserve"> next Action Plan</w:t>
      </w:r>
    </w:p>
    <w:p w14:paraId="50DBDD88" w14:textId="3077FF16" w:rsidR="005611F4" w:rsidRPr="005611F4" w:rsidRDefault="005611F4" w:rsidP="005611F4"/>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078B8E06" w14:textId="77777777" w:rsidTr="000F1D07">
        <w:trPr>
          <w:trHeight w:val="116"/>
          <w:jc w:val="center"/>
        </w:trPr>
        <w:tc>
          <w:tcPr>
            <w:tcW w:w="9016" w:type="dxa"/>
            <w:shd w:val="clear" w:color="auto" w:fill="auto"/>
          </w:tcPr>
          <w:p w14:paraId="3AF5AF77" w14:textId="783893ED" w:rsidR="00683651" w:rsidRDefault="00683651" w:rsidP="00932E67">
            <w:pPr>
              <w:pStyle w:val="ListBullet"/>
            </w:pPr>
            <w:r>
              <w:t xml:space="preserve">Determine </w:t>
            </w:r>
            <w:r w:rsidR="00BE4074">
              <w:t>staff current beliefs, shared and agreed practices in the teaching, learning and assessment of mathematics</w:t>
            </w:r>
            <w:r w:rsidR="00E91E3B">
              <w:t xml:space="preserve"> that is evidence based and </w:t>
            </w:r>
            <w:r w:rsidR="00BE4074">
              <w:t>vertical</w:t>
            </w:r>
            <w:r w:rsidR="00E91E3B">
              <w:t>ly</w:t>
            </w:r>
            <w:r w:rsidR="00BE4074">
              <w:t xml:space="preserve"> </w:t>
            </w:r>
            <w:r w:rsidR="00B5771B">
              <w:t>aligned</w:t>
            </w:r>
            <w:r w:rsidR="00BE4074">
              <w:t xml:space="preserve"> across year levels</w:t>
            </w:r>
            <w:r w:rsidR="00166375">
              <w:t xml:space="preserve"> </w:t>
            </w:r>
          </w:p>
          <w:p w14:paraId="5466A4EF" w14:textId="2BDA4B9C" w:rsidR="00BE4074" w:rsidRDefault="00BE4074" w:rsidP="00932E67">
            <w:pPr>
              <w:pStyle w:val="ListBullet"/>
            </w:pPr>
            <w:r>
              <w:t>Develop and implement whole school data tracking for mathematics</w:t>
            </w:r>
          </w:p>
          <w:p w14:paraId="485B37E4" w14:textId="277F0542" w:rsidR="00937D6F" w:rsidRDefault="00826A5E" w:rsidP="00166375">
            <w:pPr>
              <w:pStyle w:val="ListBullet"/>
            </w:pPr>
            <w:r>
              <w:t xml:space="preserve">Use </w:t>
            </w:r>
            <w:r w:rsidR="00CA6791">
              <w:t xml:space="preserve">Australian Curriculum Numeracy Progressions to </w:t>
            </w:r>
            <w:r w:rsidR="00166375">
              <w:t>track progression of K-2 students</w:t>
            </w:r>
          </w:p>
          <w:p w14:paraId="0994F741" w14:textId="77777777" w:rsidR="0040529B" w:rsidRDefault="0040529B" w:rsidP="00166375">
            <w:pPr>
              <w:pStyle w:val="ListBullet"/>
            </w:pPr>
            <w:r>
              <w:t>Build staff capacity to set individual learning goals and provide students with effective feedback in numeracy</w:t>
            </w:r>
          </w:p>
          <w:p w14:paraId="429E1A4F" w14:textId="77777777" w:rsidR="0040529B" w:rsidRDefault="003C6E8C" w:rsidP="003C6E8C">
            <w:pPr>
              <w:pStyle w:val="ListBullet"/>
            </w:pPr>
            <w:r>
              <w:t>Develop a whole school Professional Learning Plan that includes effective numeracy coaching to enhance teacher practice and improve student learning</w:t>
            </w:r>
          </w:p>
          <w:p w14:paraId="4D0D0527" w14:textId="2D38302B" w:rsidR="003C6E8C" w:rsidRDefault="003C6E8C" w:rsidP="003C6E8C">
            <w:pPr>
              <w:pStyle w:val="ListBullet"/>
            </w:pPr>
            <w:r>
              <w:t xml:space="preserve">Use the Numeracy Practices Guide K-2 to inform learning walks and talks </w:t>
            </w:r>
          </w:p>
        </w:tc>
      </w:tr>
    </w:tbl>
    <w:p w14:paraId="0FD44264" w14:textId="77777777" w:rsidR="00937D6F" w:rsidRDefault="00937D6F" w:rsidP="00937D6F">
      <w:pPr>
        <w:pStyle w:val="BodyText"/>
      </w:pPr>
    </w:p>
    <w:p w14:paraId="5D03B15F" w14:textId="77777777" w:rsidR="00EB70CE" w:rsidRDefault="00EB70CE" w:rsidP="00EB70CE">
      <w:pPr>
        <w:rPr>
          <w:b/>
        </w:rPr>
      </w:pPr>
      <w:r>
        <w:rPr>
          <w:b/>
        </w:rPr>
        <w:br w:type="page"/>
      </w:r>
    </w:p>
    <w:p w14:paraId="71B86871" w14:textId="6D6E691C" w:rsidR="00EB70CE" w:rsidRPr="000F0410" w:rsidRDefault="00EB70CE" w:rsidP="00EB70CE">
      <w:pPr>
        <w:pStyle w:val="Heading2"/>
        <w:tabs>
          <w:tab w:val="clear" w:pos="2410"/>
          <w:tab w:val="left" w:pos="1276"/>
        </w:tabs>
        <w:ind w:left="1276" w:hanging="1276"/>
        <w:rPr>
          <w:color w:val="auto"/>
        </w:rPr>
      </w:pPr>
      <w:r w:rsidRPr="000F0410">
        <w:t xml:space="preserve">Priority </w:t>
      </w:r>
      <w:r>
        <w:t>3</w:t>
      </w:r>
      <w:r w:rsidRPr="000F0410">
        <w:t>:</w:t>
      </w:r>
      <w:r w:rsidRPr="000F0410">
        <w:rPr>
          <w:color w:val="auto"/>
        </w:rPr>
        <w:tab/>
      </w:r>
      <w:r w:rsidR="00D802F5">
        <w:rPr>
          <w:color w:val="auto"/>
        </w:rPr>
        <w:t>Build a strong framework that supports successful learning in the early years</w:t>
      </w:r>
    </w:p>
    <w:p w14:paraId="4A8BBC93" w14:textId="77777777" w:rsidR="00EB70CE" w:rsidRPr="00837137" w:rsidRDefault="00EB70CE" w:rsidP="00EB70CE">
      <w:pPr>
        <w:pStyle w:val="Heading3"/>
      </w:pPr>
      <w:r w:rsidRPr="00837137">
        <w:t>Targets or measures</w:t>
      </w:r>
    </w:p>
    <w:p w14:paraId="6DCE2140" w14:textId="6156F415" w:rsidR="00EB70CE" w:rsidRDefault="00EB70CE" w:rsidP="00EB70CE">
      <w:pPr>
        <w:pStyle w:val="BodyText"/>
      </w:pPr>
      <w:r>
        <w:t>By the end of 20</w:t>
      </w:r>
      <w:r w:rsidR="00E47D3B">
        <w:t>21</w:t>
      </w:r>
      <w:r>
        <w:t xml:space="preserve"> we will achieve:</w:t>
      </w:r>
    </w:p>
    <w:p w14:paraId="17DE89E4" w14:textId="69FB910B" w:rsidR="00EB70CE" w:rsidRPr="00837137" w:rsidRDefault="00E47D3B" w:rsidP="00EB70CE">
      <w:pPr>
        <w:pStyle w:val="ListBullet"/>
      </w:pPr>
      <w:r>
        <w:t>All students have made yearly progress in the development of dispositions for learning</w:t>
      </w:r>
    </w:p>
    <w:p w14:paraId="4F5CAA32" w14:textId="7F8E669F" w:rsidR="00EB70CE" w:rsidRPr="00837137" w:rsidRDefault="00E47D3B" w:rsidP="00EB70CE">
      <w:pPr>
        <w:pStyle w:val="ListBullet"/>
      </w:pPr>
      <w:r>
        <w:t>100</w:t>
      </w:r>
      <w:r w:rsidR="00927F14">
        <w:t xml:space="preserve">% of </w:t>
      </w:r>
      <w:r w:rsidR="00754C8C">
        <w:t xml:space="preserve">school </w:t>
      </w:r>
      <w:r w:rsidR="00927F14">
        <w:t>curriculum plans include planned teaching of capabilities and dispositions</w:t>
      </w:r>
    </w:p>
    <w:p w14:paraId="30FA2D1C" w14:textId="5A3856AE" w:rsidR="00EB70CE" w:rsidRDefault="00160D10" w:rsidP="00EB70CE">
      <w:pPr>
        <w:pStyle w:val="ListBullet"/>
      </w:pPr>
      <w:r>
        <w:t>100</w:t>
      </w:r>
      <w:r w:rsidR="00F54597">
        <w:t>% of students reflect on their development of dispositions</w:t>
      </w:r>
    </w:p>
    <w:p w14:paraId="3E624786" w14:textId="56261C4C" w:rsidR="00F54597" w:rsidRPr="00837137" w:rsidRDefault="00F54597" w:rsidP="00EB70CE">
      <w:pPr>
        <w:pStyle w:val="ListBullet"/>
      </w:pPr>
      <w:r>
        <w:t>Annual Technology targets met for at least 80% of students</w:t>
      </w:r>
    </w:p>
    <w:p w14:paraId="6F112BE8" w14:textId="6A5D0F39" w:rsidR="0018372D" w:rsidRDefault="00EB70CE" w:rsidP="0018372D">
      <w:pPr>
        <w:pStyle w:val="BodyText"/>
      </w:pPr>
      <w:r w:rsidRPr="00373DC0">
        <w:t>In 20</w:t>
      </w:r>
      <w:r w:rsidR="00282847">
        <w:t xml:space="preserve">19 </w:t>
      </w:r>
      <w:r w:rsidR="007725DA">
        <w:t xml:space="preserve">funding for the TRUST program ended.  </w:t>
      </w:r>
      <w:r w:rsidR="0018372D">
        <w:t>Staff changes made it difficult to reinforce the strategies with consistency across the school.</w:t>
      </w:r>
    </w:p>
    <w:p w14:paraId="0F1DF286" w14:textId="47340C46" w:rsidR="00281CC6" w:rsidRDefault="00281CC6" w:rsidP="0018372D">
      <w:pPr>
        <w:pStyle w:val="BodyText"/>
      </w:pPr>
      <w:r>
        <w:t>A Next Steps Analysis was requested to inform opportunities for further school improvement during Term 2, 2019.</w:t>
      </w:r>
      <w:r w:rsidR="008326EB">
        <w:t xml:space="preserve">  This informed our actions during terms 3 and 4.</w:t>
      </w:r>
    </w:p>
    <w:p w14:paraId="1C656375" w14:textId="77777777" w:rsidR="0018372D" w:rsidRDefault="0018372D" w:rsidP="00EB70CE">
      <w:pPr>
        <w:pStyle w:val="PlainText"/>
        <w:rPr>
          <w:i/>
        </w:rPr>
      </w:pPr>
    </w:p>
    <w:p w14:paraId="11968979" w14:textId="6C5F3AF3" w:rsidR="00EB70CE" w:rsidRPr="00997CD0" w:rsidRDefault="00EB70CE" w:rsidP="00EB70CE">
      <w:pPr>
        <w:pStyle w:val="PlainText"/>
        <w:rPr>
          <w:i/>
        </w:rPr>
      </w:pPr>
      <w:r>
        <w:rPr>
          <w:i/>
        </w:rPr>
        <w:t>Below is our p</w:t>
      </w:r>
      <w:r w:rsidRPr="00997CD0">
        <w:rPr>
          <w:i/>
        </w:rPr>
        <w:t xml:space="preserve">rogress towards </w:t>
      </w:r>
      <w:r>
        <w:rPr>
          <w:i/>
        </w:rPr>
        <w:t xml:space="preserve">our </w:t>
      </w:r>
      <w:r w:rsidRPr="00997CD0">
        <w:rPr>
          <w:i/>
        </w:rPr>
        <w:t xml:space="preserve">five-year targets with an emphasis on the accumulation and analysis of evidence over the term of </w:t>
      </w:r>
      <w:r>
        <w:rPr>
          <w:i/>
        </w:rPr>
        <w:t>our</w:t>
      </w:r>
      <w:r w:rsidRPr="00997CD0">
        <w:rPr>
          <w:i/>
        </w:rPr>
        <w:t xml:space="preserve"> plan.</w:t>
      </w:r>
      <w:r w:rsidR="00FA6A61" w:rsidRPr="00FA6A61">
        <w:rPr>
          <w:noProof/>
        </w:rPr>
        <w:t xml:space="preserve"> </w:t>
      </w:r>
    </w:p>
    <w:p w14:paraId="5724B1CF" w14:textId="77777777" w:rsidR="00EB70CE" w:rsidRPr="00C0648C" w:rsidRDefault="00EB70CE" w:rsidP="00EB70CE">
      <w:pPr>
        <w:pStyle w:val="Heading4"/>
      </w:pPr>
      <w:r w:rsidRPr="00C0648C">
        <w:t>Student learning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EB70CE" w14:paraId="72E4695E" w14:textId="77777777" w:rsidTr="00654356">
        <w:trPr>
          <w:jc w:val="center"/>
        </w:trPr>
        <w:tc>
          <w:tcPr>
            <w:tcW w:w="4297" w:type="dxa"/>
            <w:shd w:val="clear" w:color="auto" w:fill="auto"/>
          </w:tcPr>
          <w:p w14:paraId="35C63DA6" w14:textId="77777777" w:rsidR="00EB70CE" w:rsidRPr="00D03B0C" w:rsidRDefault="00EB70CE" w:rsidP="00654356">
            <w:pPr>
              <w:rPr>
                <w:b/>
              </w:rPr>
            </w:pPr>
            <w:r w:rsidRPr="00D03B0C">
              <w:rPr>
                <w:b/>
              </w:rPr>
              <w:t>Targets or Measures</w:t>
            </w:r>
          </w:p>
        </w:tc>
        <w:tc>
          <w:tcPr>
            <w:tcW w:w="790" w:type="dxa"/>
            <w:shd w:val="clear" w:color="auto" w:fill="auto"/>
          </w:tcPr>
          <w:p w14:paraId="1137CEEB" w14:textId="77777777" w:rsidR="00EB70CE" w:rsidRPr="00D03B0C" w:rsidRDefault="00EB70CE" w:rsidP="00654356">
            <w:pPr>
              <w:jc w:val="center"/>
              <w:rPr>
                <w:b/>
              </w:rPr>
            </w:pPr>
            <w:r w:rsidRPr="00D03B0C">
              <w:rPr>
                <w:b/>
              </w:rPr>
              <w:t>Base</w:t>
            </w:r>
          </w:p>
        </w:tc>
        <w:tc>
          <w:tcPr>
            <w:tcW w:w="790" w:type="dxa"/>
            <w:shd w:val="clear" w:color="auto" w:fill="auto"/>
          </w:tcPr>
          <w:p w14:paraId="2509B708" w14:textId="77777777" w:rsidR="00EB70CE" w:rsidRPr="00D03B0C" w:rsidRDefault="00EB70CE" w:rsidP="00654356">
            <w:pPr>
              <w:jc w:val="center"/>
              <w:rPr>
                <w:b/>
              </w:rPr>
            </w:pPr>
            <w:r w:rsidRPr="00D03B0C">
              <w:rPr>
                <w:b/>
              </w:rPr>
              <w:t>Year 1</w:t>
            </w:r>
          </w:p>
        </w:tc>
        <w:tc>
          <w:tcPr>
            <w:tcW w:w="790" w:type="dxa"/>
            <w:shd w:val="clear" w:color="auto" w:fill="auto"/>
          </w:tcPr>
          <w:p w14:paraId="00BF8773" w14:textId="77777777" w:rsidR="00EB70CE" w:rsidRPr="00D03B0C" w:rsidRDefault="00EB70CE" w:rsidP="00654356">
            <w:pPr>
              <w:jc w:val="center"/>
              <w:rPr>
                <w:b/>
              </w:rPr>
            </w:pPr>
            <w:r w:rsidRPr="00D03B0C">
              <w:rPr>
                <w:b/>
              </w:rPr>
              <w:t>Year 2</w:t>
            </w:r>
          </w:p>
        </w:tc>
        <w:tc>
          <w:tcPr>
            <w:tcW w:w="790" w:type="dxa"/>
            <w:shd w:val="clear" w:color="auto" w:fill="auto"/>
          </w:tcPr>
          <w:p w14:paraId="4EBBFC93" w14:textId="77777777" w:rsidR="00EB70CE" w:rsidRPr="00D03B0C" w:rsidRDefault="00EB70CE" w:rsidP="00654356">
            <w:pPr>
              <w:jc w:val="center"/>
              <w:rPr>
                <w:b/>
              </w:rPr>
            </w:pPr>
            <w:r w:rsidRPr="00D03B0C">
              <w:rPr>
                <w:b/>
              </w:rPr>
              <w:t>Year 3</w:t>
            </w:r>
          </w:p>
        </w:tc>
        <w:tc>
          <w:tcPr>
            <w:tcW w:w="790" w:type="dxa"/>
            <w:shd w:val="clear" w:color="auto" w:fill="auto"/>
          </w:tcPr>
          <w:p w14:paraId="1CD57D48" w14:textId="77777777" w:rsidR="00EB70CE" w:rsidRPr="00D03B0C" w:rsidRDefault="00EB70CE" w:rsidP="00654356">
            <w:pPr>
              <w:jc w:val="center"/>
              <w:rPr>
                <w:b/>
              </w:rPr>
            </w:pPr>
            <w:r w:rsidRPr="00D03B0C">
              <w:rPr>
                <w:b/>
              </w:rPr>
              <w:t>Year 4</w:t>
            </w:r>
          </w:p>
        </w:tc>
        <w:tc>
          <w:tcPr>
            <w:tcW w:w="791" w:type="dxa"/>
            <w:shd w:val="clear" w:color="auto" w:fill="auto"/>
          </w:tcPr>
          <w:p w14:paraId="4533E4FC" w14:textId="77777777" w:rsidR="00EB70CE" w:rsidRPr="00D03B0C" w:rsidRDefault="00EB70CE" w:rsidP="00654356">
            <w:pPr>
              <w:jc w:val="center"/>
              <w:rPr>
                <w:b/>
              </w:rPr>
            </w:pPr>
            <w:r w:rsidRPr="00D03B0C">
              <w:rPr>
                <w:b/>
              </w:rPr>
              <w:t>Year 5</w:t>
            </w:r>
          </w:p>
        </w:tc>
      </w:tr>
      <w:tr w:rsidR="00EB70CE" w14:paraId="24102F58" w14:textId="77777777" w:rsidTr="00654356">
        <w:trPr>
          <w:jc w:val="center"/>
        </w:trPr>
        <w:tc>
          <w:tcPr>
            <w:tcW w:w="4297" w:type="dxa"/>
            <w:shd w:val="clear" w:color="auto" w:fill="auto"/>
          </w:tcPr>
          <w:p w14:paraId="3FAB227A" w14:textId="30EA7CF8" w:rsidR="00EB70CE" w:rsidRPr="00D03B0C" w:rsidRDefault="0018372D" w:rsidP="00654356">
            <w:pPr>
              <w:pStyle w:val="PlainText"/>
            </w:pPr>
            <w:r>
              <w:t>Students participate in emotional literacy coaching</w:t>
            </w:r>
          </w:p>
        </w:tc>
        <w:tc>
          <w:tcPr>
            <w:tcW w:w="790" w:type="dxa"/>
            <w:shd w:val="clear" w:color="auto" w:fill="auto"/>
          </w:tcPr>
          <w:p w14:paraId="23566861" w14:textId="091C299D" w:rsidR="00EB70CE" w:rsidRPr="00D03B0C" w:rsidRDefault="00EB70CE" w:rsidP="00654356"/>
        </w:tc>
        <w:tc>
          <w:tcPr>
            <w:tcW w:w="790" w:type="dxa"/>
            <w:shd w:val="clear" w:color="auto" w:fill="auto"/>
          </w:tcPr>
          <w:p w14:paraId="44EF24B5" w14:textId="187517A5" w:rsidR="00EB70CE" w:rsidRPr="00D03B0C" w:rsidRDefault="0018372D" w:rsidP="00654356">
            <w:r>
              <w:t>100%</w:t>
            </w:r>
          </w:p>
        </w:tc>
        <w:tc>
          <w:tcPr>
            <w:tcW w:w="790" w:type="dxa"/>
            <w:shd w:val="clear" w:color="auto" w:fill="auto"/>
          </w:tcPr>
          <w:p w14:paraId="25601AEF" w14:textId="758FEFD3" w:rsidR="00EB70CE" w:rsidRPr="00D03B0C" w:rsidRDefault="00EB70CE" w:rsidP="00654356"/>
        </w:tc>
        <w:tc>
          <w:tcPr>
            <w:tcW w:w="790" w:type="dxa"/>
            <w:shd w:val="clear" w:color="auto" w:fill="auto"/>
          </w:tcPr>
          <w:p w14:paraId="72F5FADE" w14:textId="77777777" w:rsidR="00EB70CE" w:rsidRPr="00D03B0C" w:rsidRDefault="00EB70CE" w:rsidP="00654356"/>
        </w:tc>
        <w:tc>
          <w:tcPr>
            <w:tcW w:w="790" w:type="dxa"/>
            <w:shd w:val="clear" w:color="auto" w:fill="auto"/>
          </w:tcPr>
          <w:p w14:paraId="61A611C1" w14:textId="77777777" w:rsidR="00EB70CE" w:rsidRPr="00D03B0C" w:rsidRDefault="00EB70CE" w:rsidP="00654356"/>
        </w:tc>
        <w:tc>
          <w:tcPr>
            <w:tcW w:w="791" w:type="dxa"/>
            <w:shd w:val="clear" w:color="auto" w:fill="auto"/>
          </w:tcPr>
          <w:p w14:paraId="3B0403BD" w14:textId="77777777" w:rsidR="00EB70CE" w:rsidRPr="00D03B0C" w:rsidRDefault="00EB70CE" w:rsidP="00654356"/>
        </w:tc>
      </w:tr>
      <w:tr w:rsidR="00EB70CE" w14:paraId="331BC04F" w14:textId="77777777" w:rsidTr="00654356">
        <w:trPr>
          <w:jc w:val="center"/>
        </w:trPr>
        <w:tc>
          <w:tcPr>
            <w:tcW w:w="4297" w:type="dxa"/>
            <w:shd w:val="clear" w:color="auto" w:fill="auto"/>
          </w:tcPr>
          <w:p w14:paraId="1BF519F7" w14:textId="41327591" w:rsidR="00EB70CE" w:rsidRPr="00D03B0C" w:rsidRDefault="0018372D" w:rsidP="00654356">
            <w:r>
              <w:t>Individual learning plan goals are achieved</w:t>
            </w:r>
          </w:p>
        </w:tc>
        <w:tc>
          <w:tcPr>
            <w:tcW w:w="790" w:type="dxa"/>
            <w:shd w:val="clear" w:color="auto" w:fill="auto"/>
          </w:tcPr>
          <w:p w14:paraId="24F1C7CA" w14:textId="77777777" w:rsidR="00EB70CE" w:rsidRPr="00D03B0C" w:rsidRDefault="00EB70CE" w:rsidP="00654356"/>
        </w:tc>
        <w:tc>
          <w:tcPr>
            <w:tcW w:w="790" w:type="dxa"/>
            <w:shd w:val="clear" w:color="auto" w:fill="auto"/>
          </w:tcPr>
          <w:p w14:paraId="6A8A468E" w14:textId="5F828864" w:rsidR="00EB70CE" w:rsidRPr="00D03B0C" w:rsidRDefault="0018372D" w:rsidP="00654356">
            <w:r>
              <w:t>80%</w:t>
            </w:r>
          </w:p>
        </w:tc>
        <w:tc>
          <w:tcPr>
            <w:tcW w:w="790" w:type="dxa"/>
            <w:shd w:val="clear" w:color="auto" w:fill="auto"/>
          </w:tcPr>
          <w:p w14:paraId="55C19BF0" w14:textId="77777777" w:rsidR="00EB70CE" w:rsidRPr="00D03B0C" w:rsidRDefault="00EB70CE" w:rsidP="00654356"/>
        </w:tc>
        <w:tc>
          <w:tcPr>
            <w:tcW w:w="790" w:type="dxa"/>
            <w:shd w:val="clear" w:color="auto" w:fill="auto"/>
          </w:tcPr>
          <w:p w14:paraId="7F8824AB" w14:textId="77777777" w:rsidR="00EB70CE" w:rsidRPr="00D03B0C" w:rsidRDefault="00EB70CE" w:rsidP="00654356"/>
        </w:tc>
        <w:tc>
          <w:tcPr>
            <w:tcW w:w="790" w:type="dxa"/>
            <w:shd w:val="clear" w:color="auto" w:fill="auto"/>
          </w:tcPr>
          <w:p w14:paraId="24F3B633" w14:textId="77777777" w:rsidR="00EB70CE" w:rsidRPr="00D03B0C" w:rsidRDefault="00EB70CE" w:rsidP="00654356"/>
        </w:tc>
        <w:tc>
          <w:tcPr>
            <w:tcW w:w="791" w:type="dxa"/>
            <w:shd w:val="clear" w:color="auto" w:fill="auto"/>
          </w:tcPr>
          <w:p w14:paraId="34A18298" w14:textId="77777777" w:rsidR="00EB70CE" w:rsidRPr="00D03B0C" w:rsidRDefault="00EB70CE" w:rsidP="00654356"/>
        </w:tc>
      </w:tr>
    </w:tbl>
    <w:p w14:paraId="4AAD6E4A" w14:textId="77777777" w:rsidR="00EB70CE" w:rsidRPr="008A01DA" w:rsidRDefault="00EB70CE" w:rsidP="00EB70CE">
      <w:pPr>
        <w:pStyle w:val="Heading4"/>
      </w:pPr>
      <w:r>
        <w:t>Perception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EB70CE" w14:paraId="7F90502E" w14:textId="77777777" w:rsidTr="00654356">
        <w:trPr>
          <w:jc w:val="center"/>
        </w:trPr>
        <w:tc>
          <w:tcPr>
            <w:tcW w:w="4297" w:type="dxa"/>
            <w:shd w:val="clear" w:color="auto" w:fill="auto"/>
          </w:tcPr>
          <w:p w14:paraId="7A6CF3AE" w14:textId="36323CCE" w:rsidR="00EB70CE" w:rsidRPr="006D2F6B" w:rsidRDefault="00EB70CE" w:rsidP="00654356">
            <w:pPr>
              <w:rPr>
                <w:b/>
              </w:rPr>
            </w:pPr>
            <w:r w:rsidRPr="006D2F6B">
              <w:rPr>
                <w:b/>
              </w:rPr>
              <w:t>Targets or Measures</w:t>
            </w:r>
            <w:r w:rsidR="0055788C">
              <w:rPr>
                <w:b/>
              </w:rPr>
              <w:t xml:space="preserve"> (staff satisfaction survey)</w:t>
            </w:r>
          </w:p>
        </w:tc>
        <w:tc>
          <w:tcPr>
            <w:tcW w:w="790" w:type="dxa"/>
            <w:shd w:val="clear" w:color="auto" w:fill="auto"/>
          </w:tcPr>
          <w:p w14:paraId="40CD6281" w14:textId="77777777" w:rsidR="00EB70CE" w:rsidRPr="006D2F6B" w:rsidRDefault="00EB70CE" w:rsidP="00654356">
            <w:pPr>
              <w:jc w:val="center"/>
              <w:rPr>
                <w:b/>
              </w:rPr>
            </w:pPr>
            <w:r w:rsidRPr="006D2F6B">
              <w:rPr>
                <w:b/>
              </w:rPr>
              <w:t>Base</w:t>
            </w:r>
          </w:p>
        </w:tc>
        <w:tc>
          <w:tcPr>
            <w:tcW w:w="790" w:type="dxa"/>
            <w:shd w:val="clear" w:color="auto" w:fill="auto"/>
          </w:tcPr>
          <w:p w14:paraId="2248D84A" w14:textId="77777777" w:rsidR="00EB70CE" w:rsidRPr="006D2F6B" w:rsidRDefault="00EB70CE" w:rsidP="00654356">
            <w:pPr>
              <w:jc w:val="center"/>
              <w:rPr>
                <w:b/>
              </w:rPr>
            </w:pPr>
            <w:r w:rsidRPr="006D2F6B">
              <w:rPr>
                <w:b/>
              </w:rPr>
              <w:t>Year 1</w:t>
            </w:r>
          </w:p>
        </w:tc>
        <w:tc>
          <w:tcPr>
            <w:tcW w:w="790" w:type="dxa"/>
            <w:shd w:val="clear" w:color="auto" w:fill="auto"/>
          </w:tcPr>
          <w:p w14:paraId="5F9E5829" w14:textId="77777777" w:rsidR="00EB70CE" w:rsidRPr="006D2F6B" w:rsidRDefault="00EB70CE" w:rsidP="00654356">
            <w:pPr>
              <w:jc w:val="center"/>
              <w:rPr>
                <w:b/>
              </w:rPr>
            </w:pPr>
            <w:r w:rsidRPr="006D2F6B">
              <w:rPr>
                <w:b/>
              </w:rPr>
              <w:t>Year 2</w:t>
            </w:r>
          </w:p>
        </w:tc>
        <w:tc>
          <w:tcPr>
            <w:tcW w:w="790" w:type="dxa"/>
            <w:shd w:val="clear" w:color="auto" w:fill="auto"/>
          </w:tcPr>
          <w:p w14:paraId="58A90F75" w14:textId="77777777" w:rsidR="00EB70CE" w:rsidRPr="006D2F6B" w:rsidRDefault="00EB70CE" w:rsidP="00654356">
            <w:pPr>
              <w:jc w:val="center"/>
              <w:rPr>
                <w:b/>
              </w:rPr>
            </w:pPr>
            <w:r w:rsidRPr="006D2F6B">
              <w:rPr>
                <w:b/>
              </w:rPr>
              <w:t>Year 3</w:t>
            </w:r>
          </w:p>
        </w:tc>
        <w:tc>
          <w:tcPr>
            <w:tcW w:w="790" w:type="dxa"/>
            <w:shd w:val="clear" w:color="auto" w:fill="auto"/>
          </w:tcPr>
          <w:p w14:paraId="68C2F14A" w14:textId="77777777" w:rsidR="00EB70CE" w:rsidRPr="006D2F6B" w:rsidRDefault="00EB70CE" w:rsidP="00654356">
            <w:pPr>
              <w:jc w:val="center"/>
              <w:rPr>
                <w:b/>
              </w:rPr>
            </w:pPr>
            <w:r w:rsidRPr="006D2F6B">
              <w:rPr>
                <w:b/>
              </w:rPr>
              <w:t>Year 4</w:t>
            </w:r>
          </w:p>
        </w:tc>
        <w:tc>
          <w:tcPr>
            <w:tcW w:w="791" w:type="dxa"/>
            <w:shd w:val="clear" w:color="auto" w:fill="auto"/>
          </w:tcPr>
          <w:p w14:paraId="19AF9268" w14:textId="77777777" w:rsidR="00EB70CE" w:rsidRPr="006D2F6B" w:rsidRDefault="00EB70CE" w:rsidP="00654356">
            <w:pPr>
              <w:jc w:val="center"/>
              <w:rPr>
                <w:b/>
              </w:rPr>
            </w:pPr>
            <w:r w:rsidRPr="006D2F6B">
              <w:rPr>
                <w:b/>
              </w:rPr>
              <w:t>Year 5</w:t>
            </w:r>
          </w:p>
        </w:tc>
      </w:tr>
      <w:tr w:rsidR="00EB70CE" w14:paraId="4EC19728" w14:textId="77777777" w:rsidTr="00654356">
        <w:trPr>
          <w:jc w:val="center"/>
        </w:trPr>
        <w:tc>
          <w:tcPr>
            <w:tcW w:w="4297" w:type="dxa"/>
            <w:shd w:val="clear" w:color="auto" w:fill="auto"/>
          </w:tcPr>
          <w:p w14:paraId="5E6101F3" w14:textId="37ECBFB6" w:rsidR="00EB70CE" w:rsidRPr="006D2F6B" w:rsidRDefault="007F0C23" w:rsidP="00654356">
            <w:pPr>
              <w:pStyle w:val="PlainText"/>
            </w:pPr>
            <w:r>
              <w:t>Teachers at this school treat students fairly</w:t>
            </w:r>
          </w:p>
        </w:tc>
        <w:tc>
          <w:tcPr>
            <w:tcW w:w="790" w:type="dxa"/>
            <w:shd w:val="clear" w:color="auto" w:fill="auto"/>
          </w:tcPr>
          <w:p w14:paraId="4A94B040" w14:textId="1F369B3A" w:rsidR="00EB70CE" w:rsidRPr="006D2F6B" w:rsidRDefault="00605386" w:rsidP="00654356">
            <w:r>
              <w:t>90%</w:t>
            </w:r>
          </w:p>
        </w:tc>
        <w:tc>
          <w:tcPr>
            <w:tcW w:w="790" w:type="dxa"/>
            <w:shd w:val="clear" w:color="auto" w:fill="auto"/>
          </w:tcPr>
          <w:p w14:paraId="453A7372" w14:textId="0CEDB559" w:rsidR="00EB70CE" w:rsidRPr="006D2F6B" w:rsidRDefault="00605386" w:rsidP="00654356">
            <w:r>
              <w:t>83%</w:t>
            </w:r>
          </w:p>
        </w:tc>
        <w:tc>
          <w:tcPr>
            <w:tcW w:w="790" w:type="dxa"/>
            <w:shd w:val="clear" w:color="auto" w:fill="auto"/>
          </w:tcPr>
          <w:p w14:paraId="6E6BC157" w14:textId="1652D06E" w:rsidR="00EB70CE" w:rsidRPr="006D2F6B" w:rsidRDefault="00605386" w:rsidP="00654356">
            <w:r>
              <w:t>84%</w:t>
            </w:r>
          </w:p>
        </w:tc>
        <w:tc>
          <w:tcPr>
            <w:tcW w:w="790" w:type="dxa"/>
            <w:shd w:val="clear" w:color="auto" w:fill="auto"/>
          </w:tcPr>
          <w:p w14:paraId="36E51A25" w14:textId="77777777" w:rsidR="00EB70CE" w:rsidRPr="006D2F6B" w:rsidRDefault="00EB70CE" w:rsidP="00654356"/>
        </w:tc>
        <w:tc>
          <w:tcPr>
            <w:tcW w:w="790" w:type="dxa"/>
            <w:shd w:val="clear" w:color="auto" w:fill="auto"/>
          </w:tcPr>
          <w:p w14:paraId="0E28DAE1" w14:textId="77777777" w:rsidR="00EB70CE" w:rsidRPr="006D2F6B" w:rsidRDefault="00EB70CE" w:rsidP="00654356"/>
        </w:tc>
        <w:tc>
          <w:tcPr>
            <w:tcW w:w="791" w:type="dxa"/>
            <w:shd w:val="clear" w:color="auto" w:fill="auto"/>
          </w:tcPr>
          <w:p w14:paraId="5061B09F" w14:textId="77777777" w:rsidR="00EB70CE" w:rsidRPr="006D2F6B" w:rsidRDefault="00EB70CE" w:rsidP="00654356"/>
        </w:tc>
      </w:tr>
      <w:tr w:rsidR="00EB70CE" w14:paraId="5C83E2A4" w14:textId="77777777" w:rsidTr="00654356">
        <w:trPr>
          <w:jc w:val="center"/>
        </w:trPr>
        <w:tc>
          <w:tcPr>
            <w:tcW w:w="4297" w:type="dxa"/>
            <w:shd w:val="clear" w:color="auto" w:fill="auto"/>
          </w:tcPr>
          <w:p w14:paraId="73D0B9BD" w14:textId="0988C772" w:rsidR="00EB70CE" w:rsidRPr="006D2F6B" w:rsidRDefault="007F0C23" w:rsidP="00654356">
            <w:r>
              <w:t>Students like being at this school</w:t>
            </w:r>
          </w:p>
        </w:tc>
        <w:tc>
          <w:tcPr>
            <w:tcW w:w="790" w:type="dxa"/>
            <w:shd w:val="clear" w:color="auto" w:fill="auto"/>
          </w:tcPr>
          <w:p w14:paraId="29726A31" w14:textId="0212CF2D" w:rsidR="00EB70CE" w:rsidRPr="006D2F6B" w:rsidRDefault="00605386" w:rsidP="00654356">
            <w:r>
              <w:t>90%</w:t>
            </w:r>
          </w:p>
        </w:tc>
        <w:tc>
          <w:tcPr>
            <w:tcW w:w="790" w:type="dxa"/>
            <w:shd w:val="clear" w:color="auto" w:fill="auto"/>
          </w:tcPr>
          <w:p w14:paraId="2560AE3F" w14:textId="26A2A234" w:rsidR="00EB70CE" w:rsidRPr="006D2F6B" w:rsidRDefault="00605386" w:rsidP="00654356">
            <w:r>
              <w:t>92%</w:t>
            </w:r>
          </w:p>
        </w:tc>
        <w:tc>
          <w:tcPr>
            <w:tcW w:w="790" w:type="dxa"/>
            <w:shd w:val="clear" w:color="auto" w:fill="auto"/>
          </w:tcPr>
          <w:p w14:paraId="09097591" w14:textId="760BCCEB" w:rsidR="00EB70CE" w:rsidRPr="006D2F6B" w:rsidRDefault="00605386" w:rsidP="00654356">
            <w:r>
              <w:t>92%</w:t>
            </w:r>
          </w:p>
        </w:tc>
        <w:tc>
          <w:tcPr>
            <w:tcW w:w="790" w:type="dxa"/>
            <w:shd w:val="clear" w:color="auto" w:fill="auto"/>
          </w:tcPr>
          <w:p w14:paraId="4AEFE483" w14:textId="77777777" w:rsidR="00EB70CE" w:rsidRPr="006D2F6B" w:rsidRDefault="00EB70CE" w:rsidP="00654356"/>
        </w:tc>
        <w:tc>
          <w:tcPr>
            <w:tcW w:w="790" w:type="dxa"/>
            <w:shd w:val="clear" w:color="auto" w:fill="auto"/>
          </w:tcPr>
          <w:p w14:paraId="701E4F34" w14:textId="77777777" w:rsidR="00EB70CE" w:rsidRPr="006D2F6B" w:rsidRDefault="00EB70CE" w:rsidP="00654356"/>
        </w:tc>
        <w:tc>
          <w:tcPr>
            <w:tcW w:w="791" w:type="dxa"/>
            <w:shd w:val="clear" w:color="auto" w:fill="auto"/>
          </w:tcPr>
          <w:p w14:paraId="55D16105" w14:textId="77777777" w:rsidR="00EB70CE" w:rsidRPr="006D2F6B" w:rsidRDefault="00EB70CE" w:rsidP="00654356"/>
        </w:tc>
      </w:tr>
      <w:tr w:rsidR="007F0C23" w14:paraId="4C8E2B21" w14:textId="77777777" w:rsidTr="00654356">
        <w:trPr>
          <w:jc w:val="center"/>
        </w:trPr>
        <w:tc>
          <w:tcPr>
            <w:tcW w:w="4297" w:type="dxa"/>
            <w:shd w:val="clear" w:color="auto" w:fill="auto"/>
          </w:tcPr>
          <w:p w14:paraId="6E42FB2F" w14:textId="215C1BEB" w:rsidR="007F0C23" w:rsidRDefault="007F0C23" w:rsidP="00654356">
            <w:r>
              <w:t>This school looks for ways to improve</w:t>
            </w:r>
          </w:p>
        </w:tc>
        <w:tc>
          <w:tcPr>
            <w:tcW w:w="790" w:type="dxa"/>
            <w:shd w:val="clear" w:color="auto" w:fill="auto"/>
          </w:tcPr>
          <w:p w14:paraId="1AAB3868" w14:textId="7C4E7198" w:rsidR="007F0C23" w:rsidRPr="006D2F6B" w:rsidRDefault="00605386" w:rsidP="00654356">
            <w:r>
              <w:t>90%</w:t>
            </w:r>
          </w:p>
        </w:tc>
        <w:tc>
          <w:tcPr>
            <w:tcW w:w="790" w:type="dxa"/>
            <w:shd w:val="clear" w:color="auto" w:fill="auto"/>
          </w:tcPr>
          <w:p w14:paraId="359FAAD9" w14:textId="5C2443E5" w:rsidR="007F0C23" w:rsidRPr="006D2F6B" w:rsidRDefault="00605386" w:rsidP="00654356">
            <w:r>
              <w:t>100%</w:t>
            </w:r>
          </w:p>
        </w:tc>
        <w:tc>
          <w:tcPr>
            <w:tcW w:w="790" w:type="dxa"/>
            <w:shd w:val="clear" w:color="auto" w:fill="auto"/>
          </w:tcPr>
          <w:p w14:paraId="496A2218" w14:textId="685BADDE" w:rsidR="007F0C23" w:rsidRPr="006D2F6B" w:rsidRDefault="00605386" w:rsidP="00654356">
            <w:r>
              <w:t>91%</w:t>
            </w:r>
          </w:p>
        </w:tc>
        <w:tc>
          <w:tcPr>
            <w:tcW w:w="790" w:type="dxa"/>
            <w:shd w:val="clear" w:color="auto" w:fill="auto"/>
          </w:tcPr>
          <w:p w14:paraId="07AAD5B4" w14:textId="77777777" w:rsidR="007F0C23" w:rsidRPr="006D2F6B" w:rsidRDefault="007F0C23" w:rsidP="00654356"/>
        </w:tc>
        <w:tc>
          <w:tcPr>
            <w:tcW w:w="790" w:type="dxa"/>
            <w:shd w:val="clear" w:color="auto" w:fill="auto"/>
          </w:tcPr>
          <w:p w14:paraId="3FD50BD8" w14:textId="77777777" w:rsidR="007F0C23" w:rsidRPr="006D2F6B" w:rsidRDefault="007F0C23" w:rsidP="00654356"/>
        </w:tc>
        <w:tc>
          <w:tcPr>
            <w:tcW w:w="791" w:type="dxa"/>
            <w:shd w:val="clear" w:color="auto" w:fill="auto"/>
          </w:tcPr>
          <w:p w14:paraId="6B3432CF" w14:textId="77777777" w:rsidR="007F0C23" w:rsidRPr="006D2F6B" w:rsidRDefault="007F0C23" w:rsidP="00654356"/>
        </w:tc>
      </w:tr>
      <w:tr w:rsidR="007F0C23" w14:paraId="710B8512" w14:textId="77777777" w:rsidTr="00654356">
        <w:trPr>
          <w:jc w:val="center"/>
        </w:trPr>
        <w:tc>
          <w:tcPr>
            <w:tcW w:w="4297" w:type="dxa"/>
            <w:shd w:val="clear" w:color="auto" w:fill="auto"/>
          </w:tcPr>
          <w:p w14:paraId="28BA6B51" w14:textId="1FC7DA09" w:rsidR="007F0C23" w:rsidRDefault="007F0C23" w:rsidP="00654356">
            <w:r>
              <w:t>Teachers at this school motivate students to learn</w:t>
            </w:r>
          </w:p>
        </w:tc>
        <w:tc>
          <w:tcPr>
            <w:tcW w:w="790" w:type="dxa"/>
            <w:shd w:val="clear" w:color="auto" w:fill="auto"/>
          </w:tcPr>
          <w:p w14:paraId="12B3BA66" w14:textId="79CD9C74" w:rsidR="007F0C23" w:rsidRPr="006D2F6B" w:rsidRDefault="00605386" w:rsidP="00654356">
            <w:r>
              <w:t>90%</w:t>
            </w:r>
          </w:p>
        </w:tc>
        <w:tc>
          <w:tcPr>
            <w:tcW w:w="790" w:type="dxa"/>
            <w:shd w:val="clear" w:color="auto" w:fill="auto"/>
          </w:tcPr>
          <w:p w14:paraId="1402A8D5" w14:textId="664BA6A5" w:rsidR="007F0C23" w:rsidRPr="006D2F6B" w:rsidRDefault="00605386" w:rsidP="00654356">
            <w:r>
              <w:t>100%</w:t>
            </w:r>
          </w:p>
        </w:tc>
        <w:tc>
          <w:tcPr>
            <w:tcW w:w="790" w:type="dxa"/>
            <w:shd w:val="clear" w:color="auto" w:fill="auto"/>
          </w:tcPr>
          <w:p w14:paraId="4513BBAF" w14:textId="229CFC12" w:rsidR="007F0C23" w:rsidRPr="006D2F6B" w:rsidRDefault="00605386" w:rsidP="00654356">
            <w:r>
              <w:t>94%</w:t>
            </w:r>
          </w:p>
        </w:tc>
        <w:tc>
          <w:tcPr>
            <w:tcW w:w="790" w:type="dxa"/>
            <w:shd w:val="clear" w:color="auto" w:fill="auto"/>
          </w:tcPr>
          <w:p w14:paraId="21140D48" w14:textId="77777777" w:rsidR="007F0C23" w:rsidRPr="006D2F6B" w:rsidRDefault="007F0C23" w:rsidP="00654356"/>
        </w:tc>
        <w:tc>
          <w:tcPr>
            <w:tcW w:w="790" w:type="dxa"/>
            <w:shd w:val="clear" w:color="auto" w:fill="auto"/>
          </w:tcPr>
          <w:p w14:paraId="194E3B6E" w14:textId="77777777" w:rsidR="007F0C23" w:rsidRPr="006D2F6B" w:rsidRDefault="007F0C23" w:rsidP="00654356"/>
        </w:tc>
        <w:tc>
          <w:tcPr>
            <w:tcW w:w="791" w:type="dxa"/>
            <w:shd w:val="clear" w:color="auto" w:fill="auto"/>
          </w:tcPr>
          <w:p w14:paraId="694AAE3F" w14:textId="77777777" w:rsidR="007F0C23" w:rsidRPr="006D2F6B" w:rsidRDefault="007F0C23" w:rsidP="00654356"/>
        </w:tc>
      </w:tr>
      <w:tr w:rsidR="007F0C23" w14:paraId="0474EB14" w14:textId="77777777" w:rsidTr="00654356">
        <w:trPr>
          <w:jc w:val="center"/>
        </w:trPr>
        <w:tc>
          <w:tcPr>
            <w:tcW w:w="4297" w:type="dxa"/>
            <w:shd w:val="clear" w:color="auto" w:fill="auto"/>
          </w:tcPr>
          <w:p w14:paraId="0699B9AE" w14:textId="290788C2" w:rsidR="007F0C23" w:rsidRDefault="009C0A58" w:rsidP="00654356">
            <w:r>
              <w:t>Students’ learning needs are being met at this school</w:t>
            </w:r>
          </w:p>
        </w:tc>
        <w:tc>
          <w:tcPr>
            <w:tcW w:w="790" w:type="dxa"/>
            <w:shd w:val="clear" w:color="auto" w:fill="auto"/>
          </w:tcPr>
          <w:p w14:paraId="5274F312" w14:textId="2768D647" w:rsidR="007F0C23" w:rsidRPr="006D2F6B" w:rsidRDefault="00605386" w:rsidP="00654356">
            <w:r>
              <w:t>90%</w:t>
            </w:r>
          </w:p>
        </w:tc>
        <w:tc>
          <w:tcPr>
            <w:tcW w:w="790" w:type="dxa"/>
            <w:shd w:val="clear" w:color="auto" w:fill="auto"/>
          </w:tcPr>
          <w:p w14:paraId="6B9DCF7B" w14:textId="458A22AB" w:rsidR="007F0C23" w:rsidRPr="006D2F6B" w:rsidRDefault="00605386" w:rsidP="00654356">
            <w:r>
              <w:t>100%</w:t>
            </w:r>
          </w:p>
        </w:tc>
        <w:tc>
          <w:tcPr>
            <w:tcW w:w="790" w:type="dxa"/>
            <w:shd w:val="clear" w:color="auto" w:fill="auto"/>
          </w:tcPr>
          <w:p w14:paraId="202D88A3" w14:textId="1BFBCA37" w:rsidR="007F0C23" w:rsidRPr="006D2F6B" w:rsidRDefault="00605386" w:rsidP="00654356">
            <w:r>
              <w:t>92%</w:t>
            </w:r>
          </w:p>
        </w:tc>
        <w:tc>
          <w:tcPr>
            <w:tcW w:w="790" w:type="dxa"/>
            <w:shd w:val="clear" w:color="auto" w:fill="auto"/>
          </w:tcPr>
          <w:p w14:paraId="0DDF9EDF" w14:textId="77777777" w:rsidR="007F0C23" w:rsidRPr="006D2F6B" w:rsidRDefault="007F0C23" w:rsidP="00654356"/>
        </w:tc>
        <w:tc>
          <w:tcPr>
            <w:tcW w:w="790" w:type="dxa"/>
            <w:shd w:val="clear" w:color="auto" w:fill="auto"/>
          </w:tcPr>
          <w:p w14:paraId="56DE99B1" w14:textId="77777777" w:rsidR="007F0C23" w:rsidRPr="006D2F6B" w:rsidRDefault="007F0C23" w:rsidP="00654356"/>
        </w:tc>
        <w:tc>
          <w:tcPr>
            <w:tcW w:w="791" w:type="dxa"/>
            <w:shd w:val="clear" w:color="auto" w:fill="auto"/>
          </w:tcPr>
          <w:p w14:paraId="34BAFC7C" w14:textId="77777777" w:rsidR="007F0C23" w:rsidRPr="006D2F6B" w:rsidRDefault="007F0C23" w:rsidP="00654356"/>
        </w:tc>
      </w:tr>
      <w:tr w:rsidR="007F0C23" w14:paraId="21178250" w14:textId="77777777" w:rsidTr="00654356">
        <w:trPr>
          <w:jc w:val="center"/>
        </w:trPr>
        <w:tc>
          <w:tcPr>
            <w:tcW w:w="4297" w:type="dxa"/>
            <w:shd w:val="clear" w:color="auto" w:fill="auto"/>
          </w:tcPr>
          <w:p w14:paraId="17468537" w14:textId="4485651A" w:rsidR="007F0C23" w:rsidRDefault="0055788C" w:rsidP="00654356">
            <w:r>
              <w:t>Overall, I am satisfied this school has high expectations in all that it does</w:t>
            </w:r>
          </w:p>
        </w:tc>
        <w:tc>
          <w:tcPr>
            <w:tcW w:w="790" w:type="dxa"/>
            <w:shd w:val="clear" w:color="auto" w:fill="auto"/>
          </w:tcPr>
          <w:p w14:paraId="0771581D" w14:textId="3E7057A1" w:rsidR="007F0C23" w:rsidRPr="006D2F6B" w:rsidRDefault="00605386" w:rsidP="00654356">
            <w:r>
              <w:t>90%</w:t>
            </w:r>
          </w:p>
        </w:tc>
        <w:tc>
          <w:tcPr>
            <w:tcW w:w="790" w:type="dxa"/>
            <w:shd w:val="clear" w:color="auto" w:fill="auto"/>
          </w:tcPr>
          <w:p w14:paraId="224E0ECD" w14:textId="35A71BBD" w:rsidR="007F0C23" w:rsidRPr="006D2F6B" w:rsidRDefault="003B07EF" w:rsidP="00654356">
            <w:r>
              <w:t>100%</w:t>
            </w:r>
          </w:p>
        </w:tc>
        <w:tc>
          <w:tcPr>
            <w:tcW w:w="790" w:type="dxa"/>
            <w:shd w:val="clear" w:color="auto" w:fill="auto"/>
          </w:tcPr>
          <w:p w14:paraId="279AA624" w14:textId="42358935" w:rsidR="007F0C23" w:rsidRPr="006D2F6B" w:rsidRDefault="00640611" w:rsidP="00654356">
            <w:r>
              <w:t>N</w:t>
            </w:r>
            <w:r w:rsidR="00B45565">
              <w:t>/</w:t>
            </w:r>
            <w:r>
              <w:t>A</w:t>
            </w:r>
          </w:p>
        </w:tc>
        <w:tc>
          <w:tcPr>
            <w:tcW w:w="790" w:type="dxa"/>
            <w:shd w:val="clear" w:color="auto" w:fill="auto"/>
          </w:tcPr>
          <w:p w14:paraId="72E47A7B" w14:textId="77777777" w:rsidR="007F0C23" w:rsidRPr="006D2F6B" w:rsidRDefault="007F0C23" w:rsidP="00654356"/>
        </w:tc>
        <w:tc>
          <w:tcPr>
            <w:tcW w:w="790" w:type="dxa"/>
            <w:shd w:val="clear" w:color="auto" w:fill="auto"/>
          </w:tcPr>
          <w:p w14:paraId="423BC4DB" w14:textId="77777777" w:rsidR="007F0C23" w:rsidRPr="006D2F6B" w:rsidRDefault="007F0C23" w:rsidP="00654356"/>
        </w:tc>
        <w:tc>
          <w:tcPr>
            <w:tcW w:w="791" w:type="dxa"/>
            <w:shd w:val="clear" w:color="auto" w:fill="auto"/>
          </w:tcPr>
          <w:p w14:paraId="09FBEF49" w14:textId="77777777" w:rsidR="007F0C23" w:rsidRPr="006D2F6B" w:rsidRDefault="007F0C23" w:rsidP="00654356"/>
        </w:tc>
      </w:tr>
      <w:tr w:rsidR="007F0C23" w14:paraId="0D745D71" w14:textId="77777777" w:rsidTr="00654356">
        <w:trPr>
          <w:jc w:val="center"/>
        </w:trPr>
        <w:tc>
          <w:tcPr>
            <w:tcW w:w="4297" w:type="dxa"/>
            <w:shd w:val="clear" w:color="auto" w:fill="auto"/>
          </w:tcPr>
          <w:p w14:paraId="2F4725A3" w14:textId="0E995B13" w:rsidR="007F0C23" w:rsidRDefault="0055788C" w:rsidP="00654356">
            <w:r>
              <w:t>Overall, I am satisfied that students are getting a good education at this school</w:t>
            </w:r>
          </w:p>
        </w:tc>
        <w:tc>
          <w:tcPr>
            <w:tcW w:w="790" w:type="dxa"/>
            <w:shd w:val="clear" w:color="auto" w:fill="auto"/>
          </w:tcPr>
          <w:p w14:paraId="577BB5F4" w14:textId="74A45A1F" w:rsidR="007F0C23" w:rsidRPr="006D2F6B" w:rsidRDefault="003B07EF" w:rsidP="00654356">
            <w:r>
              <w:t>90%</w:t>
            </w:r>
          </w:p>
        </w:tc>
        <w:tc>
          <w:tcPr>
            <w:tcW w:w="790" w:type="dxa"/>
            <w:shd w:val="clear" w:color="auto" w:fill="auto"/>
          </w:tcPr>
          <w:p w14:paraId="40004661" w14:textId="02058BF1" w:rsidR="007F0C23" w:rsidRPr="006D2F6B" w:rsidRDefault="003B07EF" w:rsidP="00654356">
            <w:r>
              <w:t>100%</w:t>
            </w:r>
          </w:p>
        </w:tc>
        <w:tc>
          <w:tcPr>
            <w:tcW w:w="790" w:type="dxa"/>
            <w:shd w:val="clear" w:color="auto" w:fill="auto"/>
          </w:tcPr>
          <w:p w14:paraId="6598D0ED" w14:textId="3EB88D86" w:rsidR="007F0C23" w:rsidRPr="006D2F6B" w:rsidRDefault="00640611" w:rsidP="00654356">
            <w:r>
              <w:t>N</w:t>
            </w:r>
            <w:r w:rsidR="00B45565">
              <w:t>/</w:t>
            </w:r>
            <w:r>
              <w:t>A</w:t>
            </w:r>
          </w:p>
        </w:tc>
        <w:tc>
          <w:tcPr>
            <w:tcW w:w="790" w:type="dxa"/>
            <w:shd w:val="clear" w:color="auto" w:fill="auto"/>
          </w:tcPr>
          <w:p w14:paraId="3293FE32" w14:textId="77777777" w:rsidR="007F0C23" w:rsidRPr="006D2F6B" w:rsidRDefault="007F0C23" w:rsidP="00654356"/>
        </w:tc>
        <w:tc>
          <w:tcPr>
            <w:tcW w:w="790" w:type="dxa"/>
            <w:shd w:val="clear" w:color="auto" w:fill="auto"/>
          </w:tcPr>
          <w:p w14:paraId="728BA5CB" w14:textId="77777777" w:rsidR="007F0C23" w:rsidRPr="006D2F6B" w:rsidRDefault="007F0C23" w:rsidP="00654356"/>
        </w:tc>
        <w:tc>
          <w:tcPr>
            <w:tcW w:w="791" w:type="dxa"/>
            <w:shd w:val="clear" w:color="auto" w:fill="auto"/>
          </w:tcPr>
          <w:p w14:paraId="72645095" w14:textId="77777777" w:rsidR="007F0C23" w:rsidRPr="006D2F6B" w:rsidRDefault="007F0C23" w:rsidP="00654356"/>
        </w:tc>
      </w:tr>
      <w:tr w:rsidR="007F0C23" w14:paraId="66E5D2AF" w14:textId="77777777" w:rsidTr="00654356">
        <w:trPr>
          <w:jc w:val="center"/>
        </w:trPr>
        <w:tc>
          <w:tcPr>
            <w:tcW w:w="4297" w:type="dxa"/>
            <w:shd w:val="clear" w:color="auto" w:fill="auto"/>
          </w:tcPr>
          <w:p w14:paraId="4F1FAD7B" w14:textId="67C4E001" w:rsidR="007F0C23" w:rsidRDefault="0055788C" w:rsidP="00654356">
            <w:r w:rsidRPr="006D2F6B">
              <w:rPr>
                <w:b/>
              </w:rPr>
              <w:t>Targets or Measures</w:t>
            </w:r>
            <w:r>
              <w:rPr>
                <w:b/>
              </w:rPr>
              <w:t xml:space="preserve"> (parent satisfaction survey)</w:t>
            </w:r>
          </w:p>
        </w:tc>
        <w:tc>
          <w:tcPr>
            <w:tcW w:w="790" w:type="dxa"/>
            <w:shd w:val="clear" w:color="auto" w:fill="auto"/>
          </w:tcPr>
          <w:p w14:paraId="0D4F141D" w14:textId="77777777" w:rsidR="007F0C23" w:rsidRPr="006D2F6B" w:rsidRDefault="007F0C23" w:rsidP="00654356"/>
        </w:tc>
        <w:tc>
          <w:tcPr>
            <w:tcW w:w="790" w:type="dxa"/>
            <w:shd w:val="clear" w:color="auto" w:fill="auto"/>
          </w:tcPr>
          <w:p w14:paraId="2DC35A81" w14:textId="77777777" w:rsidR="007F0C23" w:rsidRPr="006D2F6B" w:rsidRDefault="007F0C23" w:rsidP="00654356"/>
        </w:tc>
        <w:tc>
          <w:tcPr>
            <w:tcW w:w="790" w:type="dxa"/>
            <w:shd w:val="clear" w:color="auto" w:fill="auto"/>
          </w:tcPr>
          <w:p w14:paraId="3A73C2A8" w14:textId="77777777" w:rsidR="007F0C23" w:rsidRPr="006D2F6B" w:rsidRDefault="007F0C23" w:rsidP="00654356"/>
        </w:tc>
        <w:tc>
          <w:tcPr>
            <w:tcW w:w="790" w:type="dxa"/>
            <w:shd w:val="clear" w:color="auto" w:fill="auto"/>
          </w:tcPr>
          <w:p w14:paraId="05FF7EED" w14:textId="77777777" w:rsidR="007F0C23" w:rsidRPr="006D2F6B" w:rsidRDefault="007F0C23" w:rsidP="00654356"/>
        </w:tc>
        <w:tc>
          <w:tcPr>
            <w:tcW w:w="790" w:type="dxa"/>
            <w:shd w:val="clear" w:color="auto" w:fill="auto"/>
          </w:tcPr>
          <w:p w14:paraId="35B5000C" w14:textId="77777777" w:rsidR="007F0C23" w:rsidRPr="006D2F6B" w:rsidRDefault="007F0C23" w:rsidP="00654356"/>
        </w:tc>
        <w:tc>
          <w:tcPr>
            <w:tcW w:w="791" w:type="dxa"/>
            <w:shd w:val="clear" w:color="auto" w:fill="auto"/>
          </w:tcPr>
          <w:p w14:paraId="7BCF9DCE" w14:textId="77777777" w:rsidR="007F0C23" w:rsidRPr="006D2F6B" w:rsidRDefault="007F0C23" w:rsidP="00654356"/>
        </w:tc>
      </w:tr>
      <w:tr w:rsidR="007F0C23" w14:paraId="0532FBBA" w14:textId="77777777" w:rsidTr="00654356">
        <w:trPr>
          <w:jc w:val="center"/>
        </w:trPr>
        <w:tc>
          <w:tcPr>
            <w:tcW w:w="4297" w:type="dxa"/>
            <w:shd w:val="clear" w:color="auto" w:fill="auto"/>
          </w:tcPr>
          <w:p w14:paraId="7897A82D" w14:textId="209B9B70" w:rsidR="007F0C23" w:rsidRDefault="00C069E9" w:rsidP="00654356">
            <w:r>
              <w:t>Teachers at this school treat students fairly</w:t>
            </w:r>
          </w:p>
        </w:tc>
        <w:tc>
          <w:tcPr>
            <w:tcW w:w="790" w:type="dxa"/>
            <w:shd w:val="clear" w:color="auto" w:fill="auto"/>
          </w:tcPr>
          <w:p w14:paraId="6D1BB9A9" w14:textId="14075810" w:rsidR="007F0C23" w:rsidRPr="006D2F6B" w:rsidRDefault="003B07EF" w:rsidP="00654356">
            <w:r>
              <w:t>90%</w:t>
            </w:r>
          </w:p>
        </w:tc>
        <w:tc>
          <w:tcPr>
            <w:tcW w:w="790" w:type="dxa"/>
            <w:shd w:val="clear" w:color="auto" w:fill="auto"/>
          </w:tcPr>
          <w:p w14:paraId="5BAE7736" w14:textId="29D65A4B" w:rsidR="007F0C23" w:rsidRPr="006D2F6B" w:rsidRDefault="003B07EF" w:rsidP="00654356">
            <w:r>
              <w:t>90%</w:t>
            </w:r>
          </w:p>
        </w:tc>
        <w:tc>
          <w:tcPr>
            <w:tcW w:w="790" w:type="dxa"/>
            <w:shd w:val="clear" w:color="auto" w:fill="auto"/>
          </w:tcPr>
          <w:p w14:paraId="4F204555" w14:textId="7F68CAD0" w:rsidR="007F0C23" w:rsidRPr="006D2F6B" w:rsidRDefault="00281CC6" w:rsidP="00654356">
            <w:r>
              <w:t>84%</w:t>
            </w:r>
          </w:p>
        </w:tc>
        <w:tc>
          <w:tcPr>
            <w:tcW w:w="790" w:type="dxa"/>
            <w:shd w:val="clear" w:color="auto" w:fill="auto"/>
          </w:tcPr>
          <w:p w14:paraId="2410AB3E" w14:textId="77777777" w:rsidR="007F0C23" w:rsidRPr="006D2F6B" w:rsidRDefault="007F0C23" w:rsidP="00654356"/>
        </w:tc>
        <w:tc>
          <w:tcPr>
            <w:tcW w:w="790" w:type="dxa"/>
            <w:shd w:val="clear" w:color="auto" w:fill="auto"/>
          </w:tcPr>
          <w:p w14:paraId="2E862970" w14:textId="77777777" w:rsidR="007F0C23" w:rsidRPr="006D2F6B" w:rsidRDefault="007F0C23" w:rsidP="00654356"/>
        </w:tc>
        <w:tc>
          <w:tcPr>
            <w:tcW w:w="791" w:type="dxa"/>
            <w:shd w:val="clear" w:color="auto" w:fill="auto"/>
          </w:tcPr>
          <w:p w14:paraId="6BF08534" w14:textId="77777777" w:rsidR="007F0C23" w:rsidRPr="006D2F6B" w:rsidRDefault="007F0C23" w:rsidP="00654356"/>
        </w:tc>
      </w:tr>
      <w:tr w:rsidR="007F0C23" w14:paraId="012355ED" w14:textId="77777777" w:rsidTr="00654356">
        <w:trPr>
          <w:jc w:val="center"/>
        </w:trPr>
        <w:tc>
          <w:tcPr>
            <w:tcW w:w="4297" w:type="dxa"/>
            <w:shd w:val="clear" w:color="auto" w:fill="auto"/>
          </w:tcPr>
          <w:p w14:paraId="34286B4D" w14:textId="40FC68E0" w:rsidR="007F0C23" w:rsidRDefault="00C069E9" w:rsidP="00654356">
            <w:r>
              <w:t>My child likes being at this school</w:t>
            </w:r>
          </w:p>
        </w:tc>
        <w:tc>
          <w:tcPr>
            <w:tcW w:w="790" w:type="dxa"/>
            <w:shd w:val="clear" w:color="auto" w:fill="auto"/>
          </w:tcPr>
          <w:p w14:paraId="0DA92777" w14:textId="0F5D4F0E" w:rsidR="007F0C23" w:rsidRPr="006D2F6B" w:rsidRDefault="003B07EF" w:rsidP="00654356">
            <w:r>
              <w:t>90%</w:t>
            </w:r>
          </w:p>
        </w:tc>
        <w:tc>
          <w:tcPr>
            <w:tcW w:w="790" w:type="dxa"/>
            <w:shd w:val="clear" w:color="auto" w:fill="auto"/>
          </w:tcPr>
          <w:p w14:paraId="2D5BC671" w14:textId="26F0A7D1" w:rsidR="007F0C23" w:rsidRPr="006D2F6B" w:rsidRDefault="003B07EF" w:rsidP="00654356">
            <w:r>
              <w:t>90%</w:t>
            </w:r>
          </w:p>
        </w:tc>
        <w:tc>
          <w:tcPr>
            <w:tcW w:w="790" w:type="dxa"/>
            <w:shd w:val="clear" w:color="auto" w:fill="auto"/>
          </w:tcPr>
          <w:p w14:paraId="34D89818" w14:textId="08C68A19" w:rsidR="007F0C23" w:rsidRPr="006D2F6B" w:rsidRDefault="00281CC6" w:rsidP="00654356">
            <w:r>
              <w:t>91%</w:t>
            </w:r>
          </w:p>
        </w:tc>
        <w:tc>
          <w:tcPr>
            <w:tcW w:w="790" w:type="dxa"/>
            <w:shd w:val="clear" w:color="auto" w:fill="auto"/>
          </w:tcPr>
          <w:p w14:paraId="744FAFA6" w14:textId="77777777" w:rsidR="007F0C23" w:rsidRPr="006D2F6B" w:rsidRDefault="007F0C23" w:rsidP="00654356"/>
        </w:tc>
        <w:tc>
          <w:tcPr>
            <w:tcW w:w="790" w:type="dxa"/>
            <w:shd w:val="clear" w:color="auto" w:fill="auto"/>
          </w:tcPr>
          <w:p w14:paraId="301278D4" w14:textId="77777777" w:rsidR="007F0C23" w:rsidRPr="006D2F6B" w:rsidRDefault="007F0C23" w:rsidP="00654356"/>
        </w:tc>
        <w:tc>
          <w:tcPr>
            <w:tcW w:w="791" w:type="dxa"/>
            <w:shd w:val="clear" w:color="auto" w:fill="auto"/>
          </w:tcPr>
          <w:p w14:paraId="4FB22ADE" w14:textId="77777777" w:rsidR="007F0C23" w:rsidRPr="006D2F6B" w:rsidRDefault="007F0C23" w:rsidP="00654356"/>
        </w:tc>
      </w:tr>
      <w:tr w:rsidR="007F0C23" w14:paraId="79352B19" w14:textId="77777777" w:rsidTr="00654356">
        <w:trPr>
          <w:jc w:val="center"/>
        </w:trPr>
        <w:tc>
          <w:tcPr>
            <w:tcW w:w="4297" w:type="dxa"/>
            <w:shd w:val="clear" w:color="auto" w:fill="auto"/>
          </w:tcPr>
          <w:p w14:paraId="071C563C" w14:textId="35164E69" w:rsidR="007F0C23" w:rsidRDefault="00C069E9" w:rsidP="00654356">
            <w:r>
              <w:t>This school looks for ways to improve</w:t>
            </w:r>
          </w:p>
        </w:tc>
        <w:tc>
          <w:tcPr>
            <w:tcW w:w="790" w:type="dxa"/>
            <w:shd w:val="clear" w:color="auto" w:fill="auto"/>
          </w:tcPr>
          <w:p w14:paraId="6524E24F" w14:textId="6F508989" w:rsidR="007F0C23" w:rsidRPr="006D2F6B" w:rsidRDefault="003B07EF" w:rsidP="00654356">
            <w:r>
              <w:t>90%</w:t>
            </w:r>
          </w:p>
        </w:tc>
        <w:tc>
          <w:tcPr>
            <w:tcW w:w="790" w:type="dxa"/>
            <w:shd w:val="clear" w:color="auto" w:fill="auto"/>
          </w:tcPr>
          <w:p w14:paraId="530AD879" w14:textId="5B66A485" w:rsidR="007F0C23" w:rsidRPr="006D2F6B" w:rsidRDefault="003B07EF" w:rsidP="00654356">
            <w:r>
              <w:t>84%</w:t>
            </w:r>
          </w:p>
        </w:tc>
        <w:tc>
          <w:tcPr>
            <w:tcW w:w="790" w:type="dxa"/>
            <w:shd w:val="clear" w:color="auto" w:fill="auto"/>
          </w:tcPr>
          <w:p w14:paraId="621F89C0" w14:textId="156D5A43" w:rsidR="007F0C23" w:rsidRPr="006D2F6B" w:rsidRDefault="00281CC6" w:rsidP="00654356">
            <w:r>
              <w:t>84%</w:t>
            </w:r>
          </w:p>
        </w:tc>
        <w:tc>
          <w:tcPr>
            <w:tcW w:w="790" w:type="dxa"/>
            <w:shd w:val="clear" w:color="auto" w:fill="auto"/>
          </w:tcPr>
          <w:p w14:paraId="6EF464E3" w14:textId="77777777" w:rsidR="007F0C23" w:rsidRPr="006D2F6B" w:rsidRDefault="007F0C23" w:rsidP="00654356"/>
        </w:tc>
        <w:tc>
          <w:tcPr>
            <w:tcW w:w="790" w:type="dxa"/>
            <w:shd w:val="clear" w:color="auto" w:fill="auto"/>
          </w:tcPr>
          <w:p w14:paraId="30CF4603" w14:textId="77777777" w:rsidR="007F0C23" w:rsidRPr="006D2F6B" w:rsidRDefault="007F0C23" w:rsidP="00654356"/>
        </w:tc>
        <w:tc>
          <w:tcPr>
            <w:tcW w:w="791" w:type="dxa"/>
            <w:shd w:val="clear" w:color="auto" w:fill="auto"/>
          </w:tcPr>
          <w:p w14:paraId="1ABDAA26" w14:textId="77777777" w:rsidR="007F0C23" w:rsidRPr="006D2F6B" w:rsidRDefault="007F0C23" w:rsidP="00654356"/>
        </w:tc>
      </w:tr>
      <w:tr w:rsidR="007F0C23" w14:paraId="724D6DC2" w14:textId="77777777" w:rsidTr="00654356">
        <w:trPr>
          <w:jc w:val="center"/>
        </w:trPr>
        <w:tc>
          <w:tcPr>
            <w:tcW w:w="4297" w:type="dxa"/>
            <w:shd w:val="clear" w:color="auto" w:fill="auto"/>
          </w:tcPr>
          <w:p w14:paraId="373BC08D" w14:textId="7B7E8539" w:rsidR="007F0C23" w:rsidRDefault="00C069E9" w:rsidP="00654356">
            <w:r>
              <w:t>Teachers at this school motivate my child to learn</w:t>
            </w:r>
          </w:p>
        </w:tc>
        <w:tc>
          <w:tcPr>
            <w:tcW w:w="790" w:type="dxa"/>
            <w:shd w:val="clear" w:color="auto" w:fill="auto"/>
          </w:tcPr>
          <w:p w14:paraId="0A56AC01" w14:textId="42F77B1D" w:rsidR="007F0C23" w:rsidRPr="006D2F6B" w:rsidRDefault="003B07EF" w:rsidP="00654356">
            <w:r>
              <w:t>90%</w:t>
            </w:r>
          </w:p>
        </w:tc>
        <w:tc>
          <w:tcPr>
            <w:tcW w:w="790" w:type="dxa"/>
            <w:shd w:val="clear" w:color="auto" w:fill="auto"/>
          </w:tcPr>
          <w:p w14:paraId="3A11607B" w14:textId="1AD9FD07" w:rsidR="007F0C23" w:rsidRPr="006D2F6B" w:rsidRDefault="003B07EF" w:rsidP="00654356">
            <w:r>
              <w:t>90%</w:t>
            </w:r>
          </w:p>
        </w:tc>
        <w:tc>
          <w:tcPr>
            <w:tcW w:w="790" w:type="dxa"/>
            <w:shd w:val="clear" w:color="auto" w:fill="auto"/>
          </w:tcPr>
          <w:p w14:paraId="47AF186A" w14:textId="41063E7C" w:rsidR="007F0C23" w:rsidRPr="006D2F6B" w:rsidRDefault="00281CC6" w:rsidP="00654356">
            <w:r>
              <w:t>88%</w:t>
            </w:r>
          </w:p>
        </w:tc>
        <w:tc>
          <w:tcPr>
            <w:tcW w:w="790" w:type="dxa"/>
            <w:shd w:val="clear" w:color="auto" w:fill="auto"/>
          </w:tcPr>
          <w:p w14:paraId="23486A29" w14:textId="77777777" w:rsidR="007F0C23" w:rsidRPr="006D2F6B" w:rsidRDefault="007F0C23" w:rsidP="00654356"/>
        </w:tc>
        <w:tc>
          <w:tcPr>
            <w:tcW w:w="790" w:type="dxa"/>
            <w:shd w:val="clear" w:color="auto" w:fill="auto"/>
          </w:tcPr>
          <w:p w14:paraId="2C1D5D98" w14:textId="77777777" w:rsidR="007F0C23" w:rsidRPr="006D2F6B" w:rsidRDefault="007F0C23" w:rsidP="00654356"/>
        </w:tc>
        <w:tc>
          <w:tcPr>
            <w:tcW w:w="791" w:type="dxa"/>
            <w:shd w:val="clear" w:color="auto" w:fill="auto"/>
          </w:tcPr>
          <w:p w14:paraId="7D9C5A9E" w14:textId="77777777" w:rsidR="007F0C23" w:rsidRPr="006D2F6B" w:rsidRDefault="007F0C23" w:rsidP="00654356"/>
        </w:tc>
      </w:tr>
      <w:tr w:rsidR="007F0C23" w14:paraId="61AF8A1B" w14:textId="77777777" w:rsidTr="00654356">
        <w:trPr>
          <w:jc w:val="center"/>
        </w:trPr>
        <w:tc>
          <w:tcPr>
            <w:tcW w:w="4297" w:type="dxa"/>
            <w:shd w:val="clear" w:color="auto" w:fill="auto"/>
          </w:tcPr>
          <w:p w14:paraId="04203B2A" w14:textId="04AF1315" w:rsidR="007F0C23" w:rsidRDefault="00C069E9" w:rsidP="00654356">
            <w:r>
              <w:t>My child’s learning needs are being met at this school</w:t>
            </w:r>
          </w:p>
        </w:tc>
        <w:tc>
          <w:tcPr>
            <w:tcW w:w="790" w:type="dxa"/>
            <w:shd w:val="clear" w:color="auto" w:fill="auto"/>
          </w:tcPr>
          <w:p w14:paraId="638A72D4" w14:textId="796861DF" w:rsidR="007F0C23" w:rsidRPr="006D2F6B" w:rsidRDefault="003B07EF" w:rsidP="00654356">
            <w:r>
              <w:t>90%</w:t>
            </w:r>
          </w:p>
        </w:tc>
        <w:tc>
          <w:tcPr>
            <w:tcW w:w="790" w:type="dxa"/>
            <w:shd w:val="clear" w:color="auto" w:fill="auto"/>
          </w:tcPr>
          <w:p w14:paraId="51640E2C" w14:textId="1B6F056D" w:rsidR="007F0C23" w:rsidRPr="006D2F6B" w:rsidRDefault="003B07EF" w:rsidP="00654356">
            <w:r>
              <w:t>80%</w:t>
            </w:r>
          </w:p>
        </w:tc>
        <w:tc>
          <w:tcPr>
            <w:tcW w:w="790" w:type="dxa"/>
            <w:shd w:val="clear" w:color="auto" w:fill="auto"/>
          </w:tcPr>
          <w:p w14:paraId="0680A20D" w14:textId="7946F48F" w:rsidR="007F0C23" w:rsidRPr="006D2F6B" w:rsidRDefault="00281CC6" w:rsidP="00654356">
            <w:r>
              <w:t>78%</w:t>
            </w:r>
          </w:p>
        </w:tc>
        <w:tc>
          <w:tcPr>
            <w:tcW w:w="790" w:type="dxa"/>
            <w:shd w:val="clear" w:color="auto" w:fill="auto"/>
          </w:tcPr>
          <w:p w14:paraId="0FD58E10" w14:textId="77777777" w:rsidR="007F0C23" w:rsidRPr="006D2F6B" w:rsidRDefault="007F0C23" w:rsidP="00654356"/>
        </w:tc>
        <w:tc>
          <w:tcPr>
            <w:tcW w:w="790" w:type="dxa"/>
            <w:shd w:val="clear" w:color="auto" w:fill="auto"/>
          </w:tcPr>
          <w:p w14:paraId="0EB7BE47" w14:textId="77777777" w:rsidR="007F0C23" w:rsidRPr="006D2F6B" w:rsidRDefault="007F0C23" w:rsidP="00654356"/>
        </w:tc>
        <w:tc>
          <w:tcPr>
            <w:tcW w:w="791" w:type="dxa"/>
            <w:shd w:val="clear" w:color="auto" w:fill="auto"/>
          </w:tcPr>
          <w:p w14:paraId="3A0B61B1" w14:textId="77777777" w:rsidR="007F0C23" w:rsidRPr="006D2F6B" w:rsidRDefault="007F0C23" w:rsidP="00654356"/>
        </w:tc>
      </w:tr>
      <w:tr w:rsidR="007F0C23" w14:paraId="7E06AFD1" w14:textId="77777777" w:rsidTr="00654356">
        <w:trPr>
          <w:jc w:val="center"/>
        </w:trPr>
        <w:tc>
          <w:tcPr>
            <w:tcW w:w="4297" w:type="dxa"/>
            <w:shd w:val="clear" w:color="auto" w:fill="auto"/>
          </w:tcPr>
          <w:p w14:paraId="5B6AF76A" w14:textId="11A7DFD6" w:rsidR="007F0C23" w:rsidRDefault="00C069E9" w:rsidP="00654356">
            <w:r>
              <w:t xml:space="preserve">Overall, I am satisfied </w:t>
            </w:r>
            <w:r w:rsidR="00461A87">
              <w:t>that this school has high expectations in al that it does</w:t>
            </w:r>
          </w:p>
        </w:tc>
        <w:tc>
          <w:tcPr>
            <w:tcW w:w="790" w:type="dxa"/>
            <w:shd w:val="clear" w:color="auto" w:fill="auto"/>
          </w:tcPr>
          <w:p w14:paraId="31A28E93" w14:textId="2BDE3E84" w:rsidR="007F0C23" w:rsidRPr="006D2F6B" w:rsidRDefault="003B07EF" w:rsidP="00654356">
            <w:r>
              <w:t>90%</w:t>
            </w:r>
          </w:p>
        </w:tc>
        <w:tc>
          <w:tcPr>
            <w:tcW w:w="790" w:type="dxa"/>
            <w:shd w:val="clear" w:color="auto" w:fill="auto"/>
          </w:tcPr>
          <w:p w14:paraId="44447AEA" w14:textId="2EC3D4E1" w:rsidR="007F0C23" w:rsidRPr="006D2F6B" w:rsidRDefault="003B07EF" w:rsidP="00654356">
            <w:r>
              <w:t>84%</w:t>
            </w:r>
          </w:p>
        </w:tc>
        <w:tc>
          <w:tcPr>
            <w:tcW w:w="790" w:type="dxa"/>
            <w:shd w:val="clear" w:color="auto" w:fill="auto"/>
          </w:tcPr>
          <w:p w14:paraId="122C30DD" w14:textId="396F96F6" w:rsidR="007F0C23" w:rsidRPr="006D2F6B" w:rsidRDefault="00281CC6" w:rsidP="00654356">
            <w:r>
              <w:t>NA</w:t>
            </w:r>
          </w:p>
        </w:tc>
        <w:tc>
          <w:tcPr>
            <w:tcW w:w="790" w:type="dxa"/>
            <w:shd w:val="clear" w:color="auto" w:fill="auto"/>
          </w:tcPr>
          <w:p w14:paraId="445B3732" w14:textId="77777777" w:rsidR="007F0C23" w:rsidRPr="006D2F6B" w:rsidRDefault="007F0C23" w:rsidP="00654356"/>
        </w:tc>
        <w:tc>
          <w:tcPr>
            <w:tcW w:w="790" w:type="dxa"/>
            <w:shd w:val="clear" w:color="auto" w:fill="auto"/>
          </w:tcPr>
          <w:p w14:paraId="7A6159BE" w14:textId="77777777" w:rsidR="007F0C23" w:rsidRPr="006D2F6B" w:rsidRDefault="007F0C23" w:rsidP="00654356"/>
        </w:tc>
        <w:tc>
          <w:tcPr>
            <w:tcW w:w="791" w:type="dxa"/>
            <w:shd w:val="clear" w:color="auto" w:fill="auto"/>
          </w:tcPr>
          <w:p w14:paraId="03BCD366" w14:textId="77777777" w:rsidR="007F0C23" w:rsidRPr="006D2F6B" w:rsidRDefault="007F0C23" w:rsidP="00654356"/>
        </w:tc>
      </w:tr>
      <w:tr w:rsidR="007F0C23" w14:paraId="3CCF87B7" w14:textId="77777777" w:rsidTr="00654356">
        <w:trPr>
          <w:jc w:val="center"/>
        </w:trPr>
        <w:tc>
          <w:tcPr>
            <w:tcW w:w="4297" w:type="dxa"/>
            <w:shd w:val="clear" w:color="auto" w:fill="auto"/>
          </w:tcPr>
          <w:p w14:paraId="3B68D13C" w14:textId="03A0AD9C" w:rsidR="007F0C23" w:rsidRDefault="00461A87" w:rsidP="00654356">
            <w:r>
              <w:t xml:space="preserve">Overall, I am satisfied with </w:t>
            </w:r>
            <w:r w:rsidR="00605386">
              <w:t>my child’s education at this school</w:t>
            </w:r>
          </w:p>
        </w:tc>
        <w:tc>
          <w:tcPr>
            <w:tcW w:w="790" w:type="dxa"/>
            <w:shd w:val="clear" w:color="auto" w:fill="auto"/>
          </w:tcPr>
          <w:p w14:paraId="3F2FB2F4" w14:textId="2095D67B" w:rsidR="007F0C23" w:rsidRPr="006D2F6B" w:rsidRDefault="003B07EF" w:rsidP="00654356">
            <w:r>
              <w:t>90%</w:t>
            </w:r>
          </w:p>
        </w:tc>
        <w:tc>
          <w:tcPr>
            <w:tcW w:w="790" w:type="dxa"/>
            <w:shd w:val="clear" w:color="auto" w:fill="auto"/>
          </w:tcPr>
          <w:p w14:paraId="23F11169" w14:textId="4CD735B8" w:rsidR="007F0C23" w:rsidRPr="006D2F6B" w:rsidRDefault="003B07EF" w:rsidP="00654356">
            <w:r>
              <w:t>84%</w:t>
            </w:r>
          </w:p>
        </w:tc>
        <w:tc>
          <w:tcPr>
            <w:tcW w:w="790" w:type="dxa"/>
            <w:shd w:val="clear" w:color="auto" w:fill="auto"/>
          </w:tcPr>
          <w:p w14:paraId="7235A9A8" w14:textId="42D1169B" w:rsidR="007F0C23" w:rsidRPr="006D2F6B" w:rsidRDefault="00281CC6" w:rsidP="00654356">
            <w:r>
              <w:t>NA</w:t>
            </w:r>
          </w:p>
        </w:tc>
        <w:tc>
          <w:tcPr>
            <w:tcW w:w="790" w:type="dxa"/>
            <w:shd w:val="clear" w:color="auto" w:fill="auto"/>
          </w:tcPr>
          <w:p w14:paraId="0FBA7AEF" w14:textId="77777777" w:rsidR="007F0C23" w:rsidRPr="006D2F6B" w:rsidRDefault="007F0C23" w:rsidP="00654356"/>
        </w:tc>
        <w:tc>
          <w:tcPr>
            <w:tcW w:w="790" w:type="dxa"/>
            <w:shd w:val="clear" w:color="auto" w:fill="auto"/>
          </w:tcPr>
          <w:p w14:paraId="000AE1B1" w14:textId="77777777" w:rsidR="007F0C23" w:rsidRPr="006D2F6B" w:rsidRDefault="007F0C23" w:rsidP="00654356"/>
        </w:tc>
        <w:tc>
          <w:tcPr>
            <w:tcW w:w="791" w:type="dxa"/>
            <w:shd w:val="clear" w:color="auto" w:fill="auto"/>
          </w:tcPr>
          <w:p w14:paraId="3C8105FD" w14:textId="77777777" w:rsidR="007F0C23" w:rsidRPr="006D2F6B" w:rsidRDefault="007F0C23" w:rsidP="00654356"/>
        </w:tc>
      </w:tr>
    </w:tbl>
    <w:p w14:paraId="4A9AA803" w14:textId="77777777" w:rsidR="00EB70CE" w:rsidRPr="008A01DA" w:rsidRDefault="00EB70CE" w:rsidP="00EB70CE">
      <w:pPr>
        <w:pStyle w:val="Heading4"/>
      </w:pPr>
      <w:r>
        <w:t>School program and process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EB70CE" w14:paraId="23259FCC" w14:textId="77777777" w:rsidTr="00654356">
        <w:trPr>
          <w:jc w:val="center"/>
        </w:trPr>
        <w:tc>
          <w:tcPr>
            <w:tcW w:w="4297" w:type="dxa"/>
            <w:shd w:val="clear" w:color="auto" w:fill="auto"/>
          </w:tcPr>
          <w:p w14:paraId="2A2C4D4A" w14:textId="77777777" w:rsidR="00EB70CE" w:rsidRPr="006D2F6B" w:rsidRDefault="00EB70CE" w:rsidP="00654356">
            <w:pPr>
              <w:rPr>
                <w:b/>
              </w:rPr>
            </w:pPr>
            <w:r w:rsidRPr="006D2F6B">
              <w:rPr>
                <w:b/>
              </w:rPr>
              <w:t>Targets or Measures</w:t>
            </w:r>
          </w:p>
        </w:tc>
        <w:tc>
          <w:tcPr>
            <w:tcW w:w="790" w:type="dxa"/>
            <w:shd w:val="clear" w:color="auto" w:fill="auto"/>
          </w:tcPr>
          <w:p w14:paraId="009DCD54" w14:textId="77777777" w:rsidR="00EB70CE" w:rsidRPr="006D2F6B" w:rsidRDefault="00EB70CE" w:rsidP="00654356">
            <w:pPr>
              <w:jc w:val="center"/>
              <w:rPr>
                <w:b/>
              </w:rPr>
            </w:pPr>
            <w:r w:rsidRPr="006D2F6B">
              <w:rPr>
                <w:b/>
              </w:rPr>
              <w:t>Base</w:t>
            </w:r>
          </w:p>
        </w:tc>
        <w:tc>
          <w:tcPr>
            <w:tcW w:w="790" w:type="dxa"/>
            <w:shd w:val="clear" w:color="auto" w:fill="auto"/>
          </w:tcPr>
          <w:p w14:paraId="40DAC0E5" w14:textId="77777777" w:rsidR="00EB70CE" w:rsidRPr="006D2F6B" w:rsidRDefault="00EB70CE" w:rsidP="00654356">
            <w:pPr>
              <w:jc w:val="center"/>
              <w:rPr>
                <w:b/>
              </w:rPr>
            </w:pPr>
            <w:r w:rsidRPr="006D2F6B">
              <w:rPr>
                <w:b/>
              </w:rPr>
              <w:t>Year 1</w:t>
            </w:r>
          </w:p>
        </w:tc>
        <w:tc>
          <w:tcPr>
            <w:tcW w:w="790" w:type="dxa"/>
            <w:shd w:val="clear" w:color="auto" w:fill="auto"/>
          </w:tcPr>
          <w:p w14:paraId="2326DF92" w14:textId="77777777" w:rsidR="00EB70CE" w:rsidRPr="006D2F6B" w:rsidRDefault="00EB70CE" w:rsidP="00654356">
            <w:pPr>
              <w:jc w:val="center"/>
              <w:rPr>
                <w:b/>
              </w:rPr>
            </w:pPr>
            <w:r w:rsidRPr="006D2F6B">
              <w:rPr>
                <w:b/>
              </w:rPr>
              <w:t>Year 2</w:t>
            </w:r>
          </w:p>
        </w:tc>
        <w:tc>
          <w:tcPr>
            <w:tcW w:w="790" w:type="dxa"/>
            <w:shd w:val="clear" w:color="auto" w:fill="auto"/>
          </w:tcPr>
          <w:p w14:paraId="255BA2D5" w14:textId="77777777" w:rsidR="00EB70CE" w:rsidRPr="006D2F6B" w:rsidRDefault="00EB70CE" w:rsidP="00654356">
            <w:pPr>
              <w:jc w:val="center"/>
              <w:rPr>
                <w:b/>
              </w:rPr>
            </w:pPr>
            <w:r w:rsidRPr="006D2F6B">
              <w:rPr>
                <w:b/>
              </w:rPr>
              <w:t>Year 3</w:t>
            </w:r>
          </w:p>
        </w:tc>
        <w:tc>
          <w:tcPr>
            <w:tcW w:w="790" w:type="dxa"/>
            <w:shd w:val="clear" w:color="auto" w:fill="auto"/>
          </w:tcPr>
          <w:p w14:paraId="47828119" w14:textId="77777777" w:rsidR="00EB70CE" w:rsidRPr="006D2F6B" w:rsidRDefault="00EB70CE" w:rsidP="00654356">
            <w:pPr>
              <w:jc w:val="center"/>
              <w:rPr>
                <w:b/>
              </w:rPr>
            </w:pPr>
            <w:r w:rsidRPr="006D2F6B">
              <w:rPr>
                <w:b/>
              </w:rPr>
              <w:t>Year 4</w:t>
            </w:r>
          </w:p>
        </w:tc>
        <w:tc>
          <w:tcPr>
            <w:tcW w:w="791" w:type="dxa"/>
            <w:shd w:val="clear" w:color="auto" w:fill="auto"/>
          </w:tcPr>
          <w:p w14:paraId="749F6D00" w14:textId="77777777" w:rsidR="00EB70CE" w:rsidRPr="006D2F6B" w:rsidRDefault="00EB70CE" w:rsidP="00654356">
            <w:pPr>
              <w:jc w:val="center"/>
              <w:rPr>
                <w:b/>
              </w:rPr>
            </w:pPr>
            <w:r w:rsidRPr="006D2F6B">
              <w:rPr>
                <w:b/>
              </w:rPr>
              <w:t>Year 5</w:t>
            </w:r>
          </w:p>
        </w:tc>
      </w:tr>
      <w:tr w:rsidR="00EB70CE" w14:paraId="0CD32F13" w14:textId="77777777" w:rsidTr="00654356">
        <w:trPr>
          <w:jc w:val="center"/>
        </w:trPr>
        <w:tc>
          <w:tcPr>
            <w:tcW w:w="4297" w:type="dxa"/>
            <w:shd w:val="clear" w:color="auto" w:fill="auto"/>
          </w:tcPr>
          <w:p w14:paraId="75702641" w14:textId="16517F23" w:rsidR="00EB70CE" w:rsidRPr="006D2F6B" w:rsidRDefault="00605386" w:rsidP="00654356">
            <w:pPr>
              <w:pStyle w:val="PlainText"/>
            </w:pPr>
            <w:r>
              <w:t>Curriculum plans include planned teaching of the Personal and Social Capability</w:t>
            </w:r>
          </w:p>
        </w:tc>
        <w:tc>
          <w:tcPr>
            <w:tcW w:w="790" w:type="dxa"/>
            <w:shd w:val="clear" w:color="auto" w:fill="auto"/>
          </w:tcPr>
          <w:p w14:paraId="6A7880F3" w14:textId="73377BBB" w:rsidR="00EB70CE" w:rsidRPr="006D2F6B" w:rsidRDefault="00605386" w:rsidP="00654356">
            <w:r>
              <w:t>100%</w:t>
            </w:r>
          </w:p>
        </w:tc>
        <w:tc>
          <w:tcPr>
            <w:tcW w:w="790" w:type="dxa"/>
            <w:shd w:val="clear" w:color="auto" w:fill="auto"/>
          </w:tcPr>
          <w:p w14:paraId="2BF7D580" w14:textId="77777777" w:rsidR="00EB70CE" w:rsidRPr="006D2F6B" w:rsidRDefault="00EB70CE" w:rsidP="00654356"/>
        </w:tc>
        <w:tc>
          <w:tcPr>
            <w:tcW w:w="790" w:type="dxa"/>
            <w:shd w:val="clear" w:color="auto" w:fill="auto"/>
          </w:tcPr>
          <w:p w14:paraId="5DC66691" w14:textId="77777777" w:rsidR="00EB70CE" w:rsidRPr="006D2F6B" w:rsidRDefault="00EB70CE" w:rsidP="00654356"/>
        </w:tc>
        <w:tc>
          <w:tcPr>
            <w:tcW w:w="790" w:type="dxa"/>
            <w:shd w:val="clear" w:color="auto" w:fill="auto"/>
          </w:tcPr>
          <w:p w14:paraId="1F59A511" w14:textId="77777777" w:rsidR="00EB70CE" w:rsidRPr="006D2F6B" w:rsidRDefault="00EB70CE" w:rsidP="00654356"/>
        </w:tc>
        <w:tc>
          <w:tcPr>
            <w:tcW w:w="790" w:type="dxa"/>
            <w:shd w:val="clear" w:color="auto" w:fill="auto"/>
          </w:tcPr>
          <w:p w14:paraId="4D1E2F3A" w14:textId="77777777" w:rsidR="00EB70CE" w:rsidRPr="006D2F6B" w:rsidRDefault="00EB70CE" w:rsidP="00654356"/>
        </w:tc>
        <w:tc>
          <w:tcPr>
            <w:tcW w:w="791" w:type="dxa"/>
            <w:shd w:val="clear" w:color="auto" w:fill="auto"/>
          </w:tcPr>
          <w:p w14:paraId="1A06AACD" w14:textId="77777777" w:rsidR="00EB70CE" w:rsidRPr="006D2F6B" w:rsidRDefault="00EB70CE" w:rsidP="00654356"/>
        </w:tc>
      </w:tr>
    </w:tbl>
    <w:p w14:paraId="6AA8C18D" w14:textId="77777777" w:rsidR="00EB70CE" w:rsidRDefault="00EB70CE" w:rsidP="00EB70CE">
      <w:pPr>
        <w:pStyle w:val="BodyText"/>
      </w:pPr>
    </w:p>
    <w:p w14:paraId="67162B3E" w14:textId="77777777" w:rsidR="00EB70CE" w:rsidRPr="00FA6A61" w:rsidRDefault="00EB70CE" w:rsidP="00FA6A61">
      <w:pPr>
        <w:pStyle w:val="Heading3"/>
      </w:pPr>
      <w:r w:rsidRPr="00FA6A61">
        <w:t>What this evidence tells us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EB70CE" w14:paraId="57E3C239" w14:textId="77777777" w:rsidTr="00654356">
        <w:trPr>
          <w:trHeight w:val="401"/>
          <w:jc w:val="center"/>
        </w:trPr>
        <w:tc>
          <w:tcPr>
            <w:tcW w:w="9016" w:type="dxa"/>
            <w:shd w:val="clear" w:color="auto" w:fill="auto"/>
          </w:tcPr>
          <w:p w14:paraId="32253245" w14:textId="4DFBA9D4" w:rsidR="00B51AD5" w:rsidRDefault="007745F9" w:rsidP="00643FE2">
            <w:pPr>
              <w:pStyle w:val="PlainText"/>
            </w:pPr>
            <w:r>
              <w:t xml:space="preserve">Note: </w:t>
            </w:r>
            <w:r w:rsidR="00643FE2" w:rsidRPr="006C632E">
              <w:t xml:space="preserve">An important </w:t>
            </w:r>
            <w:r w:rsidR="00643FE2">
              <w:t xml:space="preserve">point to highlight when examining the data is that the base data </w:t>
            </w:r>
            <w:r>
              <w:t>is consistent, and at times uniform. When examining any set of data, over multiple years, the number of respondents often changes. For data sets to show patterns of uniformity like this is highly unlikely and improbable. The existing leadership group has not been able to find original data sets to prove or disprove this point. Accordingly, data analysis has been confined to figures for the 1</w:t>
            </w:r>
            <w:r w:rsidRPr="006C632E">
              <w:rPr>
                <w:vertAlign w:val="superscript"/>
              </w:rPr>
              <w:t>st</w:t>
            </w:r>
            <w:r>
              <w:t xml:space="preserve"> and 2</w:t>
            </w:r>
            <w:r w:rsidRPr="006C632E">
              <w:rPr>
                <w:vertAlign w:val="superscript"/>
              </w:rPr>
              <w:t>nd</w:t>
            </w:r>
            <w:r>
              <w:t xml:space="preserve"> years.</w:t>
            </w:r>
            <w:r w:rsidR="00B51AD5">
              <w:t xml:space="preserve"> Additionally, the number of respondents in the survey is relatively low, less the 50% of the community. </w:t>
            </w:r>
          </w:p>
          <w:p w14:paraId="6D0FFDFC" w14:textId="77777777" w:rsidR="007745F9" w:rsidRDefault="007745F9" w:rsidP="00643FE2">
            <w:pPr>
              <w:pStyle w:val="PlainText"/>
            </w:pPr>
          </w:p>
          <w:p w14:paraId="1F10CA01" w14:textId="6F261DB2" w:rsidR="00EB70CE" w:rsidRDefault="007745F9" w:rsidP="00643FE2">
            <w:pPr>
              <w:pStyle w:val="PlainText"/>
            </w:pPr>
            <w:r>
              <w:t xml:space="preserve">All perception data from </w:t>
            </w:r>
            <w:r w:rsidR="006C632E">
              <w:t>t</w:t>
            </w:r>
            <w:r>
              <w:t>he 1</w:t>
            </w:r>
            <w:r w:rsidRPr="006C632E">
              <w:rPr>
                <w:vertAlign w:val="superscript"/>
              </w:rPr>
              <w:t>st</w:t>
            </w:r>
            <w:r>
              <w:t xml:space="preserve"> and 2</w:t>
            </w:r>
            <w:r w:rsidRPr="006C632E">
              <w:rPr>
                <w:vertAlign w:val="superscript"/>
              </w:rPr>
              <w:t>nd</w:t>
            </w:r>
            <w:r>
              <w:t xml:space="preserve"> years is encouraging</w:t>
            </w:r>
            <w:r w:rsidR="00B51AD5">
              <w:t xml:space="preserve"> and generally in the range of 84%-100%. 78% of parents felt the learning needs of their child was being met, see ‘What evidence tells us’ for Priority 2 (as this is a repeat).</w:t>
            </w:r>
          </w:p>
          <w:p w14:paraId="1DDC3C5B" w14:textId="77777777" w:rsidR="00B51AD5" w:rsidRDefault="00B51AD5" w:rsidP="00643FE2">
            <w:pPr>
              <w:pStyle w:val="PlainText"/>
            </w:pPr>
          </w:p>
          <w:p w14:paraId="7DE867D1" w14:textId="089F47F5" w:rsidR="00B51AD5" w:rsidRDefault="00B51AD5" w:rsidP="006C632E">
            <w:pPr>
              <w:pStyle w:val="PlainText"/>
            </w:pPr>
            <w:r>
              <w:t xml:space="preserve">A future focus should include greater attempts to ensure </w:t>
            </w:r>
            <w:proofErr w:type="gramStart"/>
            <w:r>
              <w:t>a majority of</w:t>
            </w:r>
            <w:proofErr w:type="gramEnd"/>
            <w:r>
              <w:t xml:space="preserve"> parents responds to the perception data survey. When </w:t>
            </w:r>
            <w:proofErr w:type="gramStart"/>
            <w:r>
              <w:t>a majority of</w:t>
            </w:r>
            <w:proofErr w:type="gramEnd"/>
            <w:r>
              <w:t xml:space="preserve"> the community respond to the survey, the data set will be more rigorous and better inform school performance. </w:t>
            </w:r>
          </w:p>
        </w:tc>
      </w:tr>
    </w:tbl>
    <w:p w14:paraId="579EE3F1" w14:textId="77777777" w:rsidR="005C7432" w:rsidRDefault="005C7432" w:rsidP="005C7432">
      <w:pPr>
        <w:pStyle w:val="BodyText"/>
      </w:pPr>
    </w:p>
    <w:p w14:paraId="059B6939" w14:textId="44C160AC" w:rsidR="00436626" w:rsidRPr="00FA6A61" w:rsidRDefault="00DA09ED" w:rsidP="00FA6A61">
      <w:pPr>
        <w:pStyle w:val="Heading3"/>
      </w:pPr>
      <w:r w:rsidRPr="00FA6A61">
        <w:t>Our achievements for this priority</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557F65" w14:paraId="14FF82F0" w14:textId="77777777" w:rsidTr="008326EB">
        <w:trPr>
          <w:trHeight w:val="223"/>
          <w:jc w:val="center"/>
        </w:trPr>
        <w:tc>
          <w:tcPr>
            <w:tcW w:w="9027" w:type="dxa"/>
            <w:shd w:val="clear" w:color="auto" w:fill="auto"/>
          </w:tcPr>
          <w:p w14:paraId="71EC6FB7" w14:textId="584008EF" w:rsidR="005611F4" w:rsidRDefault="007A2684" w:rsidP="005611F4">
            <w:pPr>
              <w:pStyle w:val="ListBullet"/>
            </w:pPr>
            <w:r>
              <w:t>Dr Jane Kovacs from Quality Learning Australia worked with families, Woden Community Services and school staff and all children, 3 to 8 years to develop the School System Map. The work has enabled us to reaffirm the school’s mission, vision and values to reinforce common understandings enacted by all stakeholders</w:t>
            </w:r>
            <w:r w:rsidR="007845D1">
              <w:t xml:space="preserve"> as recommended by the Next Steps Analysis school improvement team</w:t>
            </w:r>
          </w:p>
          <w:p w14:paraId="001826C9" w14:textId="2BA3A180" w:rsidR="007A2684" w:rsidRDefault="00AE0DB4" w:rsidP="005611F4">
            <w:pPr>
              <w:pStyle w:val="ListBullet"/>
            </w:pPr>
            <w:r>
              <w:t>A Graduate Profile</w:t>
            </w:r>
            <w:r w:rsidR="00EF6E79">
              <w:t xml:space="preserve"> for our year 2 leavers</w:t>
            </w:r>
            <w:r>
              <w:t xml:space="preserve"> </w:t>
            </w:r>
            <w:r w:rsidR="00816D50">
              <w:t>was developed</w:t>
            </w:r>
            <w:r w:rsidR="00EF6E79">
              <w:t>. This will enable us to map our curriculum documents and pedagogical framework to the System Map in 2020</w:t>
            </w:r>
          </w:p>
          <w:p w14:paraId="457DA53D" w14:textId="31241C07" w:rsidR="00C542C5" w:rsidRDefault="00407661" w:rsidP="005611F4">
            <w:pPr>
              <w:pStyle w:val="ListBullet"/>
            </w:pPr>
            <w:r>
              <w:t xml:space="preserve">Completed Team Teach Training and </w:t>
            </w:r>
            <w:r w:rsidR="00284F65">
              <w:t xml:space="preserve">PL with Occupational Violence Team to support </w:t>
            </w:r>
            <w:r w:rsidR="008326EB">
              <w:t>staff</w:t>
            </w:r>
          </w:p>
          <w:p w14:paraId="2EA9E7AA" w14:textId="36445AC2" w:rsidR="00EF6E79" w:rsidRDefault="00EF6E79" w:rsidP="005611F4">
            <w:pPr>
              <w:pStyle w:val="ListBullet"/>
            </w:pPr>
            <w:r>
              <w:t xml:space="preserve">Introduced a </w:t>
            </w:r>
            <w:r w:rsidR="007845D1">
              <w:t xml:space="preserve">specialist </w:t>
            </w:r>
            <w:r>
              <w:t>music teacher one day a week</w:t>
            </w:r>
            <w:r w:rsidR="000A3DD8">
              <w:t xml:space="preserve"> for children from 3 to 8 years</w:t>
            </w:r>
          </w:p>
          <w:p w14:paraId="2C8F699B" w14:textId="3F777BD3" w:rsidR="00900146" w:rsidRDefault="008326EB" w:rsidP="005611F4">
            <w:pPr>
              <w:pStyle w:val="ListBullet"/>
            </w:pPr>
            <w:r>
              <w:t>During term 3 a visiting Deputy Principal worked at Lyons, in addition to the regular Deputy Principal. This enabled us to focus on building staff capacity to manage complex student behaviours and engage students with curriculum and learning i</w:t>
            </w:r>
            <w:r w:rsidR="0074529B">
              <w:t>n</w:t>
            </w:r>
            <w:r>
              <w:t xml:space="preserve"> focused ways.</w:t>
            </w:r>
            <w:r w:rsidR="0074529B">
              <w:t xml:space="preserve">  SAS data indicates that </w:t>
            </w:r>
            <w:r w:rsidR="007D7C14">
              <w:t>n</w:t>
            </w:r>
            <w:r w:rsidR="0074529B">
              <w:t xml:space="preserve">egative </w:t>
            </w:r>
            <w:r w:rsidR="007D7C14">
              <w:t>i</w:t>
            </w:r>
            <w:r w:rsidR="0074529B">
              <w:t>ncidents have reduced considerably</w:t>
            </w:r>
          </w:p>
          <w:p w14:paraId="1D0D781E" w14:textId="0B5EA361" w:rsidR="0074529B" w:rsidRDefault="002F26E5" w:rsidP="001F5E9C">
            <w:pPr>
              <w:pStyle w:val="ListBullet"/>
            </w:pPr>
            <w:r>
              <w:t>Transitions</w:t>
            </w:r>
            <w:r w:rsidR="00A60452">
              <w:t xml:space="preserve"> </w:t>
            </w:r>
            <w:r>
              <w:t>to support wellbeing were a focus during term 4</w:t>
            </w:r>
            <w:r w:rsidR="00A60452">
              <w:t>.  We e</w:t>
            </w:r>
            <w:r w:rsidR="008326EB">
              <w:t xml:space="preserve">ngaged all 2020 preschool families through </w:t>
            </w:r>
            <w:r w:rsidR="00A60452">
              <w:t>‘</w:t>
            </w:r>
            <w:r w:rsidR="0074529B">
              <w:t>G</w:t>
            </w:r>
            <w:r w:rsidR="008326EB">
              <w:t xml:space="preserve">etting to </w:t>
            </w:r>
            <w:r w:rsidR="0074529B">
              <w:t>Kn</w:t>
            </w:r>
            <w:r w:rsidR="008326EB">
              <w:t xml:space="preserve">ow </w:t>
            </w:r>
            <w:r w:rsidR="0074529B">
              <w:t>Y</w:t>
            </w:r>
            <w:r w:rsidR="008326EB">
              <w:t>ou</w:t>
            </w:r>
            <w:r w:rsidR="00A60452">
              <w:t>’</w:t>
            </w:r>
            <w:r w:rsidR="008326EB">
              <w:t xml:space="preserve"> meetings</w:t>
            </w:r>
            <w:r w:rsidR="0074529B">
              <w:t xml:space="preserve"> with the school executive</w:t>
            </w:r>
            <w:r w:rsidR="008326EB">
              <w:t xml:space="preserve"> and transition visits</w:t>
            </w:r>
            <w:r w:rsidR="0074529B">
              <w:t xml:space="preserve"> to preschool classrooms</w:t>
            </w:r>
            <w:r w:rsidR="00A60452">
              <w:t xml:space="preserve">. </w:t>
            </w:r>
            <w:r w:rsidR="0074529B">
              <w:t xml:space="preserve">2019 </w:t>
            </w:r>
            <w:r w:rsidR="003312B4">
              <w:t>preschool</w:t>
            </w:r>
            <w:r w:rsidR="00A60452">
              <w:t xml:space="preserve"> students</w:t>
            </w:r>
            <w:r w:rsidR="003312B4">
              <w:t xml:space="preserve"> were supported in their </w:t>
            </w:r>
            <w:r w:rsidR="00A60452">
              <w:t>transitions</w:t>
            </w:r>
            <w:r w:rsidR="003312B4">
              <w:t xml:space="preserve"> through a </w:t>
            </w:r>
            <w:r w:rsidR="00A60452">
              <w:t xml:space="preserve">focus on shared eating times and playgrounds as well as several visits to kindergarten classrooms </w:t>
            </w:r>
          </w:p>
          <w:p w14:paraId="36206CED" w14:textId="39949AE0" w:rsidR="00557F65" w:rsidRDefault="00557F65" w:rsidP="007A2684">
            <w:pPr>
              <w:pStyle w:val="ListBullet2"/>
              <w:numPr>
                <w:ilvl w:val="0"/>
                <w:numId w:val="0"/>
              </w:numPr>
              <w:ind w:left="714"/>
            </w:pPr>
          </w:p>
        </w:tc>
      </w:tr>
    </w:tbl>
    <w:p w14:paraId="294EE590" w14:textId="77777777" w:rsidR="0059350F" w:rsidRDefault="0059350F" w:rsidP="009B454E">
      <w:pPr>
        <w:pStyle w:val="BodyText"/>
      </w:pPr>
    </w:p>
    <w:p w14:paraId="52C99DE0" w14:textId="5CC37B92" w:rsidR="00557F65" w:rsidRDefault="00DA09ED" w:rsidP="00E061B8">
      <w:pPr>
        <w:pStyle w:val="Heading3"/>
      </w:pPr>
      <w:r w:rsidRPr="00DA09ED">
        <w:t>Challenges</w:t>
      </w:r>
      <w:r w:rsidR="00557F65" w:rsidRPr="00DA09ED">
        <w:t xml:space="preserve"> </w:t>
      </w:r>
      <w:r w:rsidRPr="00DA09ED">
        <w:t xml:space="preserve">we </w:t>
      </w:r>
      <w:r w:rsidR="00481BD2">
        <w:t xml:space="preserve">will </w:t>
      </w:r>
      <w:r>
        <w:t>address in</w:t>
      </w:r>
      <w:r w:rsidR="00557F65" w:rsidRPr="00DA09ED">
        <w:t xml:space="preserve"> </w:t>
      </w:r>
      <w:r w:rsidRPr="00DA09ED">
        <w:t>our</w:t>
      </w:r>
      <w:r w:rsidR="00EA1B8A">
        <w:t xml:space="preserve"> next Action</w:t>
      </w:r>
      <w:r>
        <w:t xml:space="preserve"> Plan</w:t>
      </w:r>
    </w:p>
    <w:p w14:paraId="54D8C6E2" w14:textId="6C362A17" w:rsidR="005611F4" w:rsidRPr="005611F4" w:rsidRDefault="005611F4" w:rsidP="005611F4"/>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557F65" w14:paraId="5F0E455A" w14:textId="77777777" w:rsidTr="00D56F59">
        <w:trPr>
          <w:trHeight w:val="116"/>
          <w:jc w:val="center"/>
        </w:trPr>
        <w:tc>
          <w:tcPr>
            <w:tcW w:w="9016" w:type="dxa"/>
            <w:shd w:val="clear" w:color="auto" w:fill="auto"/>
          </w:tcPr>
          <w:p w14:paraId="6E7083E6" w14:textId="246E83DC" w:rsidR="003C2D07" w:rsidRDefault="005328A2" w:rsidP="003C2D07">
            <w:pPr>
              <w:pStyle w:val="ListBullet"/>
            </w:pPr>
            <w:r>
              <w:t>Develop</w:t>
            </w:r>
            <w:r w:rsidR="00816D50">
              <w:t xml:space="preserve"> whole school</w:t>
            </w:r>
            <w:r>
              <w:t xml:space="preserve"> pedagogical </w:t>
            </w:r>
            <w:r w:rsidR="00816D50">
              <w:t xml:space="preserve">framework </w:t>
            </w:r>
            <w:r w:rsidR="00947B4C">
              <w:t>which includes planning for student centred learning through play, as well as agreed high impact strategies that engage students in their learning</w:t>
            </w:r>
          </w:p>
          <w:p w14:paraId="3A91BEC7" w14:textId="4B397D8B" w:rsidR="00B82B92" w:rsidRDefault="00B82B92" w:rsidP="00CA26FB">
            <w:pPr>
              <w:pStyle w:val="ListBullet"/>
            </w:pPr>
            <w:r>
              <w:t>Strengthen leadership</w:t>
            </w:r>
            <w:r w:rsidR="00900146">
              <w:t xml:space="preserve"> and teaching teams</w:t>
            </w:r>
            <w:r>
              <w:t xml:space="preserve"> through </w:t>
            </w:r>
            <w:r w:rsidR="000B5B03">
              <w:t xml:space="preserve">professional </w:t>
            </w:r>
            <w:r w:rsidR="00F805BF">
              <w:t>learning</w:t>
            </w:r>
            <w:r>
              <w:t xml:space="preserve"> as a PLC</w:t>
            </w:r>
            <w:r w:rsidR="00F805BF">
              <w:t xml:space="preserve"> </w:t>
            </w:r>
          </w:p>
          <w:p w14:paraId="00253055" w14:textId="77922DE3" w:rsidR="008B5A21" w:rsidRDefault="00900146" w:rsidP="00CA26FB">
            <w:pPr>
              <w:pStyle w:val="ListBullet"/>
            </w:pPr>
            <w:r>
              <w:t>Use the AITSL standards to develop goals and coaching for all teachers</w:t>
            </w:r>
          </w:p>
          <w:p w14:paraId="3DF748FD" w14:textId="108A83BB" w:rsidR="00900146" w:rsidRDefault="00900146" w:rsidP="00CA26FB">
            <w:pPr>
              <w:pStyle w:val="ListBullet"/>
            </w:pPr>
            <w:r>
              <w:t>Review and</w:t>
            </w:r>
            <w:r w:rsidR="000A3DD8">
              <w:t xml:space="preserve"> further</w:t>
            </w:r>
            <w:r>
              <w:t xml:space="preserve"> develop whole school procedures to align with the Safe and Supportive Schools document to reinforce positive messaging and support student and staff wellbeing</w:t>
            </w:r>
          </w:p>
          <w:p w14:paraId="73BEE107" w14:textId="0837C691" w:rsidR="00900146" w:rsidRDefault="00EF6E79" w:rsidP="00CA26FB">
            <w:pPr>
              <w:pStyle w:val="ListBullet"/>
            </w:pPr>
            <w:r>
              <w:t>Introduce SAS Reporting System to align with other ACT Education Directorate schools</w:t>
            </w:r>
          </w:p>
          <w:p w14:paraId="1BBA8F0A" w14:textId="2D0C2A6C" w:rsidR="00557F65" w:rsidRPr="00CA26FB" w:rsidRDefault="005978A9" w:rsidP="008326EB">
            <w:pPr>
              <w:pStyle w:val="ListBullet"/>
            </w:pPr>
            <w:r>
              <w:t xml:space="preserve">Formalise whole school approach to </w:t>
            </w:r>
            <w:r w:rsidR="000416E9">
              <w:t xml:space="preserve">reinforce expected practice </w:t>
            </w:r>
            <w:r w:rsidR="003C2D07">
              <w:t xml:space="preserve">which </w:t>
            </w:r>
            <w:r w:rsidR="000416E9">
              <w:t>include</w:t>
            </w:r>
            <w:r w:rsidR="003C2D07">
              <w:t>s focused</w:t>
            </w:r>
            <w:r w:rsidR="000416E9">
              <w:t xml:space="preserve"> induction processes for new staff</w:t>
            </w:r>
          </w:p>
        </w:tc>
      </w:tr>
    </w:tbl>
    <w:p w14:paraId="41877BEA" w14:textId="77777777" w:rsidR="00557F65" w:rsidRDefault="00557F65" w:rsidP="009B454E">
      <w:pPr>
        <w:pStyle w:val="BodyText"/>
      </w:pPr>
    </w:p>
    <w:p w14:paraId="05A9A145" w14:textId="77777777" w:rsidR="00271528" w:rsidRPr="00557F65" w:rsidRDefault="00271528" w:rsidP="00E061B8">
      <w:pPr>
        <w:pStyle w:val="Heading2"/>
      </w:pPr>
      <w:r>
        <w:t>Reporting on preschool improvement</w:t>
      </w:r>
    </w:p>
    <w:p w14:paraId="579C7EB3" w14:textId="77777777" w:rsidR="00271528" w:rsidRDefault="00271528" w:rsidP="009B454E">
      <w:pPr>
        <w:pStyle w:val="BodyText"/>
      </w:pPr>
      <w:r>
        <w:t>All schools</w:t>
      </w:r>
      <w:r w:rsidR="00557F65">
        <w:t xml:space="preserve"> with a preschool setting are required to </w:t>
      </w:r>
      <w:r>
        <w:t>annually</w:t>
      </w:r>
      <w:r w:rsidR="00557F65">
        <w:t xml:space="preserve"> </w:t>
      </w:r>
      <w:r>
        <w:t>review and update their Quality Impr</w:t>
      </w:r>
      <w:r w:rsidR="0024781C">
        <w:t>ovement Plan*</w:t>
      </w:r>
      <w:r>
        <w:t>. Schools have a choice to either report against their QIP using the Directorate template or to report progress here.</w:t>
      </w:r>
      <w:r w:rsidR="008A01DA">
        <w:t xml:space="preserve"> </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271528" w14:paraId="330CC8EA" w14:textId="77777777" w:rsidTr="00D56F59">
        <w:trPr>
          <w:trHeight w:val="76"/>
          <w:jc w:val="center"/>
        </w:trPr>
        <w:tc>
          <w:tcPr>
            <w:tcW w:w="9016" w:type="dxa"/>
            <w:shd w:val="clear" w:color="auto" w:fill="auto"/>
          </w:tcPr>
          <w:p w14:paraId="531B2530" w14:textId="77777777" w:rsidR="00ED6CA7" w:rsidRDefault="00ED6CA7" w:rsidP="00ED6CA7">
            <w:pPr>
              <w:pStyle w:val="ListBullet2"/>
              <w:numPr>
                <w:ilvl w:val="0"/>
                <w:numId w:val="0"/>
              </w:numPr>
              <w:ind w:left="357"/>
            </w:pPr>
            <w:r>
              <w:t>The Early Years Learning Framework principles, practices and outcomes have guided,</w:t>
            </w:r>
          </w:p>
          <w:p w14:paraId="6F87F32B" w14:textId="4D889CF3" w:rsidR="00ED6CA7" w:rsidRDefault="00ED6CA7" w:rsidP="00ED6CA7">
            <w:pPr>
              <w:pStyle w:val="ListBullet"/>
              <w:numPr>
                <w:ilvl w:val="0"/>
                <w:numId w:val="0"/>
              </w:numPr>
              <w:ind w:left="360"/>
            </w:pPr>
            <w:r>
              <w:t xml:space="preserve">supported and enhanced learning across the three preschool classes during 2019. </w:t>
            </w:r>
          </w:p>
          <w:p w14:paraId="1D56DA9D" w14:textId="77777777" w:rsidR="001E0EC6" w:rsidRDefault="00414594" w:rsidP="00ED6CA7">
            <w:pPr>
              <w:pStyle w:val="ListBullet"/>
              <w:numPr>
                <w:ilvl w:val="0"/>
                <w:numId w:val="0"/>
              </w:numPr>
              <w:ind w:left="360"/>
            </w:pPr>
            <w:r>
              <w:t xml:space="preserve">The learning program has maximised children’s agency and they have been active participants in their learning.  Student learning has been assessed throughout the year and communicated to parents formally during each semester.  The school’s </w:t>
            </w:r>
            <w:r w:rsidR="001E0EC6">
              <w:t xml:space="preserve">written </w:t>
            </w:r>
            <w:r>
              <w:t>reporting format has focused on the development of learning dispositions.  Families are</w:t>
            </w:r>
            <w:r w:rsidR="001E0EC6">
              <w:t xml:space="preserve"> also</w:t>
            </w:r>
            <w:r>
              <w:t xml:space="preserve"> actively engaged in </w:t>
            </w:r>
            <w:r w:rsidR="001E0EC6">
              <w:t>celebrating their child’s learning with Festivals of Learning held each term.</w:t>
            </w:r>
          </w:p>
          <w:p w14:paraId="5E99B262" w14:textId="77777777" w:rsidR="001E0EC6" w:rsidRDefault="001E0EC6" w:rsidP="00ED6CA7">
            <w:pPr>
              <w:pStyle w:val="ListBullet"/>
              <w:numPr>
                <w:ilvl w:val="0"/>
                <w:numId w:val="0"/>
              </w:numPr>
              <w:ind w:left="360"/>
            </w:pPr>
            <w:r>
              <w:t>Early Literacy was a strong focus of staff professional learning through involvement in the 10 Essential Literacy Practices for Preschool initiative.</w:t>
            </w:r>
          </w:p>
          <w:p w14:paraId="3E993B7D" w14:textId="65D61CB3" w:rsidR="00414594" w:rsidRDefault="001E0EC6" w:rsidP="00ED6CA7">
            <w:pPr>
              <w:pStyle w:val="ListBullet"/>
              <w:numPr>
                <w:ilvl w:val="0"/>
                <w:numId w:val="0"/>
              </w:numPr>
              <w:ind w:left="360"/>
            </w:pPr>
            <w:r>
              <w:t>Parent approval was provided for all learning experiences provided beyond the school gate.  Risk assessment</w:t>
            </w:r>
            <w:r w:rsidR="000A3EAD">
              <w:t>s were conducted for each experience.  Emergency evacuation and lockdown procedures were practised each term.  Daily checks on the indoor and outdoor environments were completed.</w:t>
            </w:r>
            <w:r w:rsidR="007D7C14">
              <w:t xml:space="preserve"> </w:t>
            </w:r>
            <w:r w:rsidR="000A3EAD">
              <w:t xml:space="preserve">Educators set up flexible environments and students made choices about resources and equipment that would support their learning.  Students were supported to explore outdoor environments in the playground and through regular visits to Dr Sue’s and Oakey Hill.  </w:t>
            </w:r>
          </w:p>
          <w:p w14:paraId="74BF090A" w14:textId="2A8BD0A7" w:rsidR="004B4FFF" w:rsidRDefault="004B4FFF" w:rsidP="00ED6CA7">
            <w:pPr>
              <w:pStyle w:val="ListBullet"/>
              <w:numPr>
                <w:ilvl w:val="0"/>
                <w:numId w:val="0"/>
              </w:numPr>
              <w:ind w:left="360"/>
            </w:pPr>
            <w:r>
              <w:t>All teachers and educators working with children were first aid qualified.  Records of educators working with children across the day were maintained.</w:t>
            </w:r>
          </w:p>
          <w:p w14:paraId="50D064BE" w14:textId="01288EF6" w:rsidR="004B4FFF" w:rsidRDefault="004B4FFF" w:rsidP="00ED6CA7">
            <w:pPr>
              <w:pStyle w:val="ListBullet"/>
              <w:numPr>
                <w:ilvl w:val="0"/>
                <w:numId w:val="0"/>
              </w:numPr>
              <w:ind w:left="360"/>
            </w:pPr>
            <w:r>
              <w:t xml:space="preserve">Developing quality relationships with children and their families was always a focus of staff.  </w:t>
            </w:r>
          </w:p>
          <w:p w14:paraId="75AF0520" w14:textId="1E52BD2A" w:rsidR="004B4FFF" w:rsidRDefault="004B4FFF" w:rsidP="00ED6CA7">
            <w:pPr>
              <w:pStyle w:val="ListBullet"/>
              <w:numPr>
                <w:ilvl w:val="0"/>
                <w:numId w:val="0"/>
              </w:numPr>
              <w:ind w:left="360"/>
            </w:pPr>
            <w:r>
              <w:t xml:space="preserve">Aboriginal and Torres Strait Islander perspectives were evident in programs.  </w:t>
            </w:r>
          </w:p>
          <w:p w14:paraId="672FB212" w14:textId="74B0250C" w:rsidR="004B4FFF" w:rsidRDefault="004B4FFF" w:rsidP="00ED6CA7">
            <w:pPr>
              <w:pStyle w:val="ListBullet"/>
              <w:numPr>
                <w:ilvl w:val="0"/>
                <w:numId w:val="0"/>
              </w:numPr>
              <w:ind w:left="360"/>
            </w:pPr>
            <w:r>
              <w:t>In 2020 school leadership will focus on engaging all staff in contributing to the Quality Improvement Plan.</w:t>
            </w:r>
          </w:p>
          <w:p w14:paraId="29B5806E" w14:textId="637A2430" w:rsidR="00B009EC" w:rsidRDefault="00B009EC" w:rsidP="00ED6CA7">
            <w:pPr>
              <w:pStyle w:val="ListBullet"/>
              <w:numPr>
                <w:ilvl w:val="0"/>
                <w:numId w:val="0"/>
              </w:numPr>
              <w:ind w:left="360"/>
            </w:pPr>
          </w:p>
        </w:tc>
      </w:tr>
    </w:tbl>
    <w:p w14:paraId="0C848164" w14:textId="4888406D" w:rsidR="00271528" w:rsidRDefault="00271528" w:rsidP="000A3EAD">
      <w:pPr>
        <w:pStyle w:val="ListBullet2"/>
        <w:numPr>
          <w:ilvl w:val="0"/>
          <w:numId w:val="0"/>
        </w:numPr>
        <w:ind w:left="357"/>
      </w:pPr>
    </w:p>
    <w:sectPr w:rsidR="00271528" w:rsidSect="00C77B0A">
      <w:headerReference w:type="default" r:id="rId7"/>
      <w:foot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C5BB8" w14:textId="77777777" w:rsidR="00FB6B5A" w:rsidRDefault="00FB6B5A" w:rsidP="00CA0BAD">
      <w:pPr>
        <w:spacing w:after="0" w:line="240" w:lineRule="auto"/>
      </w:pPr>
      <w:r>
        <w:separator/>
      </w:r>
    </w:p>
  </w:endnote>
  <w:endnote w:type="continuationSeparator" w:id="0">
    <w:p w14:paraId="61E57CFA" w14:textId="77777777" w:rsidR="00FB6B5A" w:rsidRDefault="00FB6B5A" w:rsidP="00CA0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A6A6A6" w:themeColor="background1" w:themeShade="A6"/>
        <w:sz w:val="20"/>
        <w:szCs w:val="20"/>
      </w:rPr>
      <w:id w:val="4410026"/>
      <w:docPartObj>
        <w:docPartGallery w:val="Page Numbers (Bottom of Page)"/>
        <w:docPartUnique/>
      </w:docPartObj>
    </w:sdtPr>
    <w:sdtEndPr>
      <w:rPr>
        <w:noProof/>
      </w:rPr>
    </w:sdtEndPr>
    <w:sdtContent>
      <w:sdt>
        <w:sdtPr>
          <w:rPr>
            <w:rFonts w:ascii="Arial" w:hAnsi="Arial" w:cs="Arial"/>
            <w:color w:val="808080" w:themeColor="background1" w:themeShade="80"/>
            <w:sz w:val="20"/>
            <w:szCs w:val="20"/>
          </w:rPr>
          <w:id w:val="470793716"/>
          <w:docPartObj>
            <w:docPartGallery w:val="Page Numbers (Bottom of Page)"/>
            <w:docPartUnique/>
          </w:docPartObj>
        </w:sdtPr>
        <w:sdtEndPr>
          <w:rPr>
            <w:noProof/>
          </w:rPr>
        </w:sdtEndPr>
        <w:sdtContent>
          <w:p w14:paraId="2D64F8C0" w14:textId="34ED8162" w:rsidR="008679D5" w:rsidRPr="00BF488D" w:rsidRDefault="008679D5" w:rsidP="008679D5">
            <w:pPr>
              <w:pStyle w:val="Footer"/>
              <w:tabs>
                <w:tab w:val="clear" w:pos="4513"/>
                <w:tab w:val="clear" w:pos="9026"/>
                <w:tab w:val="center" w:pos="5387"/>
                <w:tab w:val="right" w:pos="9781"/>
              </w:tabs>
              <w:spacing w:after="120"/>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Last </w:t>
            </w:r>
            <w:r w:rsidR="00F536D7">
              <w:rPr>
                <w:rFonts w:ascii="Arial" w:hAnsi="Arial" w:cs="Arial"/>
                <w:color w:val="808080" w:themeColor="background1" w:themeShade="80"/>
                <w:sz w:val="20"/>
                <w:szCs w:val="20"/>
              </w:rPr>
              <w:t>saved</w:t>
            </w:r>
            <w:r>
              <w:rPr>
                <w:rFonts w:ascii="Arial" w:hAnsi="Arial" w:cs="Arial"/>
                <w:color w:val="808080" w:themeColor="background1" w:themeShade="80"/>
                <w:sz w:val="20"/>
                <w:szCs w:val="20"/>
              </w:rPr>
              <w:t>:</w:t>
            </w:r>
            <w:r w:rsidR="00F536D7">
              <w:rPr>
                <w:rFonts w:ascii="Arial" w:hAnsi="Arial" w:cs="Arial"/>
                <w:color w:val="808080" w:themeColor="background1" w:themeShade="80"/>
                <w:sz w:val="20"/>
                <w:szCs w:val="20"/>
              </w:rPr>
              <w:t xml:space="preserve"> </w:t>
            </w:r>
            <w:r w:rsidR="00F536D7">
              <w:rPr>
                <w:rFonts w:ascii="Arial" w:hAnsi="Arial" w:cs="Arial"/>
                <w:color w:val="808080" w:themeColor="background1" w:themeShade="80"/>
                <w:sz w:val="20"/>
                <w:szCs w:val="20"/>
              </w:rPr>
              <w:fldChar w:fldCharType="begin"/>
            </w:r>
            <w:r w:rsidR="00F536D7">
              <w:rPr>
                <w:rFonts w:ascii="Arial" w:hAnsi="Arial" w:cs="Arial"/>
                <w:color w:val="808080" w:themeColor="background1" w:themeShade="80"/>
                <w:sz w:val="20"/>
                <w:szCs w:val="20"/>
              </w:rPr>
              <w:instrText xml:space="preserve"> SAVEDATE  \@ "dddd, d MMMM yyyy"  \* MERGEFORMAT </w:instrText>
            </w:r>
            <w:r w:rsidR="00F536D7">
              <w:rPr>
                <w:rFonts w:ascii="Arial" w:hAnsi="Arial" w:cs="Arial"/>
                <w:color w:val="808080" w:themeColor="background1" w:themeShade="80"/>
                <w:sz w:val="20"/>
                <w:szCs w:val="20"/>
              </w:rPr>
              <w:fldChar w:fldCharType="separate"/>
            </w:r>
            <w:r w:rsidR="00D6731E">
              <w:rPr>
                <w:rFonts w:ascii="Arial" w:hAnsi="Arial" w:cs="Arial"/>
                <w:noProof/>
                <w:color w:val="808080" w:themeColor="background1" w:themeShade="80"/>
                <w:sz w:val="20"/>
                <w:szCs w:val="20"/>
              </w:rPr>
              <w:t>Thursday, 28 November 2019</w:t>
            </w:r>
            <w:r w:rsidR="00F536D7">
              <w:rPr>
                <w:rFonts w:ascii="Arial" w:hAnsi="Arial" w:cs="Arial"/>
                <w:color w:val="808080" w:themeColor="background1" w:themeShade="80"/>
                <w:sz w:val="20"/>
                <w:szCs w:val="20"/>
              </w:rPr>
              <w:fldChar w:fldCharType="end"/>
            </w:r>
            <w:r>
              <w:rPr>
                <w:rFonts w:ascii="Arial" w:hAnsi="Arial" w:cs="Arial"/>
                <w:color w:val="808080" w:themeColor="background1" w:themeShade="80"/>
                <w:sz w:val="20"/>
                <w:szCs w:val="20"/>
              </w:rPr>
              <w:tab/>
            </w:r>
            <w:r w:rsidRPr="00BF488D">
              <w:rPr>
                <w:rFonts w:ascii="Arial" w:hAnsi="Arial" w:cs="Arial"/>
                <w:color w:val="808080" w:themeColor="background1" w:themeShade="80"/>
                <w:sz w:val="20"/>
                <w:szCs w:val="20"/>
              </w:rPr>
              <w:t xml:space="preserve">Page | </w:t>
            </w:r>
            <w:r w:rsidRPr="00BF488D">
              <w:rPr>
                <w:rFonts w:ascii="Arial" w:hAnsi="Arial" w:cs="Arial"/>
                <w:color w:val="808080" w:themeColor="background1" w:themeShade="80"/>
                <w:sz w:val="20"/>
                <w:szCs w:val="20"/>
              </w:rPr>
              <w:fldChar w:fldCharType="begin"/>
            </w:r>
            <w:r w:rsidRPr="00BF488D">
              <w:rPr>
                <w:rFonts w:ascii="Arial" w:hAnsi="Arial" w:cs="Arial"/>
                <w:color w:val="808080" w:themeColor="background1" w:themeShade="80"/>
                <w:sz w:val="20"/>
                <w:szCs w:val="20"/>
              </w:rPr>
              <w:instrText xml:space="preserve"> PAGE   \* MERGEFORMAT </w:instrText>
            </w:r>
            <w:r w:rsidRPr="00BF488D">
              <w:rPr>
                <w:rFonts w:ascii="Arial" w:hAnsi="Arial" w:cs="Arial"/>
                <w:color w:val="808080" w:themeColor="background1" w:themeShade="80"/>
                <w:sz w:val="20"/>
                <w:szCs w:val="20"/>
              </w:rPr>
              <w:fldChar w:fldCharType="separate"/>
            </w:r>
            <w:r>
              <w:rPr>
                <w:rFonts w:ascii="Arial" w:hAnsi="Arial" w:cs="Arial"/>
                <w:color w:val="808080" w:themeColor="background1" w:themeShade="80"/>
                <w:sz w:val="20"/>
                <w:szCs w:val="20"/>
              </w:rPr>
              <w:t>1</w:t>
            </w:r>
            <w:r w:rsidRPr="00BF488D">
              <w:rPr>
                <w:rFonts w:ascii="Arial" w:hAnsi="Arial" w:cs="Arial"/>
                <w:noProof/>
                <w:color w:val="808080" w:themeColor="background1" w:themeShade="80"/>
                <w:sz w:val="20"/>
                <w:szCs w:val="20"/>
              </w:rPr>
              <w:fldChar w:fldCharType="end"/>
            </w:r>
          </w:p>
        </w:sdtContent>
      </w:sdt>
      <w:p w14:paraId="15A7ACBA" w14:textId="77777777" w:rsidR="00CA0BAD" w:rsidRPr="008679D5" w:rsidRDefault="008679D5" w:rsidP="008679D5">
        <w:pPr>
          <w:pStyle w:val="Footer"/>
          <w:tabs>
            <w:tab w:val="clear" w:pos="4513"/>
          </w:tabs>
          <w:jc w:val="center"/>
          <w:rPr>
            <w:rFonts w:ascii="Arial" w:hAnsi="Arial" w:cs="Arial"/>
            <w:sz w:val="20"/>
            <w:szCs w:val="20"/>
          </w:rPr>
        </w:pPr>
        <w:r w:rsidRPr="00D5105D">
          <w:rPr>
            <w:rFonts w:ascii="Arial" w:hAnsi="Arial" w:cs="Arial"/>
            <w:b/>
            <w:color w:val="000000" w:themeColor="text1"/>
            <w:sz w:val="18"/>
            <w:szCs w:val="18"/>
          </w:rPr>
          <w:t xml:space="preserve"> </w:t>
        </w:r>
        <w:r w:rsidR="00846E51" w:rsidRPr="00D5105D">
          <w:rPr>
            <w:rFonts w:ascii="Arial" w:hAnsi="Arial" w:cs="Arial"/>
            <w:b/>
            <w:color w:val="000000" w:themeColor="text1"/>
            <w:sz w:val="18"/>
            <w:szCs w:val="18"/>
          </w:rPr>
          <w:t xml:space="preserve">Analysis </w:t>
        </w:r>
        <w:r w:rsidR="00846E51" w:rsidRPr="00D5105D">
          <w:rPr>
            <w:rFonts w:ascii="Arial" w:hAnsi="Arial" w:cs="Arial"/>
            <w:b/>
            <w:color w:val="A6A6A6" w:themeColor="background1" w:themeShade="A6"/>
            <w:sz w:val="18"/>
            <w:szCs w:val="18"/>
          </w:rPr>
          <w:sym w:font="Wingdings" w:char="F0E0"/>
        </w:r>
        <w:r w:rsidR="00846E51" w:rsidRPr="00D5105D">
          <w:rPr>
            <w:rFonts w:ascii="Arial" w:hAnsi="Arial" w:cs="Arial"/>
            <w:b/>
            <w:color w:val="A6A6A6" w:themeColor="background1" w:themeShade="A6"/>
            <w:sz w:val="18"/>
            <w:szCs w:val="18"/>
          </w:rPr>
          <w:t xml:space="preserve"> </w:t>
        </w:r>
        <w:r w:rsidR="00846E51" w:rsidRPr="00566883">
          <w:rPr>
            <w:rFonts w:ascii="Arial" w:hAnsi="Arial" w:cs="Arial"/>
            <w:b/>
            <w:color w:val="000000" w:themeColor="text1"/>
            <w:sz w:val="18"/>
            <w:szCs w:val="18"/>
          </w:rPr>
          <w:t>Priorities</w:t>
        </w:r>
        <w:r w:rsidR="00846E51" w:rsidRPr="00D5105D">
          <w:rPr>
            <w:rFonts w:ascii="Arial" w:hAnsi="Arial" w:cs="Arial"/>
            <w:b/>
            <w:color w:val="FF0000"/>
            <w:sz w:val="24"/>
            <w:szCs w:val="18"/>
          </w:rPr>
          <w:t xml:space="preserve"> </w:t>
        </w:r>
        <w:r w:rsidR="00846E51" w:rsidRPr="00D5105D">
          <w:rPr>
            <w:rFonts w:ascii="Arial" w:hAnsi="Arial" w:cs="Arial"/>
            <w:b/>
            <w:color w:val="A6A6A6" w:themeColor="background1" w:themeShade="A6"/>
            <w:sz w:val="18"/>
            <w:szCs w:val="18"/>
          </w:rPr>
          <w:sym w:font="Wingdings" w:char="F0E0"/>
        </w:r>
        <w:r w:rsidR="00846E51" w:rsidRPr="00D5105D">
          <w:rPr>
            <w:rFonts w:ascii="Arial" w:hAnsi="Arial" w:cs="Arial"/>
            <w:b/>
            <w:color w:val="A6A6A6" w:themeColor="background1" w:themeShade="A6"/>
            <w:sz w:val="18"/>
            <w:szCs w:val="18"/>
          </w:rPr>
          <w:t xml:space="preserve"> </w:t>
        </w:r>
        <w:bookmarkStart w:id="1" w:name="_Hlk527701860"/>
        <w:r w:rsidR="00846E51" w:rsidRPr="00846E51">
          <w:rPr>
            <w:rFonts w:ascii="Arial" w:hAnsi="Arial" w:cs="Arial"/>
            <w:b/>
            <w:color w:val="000000" w:themeColor="text1"/>
            <w:sz w:val="18"/>
            <w:szCs w:val="18"/>
          </w:rPr>
          <w:t>Strategies</w:t>
        </w:r>
        <w:r w:rsidR="00846E51">
          <w:rPr>
            <w:rFonts w:ascii="Arial" w:hAnsi="Arial" w:cs="Arial"/>
            <w:b/>
            <w:color w:val="A6A6A6" w:themeColor="background1" w:themeShade="A6"/>
            <w:sz w:val="18"/>
            <w:szCs w:val="18"/>
          </w:rPr>
          <w:t xml:space="preserve"> </w:t>
        </w:r>
        <w:r w:rsidR="00846E51" w:rsidRPr="00D5105D">
          <w:rPr>
            <w:rFonts w:ascii="Arial" w:hAnsi="Arial" w:cs="Arial"/>
            <w:b/>
            <w:color w:val="A6A6A6" w:themeColor="background1" w:themeShade="A6"/>
            <w:sz w:val="18"/>
            <w:szCs w:val="18"/>
          </w:rPr>
          <w:sym w:font="Wingdings" w:char="F0E0"/>
        </w:r>
        <w:bookmarkEnd w:id="1"/>
        <w:r w:rsidR="00846E51" w:rsidRPr="00D5105D">
          <w:rPr>
            <w:rFonts w:ascii="Arial" w:hAnsi="Arial" w:cs="Arial"/>
            <w:b/>
            <w:color w:val="A6A6A6" w:themeColor="background1" w:themeShade="A6"/>
            <w:sz w:val="18"/>
            <w:szCs w:val="18"/>
          </w:rPr>
          <w:t xml:space="preserve"> </w:t>
        </w:r>
        <w:r w:rsidR="00846E51" w:rsidRPr="00846E51">
          <w:rPr>
            <w:rFonts w:ascii="Arial" w:hAnsi="Arial" w:cs="Arial"/>
            <w:b/>
            <w:color w:val="000000" w:themeColor="text1"/>
            <w:sz w:val="18"/>
            <w:szCs w:val="18"/>
          </w:rPr>
          <w:t>Actions</w:t>
        </w:r>
        <w:r w:rsidR="00846E51" w:rsidRPr="00D5105D">
          <w:rPr>
            <w:rFonts w:ascii="Arial" w:hAnsi="Arial" w:cs="Arial"/>
            <w:b/>
            <w:color w:val="000000" w:themeColor="text1"/>
            <w:sz w:val="18"/>
            <w:szCs w:val="18"/>
          </w:rPr>
          <w:t xml:space="preserve"> </w:t>
        </w:r>
        <w:r w:rsidR="00846E51" w:rsidRPr="00D5105D">
          <w:rPr>
            <w:rFonts w:ascii="Arial" w:hAnsi="Arial" w:cs="Arial"/>
            <w:b/>
            <w:color w:val="A6A6A6" w:themeColor="background1" w:themeShade="A6"/>
            <w:sz w:val="18"/>
            <w:szCs w:val="18"/>
          </w:rPr>
          <w:sym w:font="Wingdings" w:char="F0E0"/>
        </w:r>
        <w:r w:rsidR="00846E51" w:rsidRPr="00D5105D">
          <w:rPr>
            <w:rFonts w:ascii="Arial" w:hAnsi="Arial" w:cs="Arial"/>
            <w:b/>
            <w:color w:val="A6A6A6" w:themeColor="background1" w:themeShade="A6"/>
            <w:sz w:val="18"/>
            <w:szCs w:val="18"/>
          </w:rPr>
          <w:t xml:space="preserve"> </w:t>
        </w:r>
        <w:r w:rsidR="00846E51" w:rsidRPr="00846E51">
          <w:rPr>
            <w:rFonts w:ascii="Arial" w:hAnsi="Arial" w:cs="Arial"/>
            <w:b/>
            <w:color w:val="FF0000"/>
            <w:sz w:val="24"/>
            <w:szCs w:val="18"/>
          </w:rPr>
          <w:t>Impact</w:t>
        </w:r>
        <w:r w:rsidR="00846E51" w:rsidRPr="00D5105D">
          <w:rPr>
            <w:b/>
            <w:sz w:val="18"/>
            <w:szCs w:val="18"/>
          </w:rPr>
          <w:t xml:space="preserve"> </w:t>
        </w:r>
        <w:r w:rsidR="00846E51" w:rsidRPr="00846E51">
          <w:rPr>
            <w:b/>
            <w:color w:val="FF0000"/>
            <w:sz w:val="16"/>
            <w:szCs w:val="16"/>
          </w:rPr>
          <w:t>(for student)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06DF8" w14:textId="77777777" w:rsidR="00FB6B5A" w:rsidRDefault="00FB6B5A" w:rsidP="00CA0BAD">
      <w:pPr>
        <w:spacing w:after="0" w:line="240" w:lineRule="auto"/>
      </w:pPr>
      <w:r>
        <w:separator/>
      </w:r>
    </w:p>
  </w:footnote>
  <w:footnote w:type="continuationSeparator" w:id="0">
    <w:p w14:paraId="6A8D685C" w14:textId="77777777" w:rsidR="00FB6B5A" w:rsidRDefault="00FB6B5A" w:rsidP="00CA0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F128F" w14:textId="77777777" w:rsidR="00377F0F" w:rsidRDefault="00377F0F" w:rsidP="00377F0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5334A" w14:textId="77777777" w:rsidR="00377F0F" w:rsidRDefault="00377F0F" w:rsidP="00377F0F">
    <w:pPr>
      <w:pStyle w:val="Header"/>
      <w:jc w:val="right"/>
    </w:pPr>
    <w:r w:rsidRPr="00583816">
      <w:rPr>
        <w:noProof/>
        <w:sz w:val="10"/>
        <w:lang w:eastAsia="en-AU"/>
      </w:rPr>
      <w:drawing>
        <wp:inline distT="0" distB="0" distL="0" distR="0" wp14:anchorId="5D774DB1" wp14:editId="44EC6009">
          <wp:extent cx="1375410" cy="694690"/>
          <wp:effectExtent l="0" t="0" r="0" b="0"/>
          <wp:docPr id="1" name="Picture 1" descr="ACT Education smal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Education small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6946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0A4F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6C60F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2C02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64E2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7009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DC3E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AACE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46B2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4060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17013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072B6"/>
    <w:multiLevelType w:val="hybridMultilevel"/>
    <w:tmpl w:val="08EEF6D4"/>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E22CF0"/>
    <w:multiLevelType w:val="hybridMultilevel"/>
    <w:tmpl w:val="B9C6728A"/>
    <w:lvl w:ilvl="0" w:tplc="B6764FBC">
      <w:start w:val="1"/>
      <w:numFmt w:val="bullet"/>
      <w:lvlText w:val=""/>
      <w:lvlJc w:val="left"/>
      <w:pPr>
        <w:ind w:left="720" w:hanging="360"/>
      </w:pPr>
      <w:rPr>
        <w:rFonts w:ascii="Wingdings" w:hAnsi="Wingdings" w:hint="default"/>
        <w:color w:val="000000" w:themeColor="text1"/>
      </w:rPr>
    </w:lvl>
    <w:lvl w:ilvl="1" w:tplc="5C3CDFC8">
      <w:numFmt w:val="bullet"/>
      <w:lvlText w:val="&gt;"/>
      <w:lvlJc w:val="left"/>
      <w:pPr>
        <w:ind w:left="1440" w:hanging="360"/>
      </w:pPr>
      <w:rPr>
        <w:rFonts w:ascii="Calibri" w:hAnsi="Calibri" w:cstheme="minorBidi" w:hint="default"/>
        <w:color w:val="000000" w:themeColor="text1"/>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430A15"/>
    <w:multiLevelType w:val="hybridMultilevel"/>
    <w:tmpl w:val="CDAA7BA0"/>
    <w:lvl w:ilvl="0" w:tplc="D5EC5E90">
      <w:start w:val="1"/>
      <w:numFmt w:val="bullet"/>
      <w:pStyle w:val="ListBullet"/>
      <w:lvlText w:val=""/>
      <w:lvlJc w:val="left"/>
      <w:pPr>
        <w:ind w:left="360" w:hanging="360"/>
      </w:pPr>
      <w:rPr>
        <w:rFonts w:ascii="Wingdings" w:hAnsi="Wingdings" w:hint="default"/>
      </w:rPr>
    </w:lvl>
    <w:lvl w:ilvl="1" w:tplc="46A6BB66">
      <w:start w:val="1"/>
      <w:numFmt w:val="bullet"/>
      <w:pStyle w:val="ListBullet2"/>
      <w:lvlText w:val="&gt;"/>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BE327F3"/>
    <w:multiLevelType w:val="hybridMultilevel"/>
    <w:tmpl w:val="A900EA1A"/>
    <w:lvl w:ilvl="0" w:tplc="0C090001">
      <w:start w:val="1"/>
      <w:numFmt w:val="bullet"/>
      <w:lvlText w:val=""/>
      <w:lvlJc w:val="left"/>
      <w:pPr>
        <w:ind w:left="1065" w:hanging="360"/>
      </w:pPr>
      <w:rPr>
        <w:rFonts w:ascii="Symbol" w:hAnsi="Symbol" w:hint="default"/>
      </w:rPr>
    </w:lvl>
    <w:lvl w:ilvl="1" w:tplc="0C090003" w:tentative="1">
      <w:start w:val="1"/>
      <w:numFmt w:val="bullet"/>
      <w:lvlText w:val="o"/>
      <w:lvlJc w:val="left"/>
      <w:pPr>
        <w:ind w:left="1785" w:hanging="360"/>
      </w:pPr>
      <w:rPr>
        <w:rFonts w:ascii="Courier New" w:hAnsi="Courier New" w:cs="Courier New" w:hint="default"/>
      </w:rPr>
    </w:lvl>
    <w:lvl w:ilvl="2" w:tplc="0C090005" w:tentative="1">
      <w:start w:val="1"/>
      <w:numFmt w:val="bullet"/>
      <w:lvlText w:val=""/>
      <w:lvlJc w:val="left"/>
      <w:pPr>
        <w:ind w:left="2505" w:hanging="360"/>
      </w:pPr>
      <w:rPr>
        <w:rFonts w:ascii="Wingdings" w:hAnsi="Wingdings" w:hint="default"/>
      </w:rPr>
    </w:lvl>
    <w:lvl w:ilvl="3" w:tplc="0C090001" w:tentative="1">
      <w:start w:val="1"/>
      <w:numFmt w:val="bullet"/>
      <w:lvlText w:val=""/>
      <w:lvlJc w:val="left"/>
      <w:pPr>
        <w:ind w:left="3225" w:hanging="360"/>
      </w:pPr>
      <w:rPr>
        <w:rFonts w:ascii="Symbol" w:hAnsi="Symbol" w:hint="default"/>
      </w:rPr>
    </w:lvl>
    <w:lvl w:ilvl="4" w:tplc="0C090003" w:tentative="1">
      <w:start w:val="1"/>
      <w:numFmt w:val="bullet"/>
      <w:lvlText w:val="o"/>
      <w:lvlJc w:val="left"/>
      <w:pPr>
        <w:ind w:left="3945" w:hanging="360"/>
      </w:pPr>
      <w:rPr>
        <w:rFonts w:ascii="Courier New" w:hAnsi="Courier New" w:cs="Courier New" w:hint="default"/>
      </w:rPr>
    </w:lvl>
    <w:lvl w:ilvl="5" w:tplc="0C090005" w:tentative="1">
      <w:start w:val="1"/>
      <w:numFmt w:val="bullet"/>
      <w:lvlText w:val=""/>
      <w:lvlJc w:val="left"/>
      <w:pPr>
        <w:ind w:left="4665" w:hanging="360"/>
      </w:pPr>
      <w:rPr>
        <w:rFonts w:ascii="Wingdings" w:hAnsi="Wingdings" w:hint="default"/>
      </w:rPr>
    </w:lvl>
    <w:lvl w:ilvl="6" w:tplc="0C090001" w:tentative="1">
      <w:start w:val="1"/>
      <w:numFmt w:val="bullet"/>
      <w:lvlText w:val=""/>
      <w:lvlJc w:val="left"/>
      <w:pPr>
        <w:ind w:left="5385" w:hanging="360"/>
      </w:pPr>
      <w:rPr>
        <w:rFonts w:ascii="Symbol" w:hAnsi="Symbol" w:hint="default"/>
      </w:rPr>
    </w:lvl>
    <w:lvl w:ilvl="7" w:tplc="0C090003" w:tentative="1">
      <w:start w:val="1"/>
      <w:numFmt w:val="bullet"/>
      <w:lvlText w:val="o"/>
      <w:lvlJc w:val="left"/>
      <w:pPr>
        <w:ind w:left="6105" w:hanging="360"/>
      </w:pPr>
      <w:rPr>
        <w:rFonts w:ascii="Courier New" w:hAnsi="Courier New" w:cs="Courier New" w:hint="default"/>
      </w:rPr>
    </w:lvl>
    <w:lvl w:ilvl="8" w:tplc="0C090005" w:tentative="1">
      <w:start w:val="1"/>
      <w:numFmt w:val="bullet"/>
      <w:lvlText w:val=""/>
      <w:lvlJc w:val="left"/>
      <w:pPr>
        <w:ind w:left="6825" w:hanging="360"/>
      </w:pPr>
      <w:rPr>
        <w:rFonts w:ascii="Wingdings" w:hAnsi="Wingdings" w:hint="default"/>
      </w:rPr>
    </w:lvl>
  </w:abstractNum>
  <w:abstractNum w:abstractNumId="14" w15:restartNumberingAfterBreak="0">
    <w:nsid w:val="3C6C4141"/>
    <w:multiLevelType w:val="hybridMultilevel"/>
    <w:tmpl w:val="ABC07C5C"/>
    <w:lvl w:ilvl="0" w:tplc="AD32D45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3A2DE7"/>
    <w:multiLevelType w:val="hybridMultilevel"/>
    <w:tmpl w:val="3FFC377E"/>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B885477"/>
    <w:multiLevelType w:val="hybridMultilevel"/>
    <w:tmpl w:val="C56A1756"/>
    <w:lvl w:ilvl="0" w:tplc="9CE6AC6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D07BB5"/>
    <w:multiLevelType w:val="hybridMultilevel"/>
    <w:tmpl w:val="33407DF6"/>
    <w:lvl w:ilvl="0" w:tplc="B6764FBC">
      <w:start w:val="1"/>
      <w:numFmt w:val="bullet"/>
      <w:lvlText w:val=""/>
      <w:lvlJc w:val="left"/>
      <w:pPr>
        <w:ind w:left="770" w:hanging="360"/>
      </w:pPr>
      <w:rPr>
        <w:rFonts w:ascii="Wingdings" w:hAnsi="Wingdings" w:hint="default"/>
        <w:color w:val="000000" w:themeColor="text1"/>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8" w15:restartNumberingAfterBreak="0">
    <w:nsid w:val="6F2F2E49"/>
    <w:multiLevelType w:val="hybridMultilevel"/>
    <w:tmpl w:val="A3080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7"/>
  </w:num>
  <w:num w:numId="4">
    <w:abstractNumId w:val="14"/>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6"/>
  </w:num>
  <w:num w:numId="18">
    <w:abstractNumId w:val="1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945"/>
    <w:rsid w:val="000031B5"/>
    <w:rsid w:val="00004C37"/>
    <w:rsid w:val="000416E9"/>
    <w:rsid w:val="00057DAD"/>
    <w:rsid w:val="00067958"/>
    <w:rsid w:val="000A380D"/>
    <w:rsid w:val="000A3DD8"/>
    <w:rsid w:val="000A3EAD"/>
    <w:rsid w:val="000B5B03"/>
    <w:rsid w:val="000C0103"/>
    <w:rsid w:val="000F6B82"/>
    <w:rsid w:val="000F7E7C"/>
    <w:rsid w:val="00107AE2"/>
    <w:rsid w:val="00115AA9"/>
    <w:rsid w:val="00116079"/>
    <w:rsid w:val="00125272"/>
    <w:rsid w:val="00132917"/>
    <w:rsid w:val="0013599F"/>
    <w:rsid w:val="00160D10"/>
    <w:rsid w:val="00161E50"/>
    <w:rsid w:val="00163579"/>
    <w:rsid w:val="00163941"/>
    <w:rsid w:val="00166375"/>
    <w:rsid w:val="0018372D"/>
    <w:rsid w:val="00183DE5"/>
    <w:rsid w:val="00190EFC"/>
    <w:rsid w:val="00191027"/>
    <w:rsid w:val="001A3155"/>
    <w:rsid w:val="001A5E2A"/>
    <w:rsid w:val="001B26EA"/>
    <w:rsid w:val="001B2E33"/>
    <w:rsid w:val="001E0EC6"/>
    <w:rsid w:val="001E7A8C"/>
    <w:rsid w:val="00205B39"/>
    <w:rsid w:val="002145F7"/>
    <w:rsid w:val="00217CCB"/>
    <w:rsid w:val="0023308F"/>
    <w:rsid w:val="0024781C"/>
    <w:rsid w:val="00264363"/>
    <w:rsid w:val="00266E77"/>
    <w:rsid w:val="00271528"/>
    <w:rsid w:val="00281CC6"/>
    <w:rsid w:val="00282847"/>
    <w:rsid w:val="00284F65"/>
    <w:rsid w:val="0029284B"/>
    <w:rsid w:val="00292AEE"/>
    <w:rsid w:val="002E2FBB"/>
    <w:rsid w:val="002F26E5"/>
    <w:rsid w:val="002F2C6F"/>
    <w:rsid w:val="002F4184"/>
    <w:rsid w:val="00300F72"/>
    <w:rsid w:val="00314418"/>
    <w:rsid w:val="003312B4"/>
    <w:rsid w:val="00331890"/>
    <w:rsid w:val="00334BBF"/>
    <w:rsid w:val="00342B3F"/>
    <w:rsid w:val="00365890"/>
    <w:rsid w:val="00365A1C"/>
    <w:rsid w:val="00371E47"/>
    <w:rsid w:val="00373DC0"/>
    <w:rsid w:val="00377F0F"/>
    <w:rsid w:val="003B07EF"/>
    <w:rsid w:val="003B5E3D"/>
    <w:rsid w:val="003C1C36"/>
    <w:rsid w:val="003C2864"/>
    <w:rsid w:val="003C2D07"/>
    <w:rsid w:val="003C69DC"/>
    <w:rsid w:val="003C6E8C"/>
    <w:rsid w:val="003D21F7"/>
    <w:rsid w:val="003E1EFB"/>
    <w:rsid w:val="0040510E"/>
    <w:rsid w:val="0040529B"/>
    <w:rsid w:val="00407661"/>
    <w:rsid w:val="00414594"/>
    <w:rsid w:val="00422121"/>
    <w:rsid w:val="00435AB7"/>
    <w:rsid w:val="00435C6B"/>
    <w:rsid w:val="00436626"/>
    <w:rsid w:val="0045301F"/>
    <w:rsid w:val="00461A87"/>
    <w:rsid w:val="00461D07"/>
    <w:rsid w:val="00465ECA"/>
    <w:rsid w:val="00466E1D"/>
    <w:rsid w:val="00481BD2"/>
    <w:rsid w:val="00492440"/>
    <w:rsid w:val="00495F13"/>
    <w:rsid w:val="004B4FFF"/>
    <w:rsid w:val="004B7C75"/>
    <w:rsid w:val="004C0339"/>
    <w:rsid w:val="004C32E2"/>
    <w:rsid w:val="004D00F4"/>
    <w:rsid w:val="004D5E45"/>
    <w:rsid w:val="004E22AC"/>
    <w:rsid w:val="004E4A0D"/>
    <w:rsid w:val="00514887"/>
    <w:rsid w:val="00520A86"/>
    <w:rsid w:val="00526E8E"/>
    <w:rsid w:val="005328A2"/>
    <w:rsid w:val="0055788C"/>
    <w:rsid w:val="00557F65"/>
    <w:rsid w:val="005611F4"/>
    <w:rsid w:val="0057672E"/>
    <w:rsid w:val="00577866"/>
    <w:rsid w:val="005779C9"/>
    <w:rsid w:val="0058339C"/>
    <w:rsid w:val="00592B50"/>
    <w:rsid w:val="0059350F"/>
    <w:rsid w:val="005947AE"/>
    <w:rsid w:val="005978A9"/>
    <w:rsid w:val="005A4749"/>
    <w:rsid w:val="005A6D5B"/>
    <w:rsid w:val="005B44B2"/>
    <w:rsid w:val="005B6069"/>
    <w:rsid w:val="005B6A26"/>
    <w:rsid w:val="005C0EE3"/>
    <w:rsid w:val="005C4C58"/>
    <w:rsid w:val="005C7432"/>
    <w:rsid w:val="005E236E"/>
    <w:rsid w:val="005E76E4"/>
    <w:rsid w:val="005F3B55"/>
    <w:rsid w:val="005F4180"/>
    <w:rsid w:val="00603995"/>
    <w:rsid w:val="00604070"/>
    <w:rsid w:val="00605386"/>
    <w:rsid w:val="00610A38"/>
    <w:rsid w:val="00615C97"/>
    <w:rsid w:val="00617516"/>
    <w:rsid w:val="00631663"/>
    <w:rsid w:val="00640611"/>
    <w:rsid w:val="00643576"/>
    <w:rsid w:val="00643FE2"/>
    <w:rsid w:val="0066643F"/>
    <w:rsid w:val="00674E1D"/>
    <w:rsid w:val="006830C3"/>
    <w:rsid w:val="00683651"/>
    <w:rsid w:val="006A31D6"/>
    <w:rsid w:val="006A5062"/>
    <w:rsid w:val="006C632E"/>
    <w:rsid w:val="006D2F6B"/>
    <w:rsid w:val="006E5FBB"/>
    <w:rsid w:val="00700053"/>
    <w:rsid w:val="007237F7"/>
    <w:rsid w:val="00731A53"/>
    <w:rsid w:val="00733828"/>
    <w:rsid w:val="007347A7"/>
    <w:rsid w:val="007375B4"/>
    <w:rsid w:val="0074529B"/>
    <w:rsid w:val="00752390"/>
    <w:rsid w:val="00754C8C"/>
    <w:rsid w:val="0076705D"/>
    <w:rsid w:val="00771755"/>
    <w:rsid w:val="007725DA"/>
    <w:rsid w:val="007745F9"/>
    <w:rsid w:val="007845D1"/>
    <w:rsid w:val="007A2684"/>
    <w:rsid w:val="007B0189"/>
    <w:rsid w:val="007D407C"/>
    <w:rsid w:val="007D7C14"/>
    <w:rsid w:val="007F0C23"/>
    <w:rsid w:val="00806FF0"/>
    <w:rsid w:val="00816D50"/>
    <w:rsid w:val="00817EFF"/>
    <w:rsid w:val="008265C9"/>
    <w:rsid w:val="00826A5E"/>
    <w:rsid w:val="008300DD"/>
    <w:rsid w:val="008326EB"/>
    <w:rsid w:val="00837137"/>
    <w:rsid w:val="00846E51"/>
    <w:rsid w:val="00863ADD"/>
    <w:rsid w:val="008679D5"/>
    <w:rsid w:val="00870BB9"/>
    <w:rsid w:val="00886026"/>
    <w:rsid w:val="00896B58"/>
    <w:rsid w:val="00897D6B"/>
    <w:rsid w:val="008A01DA"/>
    <w:rsid w:val="008B5A21"/>
    <w:rsid w:val="008F461B"/>
    <w:rsid w:val="00900146"/>
    <w:rsid w:val="009035AA"/>
    <w:rsid w:val="009076B1"/>
    <w:rsid w:val="00915ADE"/>
    <w:rsid w:val="0091648A"/>
    <w:rsid w:val="00927F14"/>
    <w:rsid w:val="0093040B"/>
    <w:rsid w:val="00932E67"/>
    <w:rsid w:val="00937D6F"/>
    <w:rsid w:val="00947B4C"/>
    <w:rsid w:val="009710FB"/>
    <w:rsid w:val="00981E4D"/>
    <w:rsid w:val="0098726A"/>
    <w:rsid w:val="00995E94"/>
    <w:rsid w:val="00997CD0"/>
    <w:rsid w:val="009B454E"/>
    <w:rsid w:val="009B7107"/>
    <w:rsid w:val="009C0A58"/>
    <w:rsid w:val="009C67B6"/>
    <w:rsid w:val="009C7DDA"/>
    <w:rsid w:val="009D6586"/>
    <w:rsid w:val="009E2D26"/>
    <w:rsid w:val="009F3B4E"/>
    <w:rsid w:val="00A112C4"/>
    <w:rsid w:val="00A11EE3"/>
    <w:rsid w:val="00A1525D"/>
    <w:rsid w:val="00A51F3F"/>
    <w:rsid w:val="00A60452"/>
    <w:rsid w:val="00A747FB"/>
    <w:rsid w:val="00A967A3"/>
    <w:rsid w:val="00AA17AD"/>
    <w:rsid w:val="00AB3505"/>
    <w:rsid w:val="00AC02B6"/>
    <w:rsid w:val="00AC05B1"/>
    <w:rsid w:val="00AC7B42"/>
    <w:rsid w:val="00AD7D38"/>
    <w:rsid w:val="00AE0DB4"/>
    <w:rsid w:val="00AE196F"/>
    <w:rsid w:val="00AE1CAD"/>
    <w:rsid w:val="00AE2FBD"/>
    <w:rsid w:val="00AE3C70"/>
    <w:rsid w:val="00AF2DCA"/>
    <w:rsid w:val="00B009EC"/>
    <w:rsid w:val="00B06296"/>
    <w:rsid w:val="00B10319"/>
    <w:rsid w:val="00B11640"/>
    <w:rsid w:val="00B2346F"/>
    <w:rsid w:val="00B36AF4"/>
    <w:rsid w:val="00B41802"/>
    <w:rsid w:val="00B45565"/>
    <w:rsid w:val="00B47926"/>
    <w:rsid w:val="00B51AD5"/>
    <w:rsid w:val="00B53B59"/>
    <w:rsid w:val="00B5771B"/>
    <w:rsid w:val="00B62D55"/>
    <w:rsid w:val="00B7067A"/>
    <w:rsid w:val="00B734D8"/>
    <w:rsid w:val="00B82B92"/>
    <w:rsid w:val="00B92990"/>
    <w:rsid w:val="00BA50F0"/>
    <w:rsid w:val="00BB38C8"/>
    <w:rsid w:val="00BC52CD"/>
    <w:rsid w:val="00BE4074"/>
    <w:rsid w:val="00C0648C"/>
    <w:rsid w:val="00C06492"/>
    <w:rsid w:val="00C069E9"/>
    <w:rsid w:val="00C140CF"/>
    <w:rsid w:val="00C33F50"/>
    <w:rsid w:val="00C36B48"/>
    <w:rsid w:val="00C37313"/>
    <w:rsid w:val="00C504A6"/>
    <w:rsid w:val="00C542C5"/>
    <w:rsid w:val="00C63CC4"/>
    <w:rsid w:val="00C77B0A"/>
    <w:rsid w:val="00C91C8E"/>
    <w:rsid w:val="00CA0BAD"/>
    <w:rsid w:val="00CA26FB"/>
    <w:rsid w:val="00CA35CA"/>
    <w:rsid w:val="00CA6791"/>
    <w:rsid w:val="00CA6D77"/>
    <w:rsid w:val="00CD1252"/>
    <w:rsid w:val="00CE4884"/>
    <w:rsid w:val="00CF3F40"/>
    <w:rsid w:val="00CF4617"/>
    <w:rsid w:val="00D03B0C"/>
    <w:rsid w:val="00D21886"/>
    <w:rsid w:val="00D24D43"/>
    <w:rsid w:val="00D441B8"/>
    <w:rsid w:val="00D55D91"/>
    <w:rsid w:val="00D56F59"/>
    <w:rsid w:val="00D57D2D"/>
    <w:rsid w:val="00D66148"/>
    <w:rsid w:val="00D6731E"/>
    <w:rsid w:val="00D731BD"/>
    <w:rsid w:val="00D802F5"/>
    <w:rsid w:val="00DA09ED"/>
    <w:rsid w:val="00DA4480"/>
    <w:rsid w:val="00DB037A"/>
    <w:rsid w:val="00DE43E6"/>
    <w:rsid w:val="00DE75EB"/>
    <w:rsid w:val="00DF0245"/>
    <w:rsid w:val="00DF695B"/>
    <w:rsid w:val="00E061B8"/>
    <w:rsid w:val="00E1145B"/>
    <w:rsid w:val="00E14A54"/>
    <w:rsid w:val="00E34420"/>
    <w:rsid w:val="00E434FA"/>
    <w:rsid w:val="00E47D3B"/>
    <w:rsid w:val="00E75001"/>
    <w:rsid w:val="00E91E3B"/>
    <w:rsid w:val="00EA1B8A"/>
    <w:rsid w:val="00EA3B8F"/>
    <w:rsid w:val="00EB70CE"/>
    <w:rsid w:val="00EC78D1"/>
    <w:rsid w:val="00ED6CA7"/>
    <w:rsid w:val="00EF2574"/>
    <w:rsid w:val="00EF4F38"/>
    <w:rsid w:val="00EF6E79"/>
    <w:rsid w:val="00F05C79"/>
    <w:rsid w:val="00F13D11"/>
    <w:rsid w:val="00F17186"/>
    <w:rsid w:val="00F3682F"/>
    <w:rsid w:val="00F536D7"/>
    <w:rsid w:val="00F54597"/>
    <w:rsid w:val="00F64D21"/>
    <w:rsid w:val="00F65F3F"/>
    <w:rsid w:val="00F805BF"/>
    <w:rsid w:val="00F87A19"/>
    <w:rsid w:val="00FA6811"/>
    <w:rsid w:val="00FA6A61"/>
    <w:rsid w:val="00FB31F0"/>
    <w:rsid w:val="00FB6B5A"/>
    <w:rsid w:val="00FE1945"/>
    <w:rsid w:val="00FE36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2CFFDA"/>
  <w15:docId w15:val="{C82B1835-F81C-49CF-95DE-400BDBF4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11F4"/>
  </w:style>
  <w:style w:type="paragraph" w:styleId="Heading1">
    <w:name w:val="heading 1"/>
    <w:basedOn w:val="Normal"/>
    <w:next w:val="Normal"/>
    <w:link w:val="Heading1Char"/>
    <w:uiPriority w:val="9"/>
    <w:qFormat/>
    <w:rsid w:val="001B2E33"/>
    <w:pPr>
      <w:keepNext/>
      <w:keepLines/>
      <w:spacing w:after="240" w:line="240" w:lineRule="auto"/>
      <w:outlineLvl w:val="0"/>
    </w:pPr>
    <w:rPr>
      <w:rFonts w:ascii="Arial" w:eastAsiaTheme="majorEastAsia" w:hAnsi="Arial" w:cs="Arial"/>
      <w:color w:val="1F4E79" w:themeColor="accent1" w:themeShade="80"/>
      <w:sz w:val="28"/>
      <w:szCs w:val="28"/>
    </w:rPr>
  </w:style>
  <w:style w:type="paragraph" w:styleId="Heading2">
    <w:name w:val="heading 2"/>
    <w:basedOn w:val="Normal"/>
    <w:next w:val="Normal"/>
    <w:link w:val="Heading2Char"/>
    <w:uiPriority w:val="9"/>
    <w:unhideWhenUsed/>
    <w:qFormat/>
    <w:rsid w:val="001B2E33"/>
    <w:pPr>
      <w:tabs>
        <w:tab w:val="left" w:pos="2410"/>
      </w:tabs>
      <w:spacing w:after="120"/>
      <w:ind w:left="2410" w:hanging="2410"/>
      <w:outlineLvl w:val="1"/>
    </w:pPr>
    <w:rPr>
      <w:rFonts w:ascii="Arial" w:hAnsi="Arial" w:cs="Arial"/>
      <w:color w:val="1F4E79"/>
      <w:sz w:val="24"/>
    </w:rPr>
  </w:style>
  <w:style w:type="paragraph" w:styleId="Heading3">
    <w:name w:val="heading 3"/>
    <w:basedOn w:val="Normal"/>
    <w:next w:val="Normal"/>
    <w:link w:val="Heading3Char"/>
    <w:uiPriority w:val="9"/>
    <w:unhideWhenUsed/>
    <w:qFormat/>
    <w:rsid w:val="00837137"/>
    <w:pPr>
      <w:keepNext/>
      <w:keepLines/>
      <w:spacing w:before="240" w:after="120" w:line="240" w:lineRule="auto"/>
      <w:outlineLvl w:val="2"/>
    </w:pPr>
    <w:rPr>
      <w:rFonts w:ascii="Arial" w:eastAsiaTheme="majorEastAsia" w:hAnsi="Arial" w:cs="Arial"/>
      <w:color w:val="1F4D78" w:themeColor="accent1" w:themeShade="7F"/>
    </w:rPr>
  </w:style>
  <w:style w:type="paragraph" w:styleId="Heading4">
    <w:name w:val="heading 4"/>
    <w:basedOn w:val="Normal"/>
    <w:next w:val="Normal"/>
    <w:link w:val="Heading4Char"/>
    <w:uiPriority w:val="9"/>
    <w:unhideWhenUsed/>
    <w:qFormat/>
    <w:rsid w:val="00C0648C"/>
    <w:pPr>
      <w:keepNext/>
      <w:keepLines/>
      <w:spacing w:before="240" w:after="0" w:line="240" w:lineRule="auto"/>
      <w:outlineLvl w:val="3"/>
    </w:pPr>
    <w:rPr>
      <w:rFonts w:asciiTheme="majorHAnsi" w:eastAsiaTheme="majorEastAsia" w:hAnsiTheme="majorHAnsi" w:cstheme="majorBidi"/>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1945"/>
    <w:pPr>
      <w:spacing w:after="360" w:line="240" w:lineRule="auto"/>
      <w:contextualSpacing/>
      <w:jc w:val="center"/>
    </w:pPr>
    <w:rPr>
      <w:rFonts w:ascii="Arial" w:eastAsia="Calibri" w:hAnsi="Arial" w:cs="Arial"/>
      <w:sz w:val="48"/>
      <w:szCs w:val="48"/>
    </w:rPr>
  </w:style>
  <w:style w:type="character" w:customStyle="1" w:styleId="TitleChar">
    <w:name w:val="Title Char"/>
    <w:basedOn w:val="DefaultParagraphFont"/>
    <w:link w:val="Title"/>
    <w:uiPriority w:val="10"/>
    <w:rsid w:val="00FE1945"/>
    <w:rPr>
      <w:rFonts w:ascii="Arial" w:eastAsia="Calibri" w:hAnsi="Arial" w:cs="Arial"/>
      <w:sz w:val="48"/>
      <w:szCs w:val="48"/>
    </w:rPr>
  </w:style>
  <w:style w:type="character" w:customStyle="1" w:styleId="SchoolName">
    <w:name w:val="SchoolName"/>
    <w:basedOn w:val="TitleChar"/>
    <w:uiPriority w:val="1"/>
    <w:rsid w:val="00FE1945"/>
    <w:rPr>
      <w:rFonts w:ascii="Arial" w:eastAsia="Calibri" w:hAnsi="Arial" w:cs="Arial"/>
      <w:color w:val="333092"/>
      <w:spacing w:val="5"/>
      <w:sz w:val="48"/>
      <w:szCs w:val="48"/>
    </w:rPr>
  </w:style>
  <w:style w:type="paragraph" w:styleId="Subtitle">
    <w:name w:val="Subtitle"/>
    <w:basedOn w:val="Normal"/>
    <w:next w:val="Normal"/>
    <w:link w:val="SubtitleChar"/>
    <w:uiPriority w:val="11"/>
    <w:qFormat/>
    <w:rsid w:val="00FE1945"/>
    <w:pPr>
      <w:numPr>
        <w:ilvl w:val="1"/>
      </w:numPr>
      <w:pBdr>
        <w:bottom w:val="single" w:sz="4" w:space="1" w:color="auto"/>
      </w:pBdr>
      <w:spacing w:after="240" w:line="276" w:lineRule="auto"/>
      <w:jc w:val="center"/>
    </w:pPr>
    <w:rPr>
      <w:rFonts w:ascii="Arial" w:eastAsiaTheme="minorEastAsia" w:hAnsi="Arial" w:cs="Arial"/>
      <w:color w:val="000000" w:themeColor="text1"/>
      <w:spacing w:val="15"/>
    </w:rPr>
  </w:style>
  <w:style w:type="character" w:customStyle="1" w:styleId="SubtitleChar">
    <w:name w:val="Subtitle Char"/>
    <w:basedOn w:val="DefaultParagraphFont"/>
    <w:link w:val="Subtitle"/>
    <w:uiPriority w:val="11"/>
    <w:rsid w:val="00FE1945"/>
    <w:rPr>
      <w:rFonts w:ascii="Arial" w:eastAsiaTheme="minorEastAsia" w:hAnsi="Arial" w:cs="Arial"/>
      <w:color w:val="000000" w:themeColor="text1"/>
      <w:spacing w:val="15"/>
    </w:rPr>
  </w:style>
  <w:style w:type="paragraph" w:styleId="ListParagraph">
    <w:name w:val="List Paragraph"/>
    <w:basedOn w:val="Normal"/>
    <w:uiPriority w:val="34"/>
    <w:qFormat/>
    <w:rsid w:val="00FE1945"/>
    <w:pPr>
      <w:ind w:left="720"/>
      <w:contextualSpacing/>
    </w:pPr>
  </w:style>
  <w:style w:type="character" w:customStyle="1" w:styleId="Heading1Char">
    <w:name w:val="Heading 1 Char"/>
    <w:basedOn w:val="DefaultParagraphFont"/>
    <w:link w:val="Heading1"/>
    <w:uiPriority w:val="9"/>
    <w:rsid w:val="001B2E33"/>
    <w:rPr>
      <w:rFonts w:ascii="Arial" w:eastAsiaTheme="majorEastAsia" w:hAnsi="Arial" w:cs="Arial"/>
      <w:color w:val="1F4E79" w:themeColor="accent1" w:themeShade="80"/>
      <w:sz w:val="28"/>
      <w:szCs w:val="28"/>
    </w:rPr>
  </w:style>
  <w:style w:type="table" w:styleId="TableGrid">
    <w:name w:val="Table Grid"/>
    <w:basedOn w:val="TableNormal"/>
    <w:uiPriority w:val="39"/>
    <w:rsid w:val="00B10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D5E4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4D5E45"/>
    <w:rPr>
      <w:rFonts w:ascii="Calibri" w:hAnsi="Calibri" w:cs="Consolas"/>
      <w:szCs w:val="21"/>
    </w:rPr>
  </w:style>
  <w:style w:type="paragraph" w:styleId="BalloonText">
    <w:name w:val="Balloon Text"/>
    <w:basedOn w:val="Normal"/>
    <w:link w:val="BalloonTextChar"/>
    <w:uiPriority w:val="99"/>
    <w:semiHidden/>
    <w:unhideWhenUsed/>
    <w:rsid w:val="00666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43F"/>
    <w:rPr>
      <w:rFonts w:ascii="Segoe UI" w:hAnsi="Segoe UI" w:cs="Segoe UI"/>
      <w:sz w:val="18"/>
      <w:szCs w:val="18"/>
    </w:rPr>
  </w:style>
  <w:style w:type="character" w:styleId="Strong">
    <w:name w:val="Strong"/>
    <w:uiPriority w:val="22"/>
    <w:qFormat/>
    <w:rsid w:val="00461D07"/>
    <w:rPr>
      <w:b/>
      <w:i/>
    </w:rPr>
  </w:style>
  <w:style w:type="character" w:styleId="PlaceholderText">
    <w:name w:val="Placeholder Text"/>
    <w:basedOn w:val="DefaultParagraphFont"/>
    <w:uiPriority w:val="99"/>
    <w:semiHidden/>
    <w:rsid w:val="00461D07"/>
    <w:rPr>
      <w:color w:val="808080"/>
    </w:rPr>
  </w:style>
  <w:style w:type="paragraph" w:customStyle="1" w:styleId="DropDown">
    <w:name w:val="DropDown"/>
    <w:next w:val="BodyText"/>
    <w:rsid w:val="00461D07"/>
    <w:pPr>
      <w:spacing w:after="0"/>
      <w:contextualSpacing/>
    </w:pPr>
    <w:rPr>
      <w:rFonts w:eastAsia="Times New Roman" w:cs="Times New Roman"/>
      <w:i/>
      <w:lang w:val="en-US"/>
    </w:rPr>
  </w:style>
  <w:style w:type="paragraph" w:customStyle="1" w:styleId="DropDownLeadIn">
    <w:name w:val="DropDownLeadIn"/>
    <w:rsid w:val="00461D07"/>
    <w:pPr>
      <w:spacing w:before="120" w:after="240"/>
      <w:contextualSpacing/>
    </w:pPr>
    <w:rPr>
      <w:rFonts w:eastAsia="Times New Roman" w:cs="Times New Roman"/>
      <w:lang w:val="en-US"/>
    </w:rPr>
  </w:style>
  <w:style w:type="paragraph" w:styleId="BodyText">
    <w:name w:val="Body Text"/>
    <w:basedOn w:val="Normal"/>
    <w:link w:val="BodyTextChar"/>
    <w:uiPriority w:val="99"/>
    <w:unhideWhenUsed/>
    <w:rsid w:val="0058339C"/>
    <w:pPr>
      <w:spacing w:after="120" w:line="240" w:lineRule="auto"/>
    </w:pPr>
  </w:style>
  <w:style w:type="character" w:customStyle="1" w:styleId="BodyTextChar">
    <w:name w:val="Body Text Char"/>
    <w:basedOn w:val="DefaultParagraphFont"/>
    <w:link w:val="BodyText"/>
    <w:uiPriority w:val="99"/>
    <w:rsid w:val="0058339C"/>
  </w:style>
  <w:style w:type="paragraph" w:styleId="Header">
    <w:name w:val="header"/>
    <w:basedOn w:val="Normal"/>
    <w:link w:val="HeaderChar"/>
    <w:uiPriority w:val="99"/>
    <w:unhideWhenUsed/>
    <w:rsid w:val="00CA0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BAD"/>
  </w:style>
  <w:style w:type="paragraph" w:styleId="Footer">
    <w:name w:val="footer"/>
    <w:basedOn w:val="Normal"/>
    <w:link w:val="FooterChar"/>
    <w:uiPriority w:val="99"/>
    <w:unhideWhenUsed/>
    <w:rsid w:val="00CA0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BAD"/>
  </w:style>
  <w:style w:type="character" w:customStyle="1" w:styleId="Heading4Char">
    <w:name w:val="Heading 4 Char"/>
    <w:basedOn w:val="DefaultParagraphFont"/>
    <w:link w:val="Heading4"/>
    <w:uiPriority w:val="9"/>
    <w:rsid w:val="00C0648C"/>
    <w:rPr>
      <w:rFonts w:asciiTheme="majorHAnsi" w:eastAsiaTheme="majorEastAsia" w:hAnsiTheme="majorHAnsi" w:cstheme="majorBidi"/>
      <w:i/>
      <w:iCs/>
      <w:color w:val="1F4E79"/>
    </w:rPr>
  </w:style>
  <w:style w:type="character" w:customStyle="1" w:styleId="Heading2Char">
    <w:name w:val="Heading 2 Char"/>
    <w:basedOn w:val="DefaultParagraphFont"/>
    <w:link w:val="Heading2"/>
    <w:uiPriority w:val="9"/>
    <w:rsid w:val="001B2E33"/>
    <w:rPr>
      <w:rFonts w:ascii="Arial" w:hAnsi="Arial" w:cs="Arial"/>
      <w:color w:val="1F4E79"/>
      <w:sz w:val="24"/>
    </w:rPr>
  </w:style>
  <w:style w:type="paragraph" w:styleId="BodyTextIndent3">
    <w:name w:val="Body Text Indent 3"/>
    <w:basedOn w:val="Normal"/>
    <w:link w:val="BodyTextIndent3Char"/>
    <w:uiPriority w:val="99"/>
    <w:unhideWhenUsed/>
    <w:rsid w:val="001B2E33"/>
    <w:pPr>
      <w:spacing w:after="120"/>
      <w:ind w:left="283"/>
    </w:pPr>
    <w:rPr>
      <w:sz w:val="16"/>
      <w:szCs w:val="16"/>
    </w:rPr>
  </w:style>
  <w:style w:type="character" w:customStyle="1" w:styleId="BodyTextIndent3Char">
    <w:name w:val="Body Text Indent 3 Char"/>
    <w:basedOn w:val="DefaultParagraphFont"/>
    <w:link w:val="BodyTextIndent3"/>
    <w:uiPriority w:val="99"/>
    <w:rsid w:val="001B2E33"/>
    <w:rPr>
      <w:sz w:val="16"/>
      <w:szCs w:val="16"/>
    </w:rPr>
  </w:style>
  <w:style w:type="character" w:customStyle="1" w:styleId="Heading3Char">
    <w:name w:val="Heading 3 Char"/>
    <w:basedOn w:val="DefaultParagraphFont"/>
    <w:link w:val="Heading3"/>
    <w:uiPriority w:val="9"/>
    <w:rsid w:val="00837137"/>
    <w:rPr>
      <w:rFonts w:ascii="Arial" w:eastAsiaTheme="majorEastAsia" w:hAnsi="Arial" w:cs="Arial"/>
      <w:color w:val="1F4D78" w:themeColor="accent1" w:themeShade="7F"/>
    </w:rPr>
  </w:style>
  <w:style w:type="paragraph" w:styleId="ListBullet">
    <w:name w:val="List Bullet"/>
    <w:basedOn w:val="Normal"/>
    <w:uiPriority w:val="99"/>
    <w:unhideWhenUsed/>
    <w:rsid w:val="00837137"/>
    <w:pPr>
      <w:numPr>
        <w:numId w:val="16"/>
      </w:numPr>
      <w:contextualSpacing/>
    </w:pPr>
  </w:style>
  <w:style w:type="paragraph" w:styleId="BlockText">
    <w:name w:val="Block Text"/>
    <w:basedOn w:val="Normal"/>
    <w:uiPriority w:val="99"/>
    <w:unhideWhenUsed/>
    <w:rsid w:val="009B454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CommentReference">
    <w:name w:val="annotation reference"/>
    <w:basedOn w:val="DefaultParagraphFont"/>
    <w:uiPriority w:val="99"/>
    <w:semiHidden/>
    <w:unhideWhenUsed/>
    <w:rsid w:val="006A31D6"/>
    <w:rPr>
      <w:sz w:val="16"/>
      <w:szCs w:val="16"/>
    </w:rPr>
  </w:style>
  <w:style w:type="paragraph" w:styleId="CommentText">
    <w:name w:val="annotation text"/>
    <w:basedOn w:val="Normal"/>
    <w:link w:val="CommentTextChar"/>
    <w:uiPriority w:val="99"/>
    <w:semiHidden/>
    <w:unhideWhenUsed/>
    <w:rsid w:val="006A31D6"/>
    <w:pPr>
      <w:spacing w:line="240" w:lineRule="auto"/>
    </w:pPr>
    <w:rPr>
      <w:sz w:val="20"/>
      <w:szCs w:val="20"/>
    </w:rPr>
  </w:style>
  <w:style w:type="character" w:customStyle="1" w:styleId="CommentTextChar">
    <w:name w:val="Comment Text Char"/>
    <w:basedOn w:val="DefaultParagraphFont"/>
    <w:link w:val="CommentText"/>
    <w:uiPriority w:val="99"/>
    <w:semiHidden/>
    <w:rsid w:val="006A31D6"/>
    <w:rPr>
      <w:sz w:val="20"/>
      <w:szCs w:val="20"/>
    </w:rPr>
  </w:style>
  <w:style w:type="paragraph" w:styleId="CommentSubject">
    <w:name w:val="annotation subject"/>
    <w:basedOn w:val="CommentText"/>
    <w:next w:val="CommentText"/>
    <w:link w:val="CommentSubjectChar"/>
    <w:uiPriority w:val="99"/>
    <w:semiHidden/>
    <w:unhideWhenUsed/>
    <w:rsid w:val="006A31D6"/>
    <w:rPr>
      <w:b/>
      <w:bCs/>
    </w:rPr>
  </w:style>
  <w:style w:type="character" w:customStyle="1" w:styleId="CommentSubjectChar">
    <w:name w:val="Comment Subject Char"/>
    <w:basedOn w:val="CommentTextChar"/>
    <w:link w:val="CommentSubject"/>
    <w:uiPriority w:val="99"/>
    <w:semiHidden/>
    <w:rsid w:val="006A31D6"/>
    <w:rPr>
      <w:b/>
      <w:bCs/>
      <w:sz w:val="20"/>
      <w:szCs w:val="20"/>
    </w:rPr>
  </w:style>
  <w:style w:type="paragraph" w:styleId="ListBullet2">
    <w:name w:val="List Bullet 2"/>
    <w:basedOn w:val="ListBullet"/>
    <w:uiPriority w:val="99"/>
    <w:unhideWhenUsed/>
    <w:rsid w:val="005611F4"/>
    <w:pPr>
      <w:numPr>
        <w:ilvl w:val="1"/>
      </w:numPr>
      <w:spacing w:after="0" w:line="240" w:lineRule="auto"/>
      <w:ind w:left="714" w:hanging="357"/>
    </w:pPr>
  </w:style>
  <w:style w:type="paragraph" w:styleId="Revision">
    <w:name w:val="Revision"/>
    <w:hidden/>
    <w:uiPriority w:val="99"/>
    <w:semiHidden/>
    <w:rsid w:val="006039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9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9ABC6389484070A0D1FFBBD6435642"/>
        <w:category>
          <w:name w:val="General"/>
          <w:gallery w:val="placeholder"/>
        </w:category>
        <w:types>
          <w:type w:val="bbPlcHdr"/>
        </w:types>
        <w:behaviors>
          <w:behavior w:val="content"/>
        </w:behaviors>
        <w:guid w:val="{E475A42F-60FD-4924-99AB-E5AD57AB708A}"/>
      </w:docPartPr>
      <w:docPartBody>
        <w:p w:rsidR="008F4B21" w:rsidRDefault="00115899" w:rsidP="00115899">
          <w:pPr>
            <w:pStyle w:val="F29ABC6389484070A0D1FFBBD6435642"/>
          </w:pPr>
          <w:r w:rsidRPr="00092341">
            <w:rPr>
              <w:rStyle w:val="PlaceholderText"/>
            </w:rPr>
            <w:t>Choose an item.</w:t>
          </w:r>
        </w:p>
      </w:docPartBody>
    </w:docPart>
    <w:docPart>
      <w:docPartPr>
        <w:name w:val="43A09BA05BB1471A8D9CECF5AF47B2D3"/>
        <w:category>
          <w:name w:val="General"/>
          <w:gallery w:val="placeholder"/>
        </w:category>
        <w:types>
          <w:type w:val="bbPlcHdr"/>
        </w:types>
        <w:behaviors>
          <w:behavior w:val="content"/>
        </w:behaviors>
        <w:guid w:val="{1A7AA69D-AAAF-4B85-80DC-29BE4D00E598}"/>
      </w:docPartPr>
      <w:docPartBody>
        <w:p w:rsidR="008F4B21" w:rsidRDefault="00115899" w:rsidP="00115899">
          <w:pPr>
            <w:pStyle w:val="43A09BA05BB1471A8D9CECF5AF47B2D3"/>
          </w:pPr>
          <w:r w:rsidRPr="00AE1BC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15899"/>
    <w:rsid w:val="000318CB"/>
    <w:rsid w:val="00115899"/>
    <w:rsid w:val="00190FBD"/>
    <w:rsid w:val="003D1F1C"/>
    <w:rsid w:val="00532672"/>
    <w:rsid w:val="008B6DE0"/>
    <w:rsid w:val="008F4B21"/>
    <w:rsid w:val="0090699A"/>
    <w:rsid w:val="00F744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1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5899"/>
    <w:rPr>
      <w:color w:val="808080"/>
    </w:rPr>
  </w:style>
  <w:style w:type="paragraph" w:customStyle="1" w:styleId="F29ABC6389484070A0D1FFBBD6435642">
    <w:name w:val="F29ABC6389484070A0D1FFBBD6435642"/>
    <w:rsid w:val="00115899"/>
  </w:style>
  <w:style w:type="paragraph" w:customStyle="1" w:styleId="43A09BA05BB1471A8D9CECF5AF47B2D3">
    <w:name w:val="43A09BA05BB1471A8D9CECF5AF47B2D3"/>
    <w:rsid w:val="00115899"/>
  </w:style>
  <w:style w:type="paragraph" w:customStyle="1" w:styleId="29D399BA1406414683870AD007046C7E">
    <w:name w:val="29D399BA1406414683870AD007046C7E"/>
    <w:rsid w:val="001158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2815</Words>
  <Characters>16048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Strangward, Robyn</cp:lastModifiedBy>
  <cp:revision>2</cp:revision>
  <cp:lastPrinted>2019-11-28T00:29:00Z</cp:lastPrinted>
  <dcterms:created xsi:type="dcterms:W3CDTF">2019-11-28T05:22:00Z</dcterms:created>
  <dcterms:modified xsi:type="dcterms:W3CDTF">2019-11-28T05:22:00Z</dcterms:modified>
</cp:coreProperties>
</file>