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20" w:rsidRDefault="007C3D13" w:rsidP="007C3D13">
      <w:pPr>
        <w:jc w:val="right"/>
      </w:pPr>
      <w:r>
        <w:rPr>
          <w:noProof/>
        </w:rPr>
        <w:drawing>
          <wp:inline distT="0" distB="0" distL="0" distR="0">
            <wp:extent cx="1038225" cy="136975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369759"/>
                    </a:xfrm>
                    <a:prstGeom prst="rect">
                      <a:avLst/>
                    </a:prstGeom>
                    <a:noFill/>
                    <a:ln>
                      <a:noFill/>
                    </a:ln>
                  </pic:spPr>
                </pic:pic>
              </a:graphicData>
            </a:graphic>
          </wp:inline>
        </w:drawing>
      </w:r>
    </w:p>
    <w:p w:rsidR="00E471E3" w:rsidRDefault="00A252BA">
      <w:pPr>
        <w:spacing w:after="0" w:line="240" w:lineRule="auto"/>
      </w:pPr>
      <w:r>
        <w:rPr>
          <w:rFonts w:ascii="Arial" w:eastAsia="Arial" w:hAnsi="Arial"/>
          <w:color w:val="333092"/>
          <w:sz w:val="44"/>
        </w:rPr>
        <w:t>Macquarie Primary School</w:t>
      </w:r>
    </w:p>
    <w:p w:rsidR="00E471E3" w:rsidRDefault="00A252BA">
      <w:pPr>
        <w:spacing w:after="0" w:line="240" w:lineRule="auto"/>
      </w:pPr>
      <w:r>
        <w:rPr>
          <w:rFonts w:ascii="Arial" w:eastAsia="Arial" w:hAnsi="Arial"/>
          <w:color w:val="414141"/>
          <w:sz w:val="32"/>
        </w:rPr>
        <w:t>Annual School Board Report 2019</w:t>
      </w:r>
    </w:p>
    <w:p w:rsidR="00FB31CD" w:rsidRPr="00CB2543" w:rsidRDefault="00FB31CD" w:rsidP="00FB31CD">
      <w:pPr>
        <w:pStyle w:val="BodyText"/>
      </w:pPr>
    </w:p>
    <w:p w:rsidR="002450F5" w:rsidRPr="002450F5" w:rsidRDefault="002450F5" w:rsidP="00AF6C29">
      <w:pPr>
        <w:pStyle w:val="BodyText"/>
      </w:pPr>
    </w:p>
    <w:p w:rsidR="002450F5" w:rsidRPr="00CF7818" w:rsidRDefault="002450F5" w:rsidP="00CF7818">
      <w:pPr>
        <w:pStyle w:val="BodyText"/>
      </w:pPr>
    </w:p>
    <w:p w:rsidR="00FB31CD" w:rsidRDefault="00987082" w:rsidP="002450F5">
      <w:pPr>
        <w:pStyle w:val="BodyText"/>
      </w:pPr>
      <w:r>
        <w:rPr>
          <w:noProof/>
        </w:rPr>
        <w:drawing>
          <wp:inline distT="0" distB="0" distL="0" distR="0" wp14:anchorId="163F334D" wp14:editId="119FDAA1">
            <wp:extent cx="5731200" cy="430200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200" cy="4302000"/>
                    </a:xfrm>
                    <a:prstGeom prst="rect">
                      <a:avLst/>
                    </a:prstGeom>
                    <a:noFill/>
                    <a:ln>
                      <a:noFill/>
                    </a:ln>
                  </pic:spPr>
                </pic:pic>
              </a:graphicData>
            </a:graphic>
          </wp:inline>
        </w:drawing>
      </w:r>
    </w:p>
    <w:p w:rsidR="00FB31CD" w:rsidRPr="00AF6C29" w:rsidRDefault="00FB31CD" w:rsidP="00AF6C29">
      <w:pPr>
        <w:pStyle w:val="BodyText"/>
      </w:pPr>
    </w:p>
    <w:p w:rsidR="00E80D11" w:rsidRDefault="00E80D11" w:rsidP="00AF6C29">
      <w:pPr>
        <w:pStyle w:val="BodyText"/>
      </w:pPr>
    </w:p>
    <w:p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rsidR="00025E46" w:rsidRDefault="00025E46" w:rsidP="001132C0">
      <w:pPr>
        <w:pStyle w:val="Accessibility"/>
      </w:pPr>
      <w:bookmarkStart w:id="0" w:name="_Toc477339532"/>
      <w:bookmarkStart w:id="1" w:name="_Toc477342780"/>
      <w:bookmarkStart w:id="2" w:name="_Toc477447126"/>
    </w:p>
    <w:p w:rsidR="00E80D11" w:rsidRPr="001132C0" w:rsidRDefault="00E80D11" w:rsidP="001132C0">
      <w:pPr>
        <w:pStyle w:val="Accessibility"/>
      </w:pPr>
      <w:r w:rsidRPr="001132C0">
        <w:t>Accessibility</w:t>
      </w:r>
      <w:bookmarkEnd w:id="0"/>
      <w:bookmarkEnd w:id="1"/>
      <w:bookmarkEnd w:id="2"/>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spacing w:after="219" w:line="240" w:lineRule="auto"/>
      </w:pPr>
      <w:r w:rsidRPr="00E80D11">
        <w:t>© Australian C</w:t>
      </w:r>
      <w:r w:rsidR="0024693D">
        <w:t xml:space="preserve">apital Territory, Canberra, </w:t>
      </w:r>
      <w:r w:rsidR="00A252BA">
        <w:rPr>
          <w:rFonts w:ascii="Calibri" w:eastAsia="Calibri" w:hAnsi="Calibri"/>
          <w:color w:val="000000"/>
        </w:rPr>
        <w:t>2020</w:t>
      </w:r>
    </w:p>
    <w:p w:rsidR="007E7700" w:rsidRDefault="007E7700" w:rsidP="00E80D11">
      <w:pPr>
        <w:pStyle w:val="BodyText"/>
      </w:pPr>
    </w:p>
    <w:p w:rsidR="00E80D11" w:rsidRPr="00E80D11" w:rsidRDefault="00E80D11" w:rsidP="00E80D11">
      <w:pPr>
        <w:pStyle w:val="BodyText"/>
      </w:pPr>
      <w:r w:rsidRPr="00E80D11">
        <w:t>Material in this publication may be reproduced provided due acknowledgement is made.</w:t>
      </w:r>
    </w:p>
    <w:p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rsidR="00FF792A" w:rsidRDefault="008916FB">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rsidR="00FF792A" w:rsidRDefault="008916FB">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rsidR="00FF792A" w:rsidRDefault="008916FB">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rsidR="00FF792A" w:rsidRDefault="008916FB">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FF792A">
              <w:rPr>
                <w:noProof/>
                <w:webHidden/>
              </w:rPr>
              <w:t>1</w:t>
            </w:r>
            <w:r w:rsidR="00FF792A">
              <w:rPr>
                <w:noProof/>
                <w:webHidden/>
              </w:rPr>
              <w:fldChar w:fldCharType="end"/>
            </w:r>
          </w:hyperlink>
        </w:p>
        <w:p w:rsidR="00FF792A" w:rsidRDefault="008916FB">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rsidR="00FF792A" w:rsidRDefault="008916FB">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FF792A">
              <w:rPr>
                <w:noProof/>
                <w:webHidden/>
              </w:rPr>
              <w:t>2</w:t>
            </w:r>
            <w:r w:rsidR="00FF792A">
              <w:rPr>
                <w:noProof/>
                <w:webHidden/>
              </w:rPr>
              <w:fldChar w:fldCharType="end"/>
            </w:r>
          </w:hyperlink>
        </w:p>
        <w:p w:rsidR="00FF792A" w:rsidRDefault="008916FB">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rsidR="00FF792A" w:rsidRDefault="008916FB">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rsidR="00FF792A" w:rsidRDefault="008916FB">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rsidR="00FF792A" w:rsidRDefault="008916FB">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FF792A">
              <w:rPr>
                <w:noProof/>
                <w:webHidden/>
              </w:rPr>
              <w:t>3</w:t>
            </w:r>
            <w:r w:rsidR="00FF792A">
              <w:rPr>
                <w:noProof/>
                <w:webHidden/>
              </w:rPr>
              <w:fldChar w:fldCharType="end"/>
            </w:r>
          </w:hyperlink>
        </w:p>
        <w:p w:rsidR="00FF792A" w:rsidRDefault="008916FB">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rsidR="00FF792A" w:rsidRDefault="008916FB">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FF792A">
              <w:rPr>
                <w:noProof/>
                <w:webHidden/>
              </w:rPr>
              <w:t>4</w:t>
            </w:r>
            <w:r w:rsidR="00FF792A">
              <w:rPr>
                <w:noProof/>
                <w:webHidden/>
              </w:rPr>
              <w:fldChar w:fldCharType="end"/>
            </w:r>
          </w:hyperlink>
        </w:p>
        <w:p w:rsidR="00FF792A" w:rsidRDefault="008916FB">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rsidR="00FF792A" w:rsidRDefault="008916FB">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rsidR="00FF792A" w:rsidRDefault="008916FB">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rsidR="00FF792A" w:rsidRDefault="008916FB">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FF792A">
              <w:rPr>
                <w:noProof/>
                <w:webHidden/>
              </w:rPr>
              <w:t>6</w:t>
            </w:r>
            <w:r w:rsidR="00FF792A">
              <w:rPr>
                <w:noProof/>
                <w:webHidden/>
              </w:rPr>
              <w:fldChar w:fldCharType="end"/>
            </w:r>
          </w:hyperlink>
        </w:p>
        <w:p w:rsidR="00FF792A" w:rsidRDefault="008916FB">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rsidR="00FF792A" w:rsidRDefault="008916FB">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r>
            <w:r w:rsidR="00FF792A">
              <w:rPr>
                <w:noProof/>
                <w:webHidden/>
              </w:rPr>
              <w:fldChar w:fldCharType="separate"/>
            </w:r>
            <w:r w:rsidR="00FF792A">
              <w:rPr>
                <w:noProof/>
                <w:webHidden/>
              </w:rPr>
              <w:t>7</w:t>
            </w:r>
            <w:r w:rsidR="00FF792A">
              <w:rPr>
                <w:noProof/>
                <w:webHidden/>
              </w:rPr>
              <w:fldChar w:fldCharType="end"/>
            </w:r>
          </w:hyperlink>
        </w:p>
        <w:p w:rsidR="00FF792A" w:rsidRDefault="008916FB">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FF792A">
              <w:rPr>
                <w:noProof/>
                <w:webHidden/>
              </w:rPr>
              <w:t>8</w:t>
            </w:r>
            <w:r w:rsidR="00FF792A">
              <w:rPr>
                <w:noProof/>
                <w:webHidden/>
              </w:rPr>
              <w:fldChar w:fldCharType="end"/>
            </w:r>
          </w:hyperlink>
        </w:p>
        <w:p w:rsidR="00FF792A" w:rsidRDefault="008916FB">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rsidR="00FF792A" w:rsidRDefault="008916FB">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FF792A">
              <w:rPr>
                <w:noProof/>
                <w:webHidden/>
              </w:rPr>
              <w:t>9</w:t>
            </w:r>
            <w:r w:rsidR="00FF792A">
              <w:rPr>
                <w:noProof/>
                <w:webHidden/>
              </w:rPr>
              <w:fldChar w:fldCharType="end"/>
            </w:r>
          </w:hyperlink>
        </w:p>
        <w:p w:rsidR="00FF792A" w:rsidRDefault="008916FB">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rsidR="00FF792A" w:rsidRDefault="008916FB">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FF792A">
              <w:rPr>
                <w:noProof/>
                <w:webHidden/>
              </w:rPr>
              <w:t>10</w:t>
            </w:r>
            <w:r w:rsidR="00FF792A">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rsidR="00E27637" w:rsidRPr="00E27637" w:rsidRDefault="00E27637" w:rsidP="00E27637">
      <w:pPr>
        <w:pStyle w:val="Heading1"/>
      </w:pPr>
      <w:bookmarkStart w:id="3" w:name="_Toc33441618"/>
      <w:r>
        <w:lastRenderedPageBreak/>
        <w:t>Reporting to the community</w:t>
      </w:r>
      <w:bookmarkEnd w:id="3"/>
    </w:p>
    <w:p w:rsidR="00E27637" w:rsidRDefault="00E27637" w:rsidP="00E27637">
      <w:pPr>
        <w:pStyle w:val="BodyText"/>
      </w:pPr>
      <w:r>
        <w:t>School</w:t>
      </w:r>
      <w:r w:rsidR="00573924">
        <w:t>s</w:t>
      </w:r>
      <w:r>
        <w:t xml:space="preserve"> report to communities in range of ways, including through:</w:t>
      </w:r>
    </w:p>
    <w:p w:rsidR="00E27637" w:rsidRDefault="00E27637" w:rsidP="00D01678">
      <w:pPr>
        <w:pStyle w:val="BodyText"/>
        <w:numPr>
          <w:ilvl w:val="0"/>
          <w:numId w:val="15"/>
        </w:numPr>
        <w:spacing w:after="0"/>
        <w:ind w:left="357" w:hanging="357"/>
      </w:pPr>
      <w:r>
        <w:t>Annual School Board Reports</w:t>
      </w:r>
    </w:p>
    <w:p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rsidR="00E27637" w:rsidRDefault="00D0145D" w:rsidP="00D01678">
      <w:pPr>
        <w:pStyle w:val="BodyText"/>
        <w:numPr>
          <w:ilvl w:val="0"/>
          <w:numId w:val="15"/>
        </w:numPr>
        <w:spacing w:after="0"/>
        <w:ind w:left="357" w:hanging="357"/>
      </w:pPr>
      <w:r>
        <w:t>annual Impact Reports</w:t>
      </w:r>
    </w:p>
    <w:p w:rsidR="00D0145D" w:rsidRDefault="00D0145D" w:rsidP="00D01678">
      <w:pPr>
        <w:pStyle w:val="BodyText"/>
        <w:numPr>
          <w:ilvl w:val="0"/>
          <w:numId w:val="15"/>
        </w:numPr>
        <w:spacing w:after="0"/>
        <w:ind w:left="357" w:hanging="357"/>
      </w:pPr>
      <w:r>
        <w:t>newsletters</w:t>
      </w:r>
    </w:p>
    <w:p w:rsidR="00D0145D" w:rsidRPr="00E27637" w:rsidRDefault="00D0145D" w:rsidP="00D01678">
      <w:pPr>
        <w:pStyle w:val="BodyText"/>
        <w:numPr>
          <w:ilvl w:val="0"/>
          <w:numId w:val="15"/>
        </w:numPr>
        <w:spacing w:after="0"/>
        <w:ind w:left="357" w:hanging="357"/>
      </w:pPr>
      <w:r>
        <w:t>other sources such as My School.</w:t>
      </w:r>
    </w:p>
    <w:p w:rsidR="00E80D11" w:rsidRPr="0017375F" w:rsidRDefault="00383980" w:rsidP="0017375F">
      <w:pPr>
        <w:pStyle w:val="Heading1"/>
      </w:pPr>
      <w:bookmarkStart w:id="4" w:name="_Toc33441619"/>
      <w:r>
        <w:t xml:space="preserve">Summary </w:t>
      </w:r>
      <w:r w:rsidR="00FF2664">
        <w:t>of School Board activity</w:t>
      </w:r>
      <w:bookmarkEnd w:id="4"/>
    </w:p>
    <w:p w:rsidR="006F269C" w:rsidRDefault="006F269C" w:rsidP="006F269C">
      <w:pPr>
        <w:spacing w:after="120"/>
      </w:pPr>
      <w:r>
        <w:t xml:space="preserve">2019 was a year of strength and growth for the Macquarie Primary School community as we built on the previous years’ significant activities and achievements, and continued to develop a revitalised school focus. The school took the opportunity to reflect on its values and implement the School Improvement Plan, with key priorities in improving its writing, spelling and numeracy gain targets, and improving the wellbeing and learning for all through developing consistent practices and process. </w:t>
      </w:r>
    </w:p>
    <w:p w:rsidR="006F269C" w:rsidRDefault="006F269C" w:rsidP="006F269C">
      <w:pPr>
        <w:spacing w:after="120"/>
      </w:pPr>
      <w:r>
        <w:t>Following a busy 2018 with the finalisation of the School Improvement Plan, cyclical External School Review, 50</w:t>
      </w:r>
      <w:r>
        <w:rPr>
          <w:vertAlign w:val="superscript"/>
        </w:rPr>
        <w:t>th</w:t>
      </w:r>
      <w:r>
        <w:t xml:space="preserve"> anniversary celebrations and new school leadership appointments, in 2019 the School Board took the opportunity to consider its priorities and role within the Education Directorate’s school management frameworks, and identify how it could best represent the community and support the school leadership team. The Board worked with the Principal, Danielle Porter and Business Manager, Ann Walker to develop robust Board governance and administration structures, articulate its deliverables and align its work plan with the school priorities. </w:t>
      </w:r>
    </w:p>
    <w:p w:rsidR="006F269C" w:rsidRDefault="006F269C" w:rsidP="006F269C">
      <w:pPr>
        <w:spacing w:after="120"/>
      </w:pPr>
      <w:r>
        <w:t>A key focus for the year was implementing the School Improvement Plan. The Board supported the school in delivering on its writing, spelling and numeracy gain targets through provision of resourcing to fund teacher’s professional development, including focused and ongoing professional relationships. The Board considered quantifiable student outcome data and classroom engagement experience to gauge the early effectiveness of this focused approach, and will continue to track outcomes over the coming years.</w:t>
      </w:r>
    </w:p>
    <w:p w:rsidR="006F269C" w:rsidRDefault="006F269C" w:rsidP="006F269C">
      <w:pPr>
        <w:spacing w:after="120"/>
      </w:pPr>
      <w:r>
        <w:t xml:space="preserve">In supporting the school’s priority of improving wellbeing and learning for all through developing consistent practices and process’, the Board worked collaboratively with the leadership team, teachers and community in supporting and endorsing a suite of environmental, wellbeing, and learning approaches across the school. A key focus of the Board during the year was developing  and reviewing the suite of ‘How it Works’ documents, to operationalise Education Directorate Policies within the school environment. The Board was keen to ensure these documents were developed collaboratively, considered the views of the community, and were able to deliver a shared knowledge and purpose. The Board considered input from the teaching, parent and student communities, and will continue to do so, as further ‘How it Works’ documents are developed and regularly updated. The Board further supported and monitored the school’s promotion of its values, the development of the Positive Behaviours for Learning (PBL) matrix, and its work on how the community can be safe, respectful learners at school. </w:t>
      </w:r>
    </w:p>
    <w:p w:rsidR="006F269C" w:rsidRDefault="006F269C" w:rsidP="006F269C">
      <w:pPr>
        <w:spacing w:after="120"/>
      </w:pPr>
      <w:r>
        <w:lastRenderedPageBreak/>
        <w:t xml:space="preserve">2019 also saw the commencement of a cyclical, forward plan for school maintenance and improvement. Improving the physical school environment supports student and community engagement, pride in the school, and provides an environment to encourage learning. We’re sure children, parents and teachers are appreciating the improve signage, refreshed classroom environments, and new resources across the school. The school maintenance and improvement plan represents a significant ongoing financial commitment, and the Board has supported the school in seeking additional funding from the Education Directorate, P&amp;C and other sources where possible and appropriate. The Board endorsed a significant funding commitment in 2019 for the new adventure playground, which will provide a range of play, learning and discovery opportunities for children and teachers for years to come. </w:t>
      </w:r>
    </w:p>
    <w:p w:rsidR="0003391C" w:rsidRDefault="006F269C" w:rsidP="006F269C">
      <w:pPr>
        <w:spacing w:after="120"/>
      </w:pPr>
      <w:r>
        <w:t xml:space="preserve">The Board is keen to continue to build on its work with the community, provide strategic guidance to the leadership team, and support the school in delivering on its areas of priority focus. </w:t>
      </w:r>
    </w:p>
    <w:p w:rsidR="0062020B" w:rsidRPr="00D51714" w:rsidRDefault="00CF7818" w:rsidP="0017375F">
      <w:pPr>
        <w:pStyle w:val="Heading1"/>
      </w:pPr>
      <w:bookmarkStart w:id="5" w:name="_Toc33441620"/>
      <w:r>
        <w:t xml:space="preserve">School </w:t>
      </w:r>
      <w:r w:rsidR="0062020B" w:rsidRPr="00D51714">
        <w:t>Context</w:t>
      </w:r>
      <w:bookmarkEnd w:id="5"/>
    </w:p>
    <w:p w:rsidR="00EF37C7" w:rsidRDefault="00EF37C7" w:rsidP="00EF37C7">
      <w:r>
        <w:t xml:space="preserve">Macquarie Primary School offers a contemporary education in a well-established setting in the north-west of Belconnen. We are the oldest primary school in Belconnen opening in 1968.  We accept enrolments from our priority enrolment areas of Macquarie, Belconnen - south of Luxton Street, west of Lathlain Street, south of Chan Street and Cameron Avenue and east of Aikman Drive and Cook which is a shared PEA with Aranda Primary School. We have extensive grounds which are being landscaped to provide an adventure play area for our students. Our buildings provided a combination of dual and single teaching spaces.  We have a well-maintained library which students access each week and before school daily.  Our preschool building is set on the edge of our grounds and siblings wave to each other during playtimes. </w:t>
      </w:r>
    </w:p>
    <w:p w:rsidR="00EF37C7" w:rsidRDefault="00EF37C7" w:rsidP="00EF37C7">
      <w:r>
        <w:t>21</w:t>
      </w:r>
      <w:r w:rsidRPr="00FA5DE1">
        <w:rPr>
          <w:vertAlign w:val="superscript"/>
        </w:rPr>
        <w:t>st</w:t>
      </w:r>
      <w:r>
        <w:t xml:space="preserve"> Century education needs to provide learners with the skills and dispositions to enable them to succeed at the next sector. By the end of primary school, we have graduates who are able to succeed in high school. We provide the academic and wellbeing requirements children need through authentic investigations where students are solving real world problems and learning through doing. These powerful ways of learning not only engage but create passions and entrepreneurship in our learners. Our focused and skilled teachers act as facilitators and noticers of learning, to make the links so that rigor is maintained. Our school leaders coach and build the capacity of the teachers to be guiders and prompters and the leadership team is developed to be innovative leaders and educational challengers. </w:t>
      </w:r>
    </w:p>
    <w:p w:rsidR="00EF37C7" w:rsidRDefault="00EF37C7" w:rsidP="00EF37C7">
      <w:r>
        <w:t xml:space="preserve">Since 2017 our year 5 NAPLAN results show an increase in students achieving in the top 2 bands of performance in reading, grammar and punctuation and spelling.  Our student growth rate from years 3 to 5 in both numeracy and reading exceeds the ACT average.  We provide a rigorous and diverse learning program for students that provides opportunities for extension and enrichment through participation in International Competitions and Assessments for Schools (ICAS), Language Perfect in French, Meccano program, gardening club, our Student Representative Council (SRC), and a variety of sporting opportunities including netball, touch and tag football and rugby league in addition to full school carnivals for swimming, athletics and cross country. </w:t>
      </w:r>
    </w:p>
    <w:p w:rsidR="00EF37C7" w:rsidRDefault="00EF37C7" w:rsidP="00EF37C7">
      <w:r>
        <w:lastRenderedPageBreak/>
        <w:t xml:space="preserve">Over the past twelve months we have engaged in an extensive consultation to review our school values. In 2020 we have launched our new values of persistence, integrity and excellence. These values incorporate the importance of developing the whole child, academically, socially and as a global citizen. </w:t>
      </w:r>
    </w:p>
    <w:p w:rsidR="00EF37C7" w:rsidRDefault="00EF37C7" w:rsidP="00EF37C7">
      <w:r>
        <w:t xml:space="preserve">To develop student wellbeing we use an evidence-based framework, Positive Behaviour for Learning (PBL), to implement a whole school approach to encouraging positive behaviour choices. This looks like consistent behaviour expectations created in consultation with all stakeholders including students, staff and community members consistent language and approaches to support positive behaviour choices explicit lessons used to teach behaviour expectations with opportunities to practise appropriate behaviours in classroom and on the playground. Student behaviour support is underpinned by a trauma Informed approach and an evidence based social and emotional learning program (MindUP). </w:t>
      </w:r>
    </w:p>
    <w:p w:rsidR="0062020B" w:rsidRDefault="0062020B" w:rsidP="005B42ED">
      <w:pPr>
        <w:pStyle w:val="BodyText"/>
        <w:jc w:val="center"/>
      </w:pPr>
    </w:p>
    <w:p w:rsidR="006278FB" w:rsidRPr="0003391C" w:rsidRDefault="006278FB" w:rsidP="0003391C">
      <w:pPr>
        <w:pStyle w:val="BodyText"/>
      </w:pPr>
    </w:p>
    <w:p w:rsidR="006278FB" w:rsidRPr="00D51714" w:rsidRDefault="006278FB" w:rsidP="008828DB">
      <w:pPr>
        <w:pStyle w:val="Heading2"/>
      </w:pPr>
      <w:bookmarkStart w:id="6" w:name="_Toc33441621"/>
      <w:r w:rsidRPr="00D51714">
        <w:t>Student Information</w:t>
      </w:r>
      <w:bookmarkEnd w:id="6"/>
    </w:p>
    <w:p w:rsidR="00455E2E" w:rsidRDefault="006278FB" w:rsidP="008828DB">
      <w:pPr>
        <w:pStyle w:val="Heading3"/>
      </w:pPr>
      <w:bookmarkStart w:id="7" w:name="_Toc33441622"/>
      <w:r>
        <w:t>Student e</w:t>
      </w:r>
      <w:r w:rsidR="00455E2E">
        <w:t>nrolment</w:t>
      </w:r>
      <w:bookmarkEnd w:id="7"/>
    </w:p>
    <w:p w:rsidR="00E471E3" w:rsidRDefault="00A252BA">
      <w:pPr>
        <w:spacing w:after="239" w:line="240" w:lineRule="auto"/>
      </w:pPr>
      <w:r>
        <w:rPr>
          <w:rFonts w:ascii="Calibri" w:eastAsia="Calibri" w:hAnsi="Calibri"/>
          <w:color w:val="000000"/>
        </w:rPr>
        <w:t>In this reporting period there were a total of 329 students enrolled at this school.</w:t>
      </w:r>
    </w:p>
    <w:p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E471E3">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71E3" w:rsidRDefault="00A252BA">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71E3" w:rsidRDefault="00A252BA">
            <w:pPr>
              <w:spacing w:after="0" w:line="240" w:lineRule="auto"/>
              <w:jc w:val="right"/>
            </w:pPr>
            <w:r>
              <w:rPr>
                <w:rFonts w:ascii="Calibri" w:eastAsia="Calibri" w:hAnsi="Calibri"/>
                <w:b/>
                <w:color w:val="000000"/>
              </w:rPr>
              <w:t>Number of students</w:t>
            </w:r>
          </w:p>
        </w:tc>
      </w:tr>
      <w:tr w:rsidR="00E471E3">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71E3" w:rsidRDefault="00A252BA">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71E3" w:rsidRDefault="00A252BA">
            <w:pPr>
              <w:spacing w:after="0" w:line="240" w:lineRule="auto"/>
              <w:jc w:val="right"/>
            </w:pPr>
            <w:r>
              <w:rPr>
                <w:rFonts w:ascii="Calibri" w:eastAsia="Calibri" w:hAnsi="Calibri"/>
                <w:color w:val="000000"/>
              </w:rPr>
              <w:t>162</w:t>
            </w:r>
          </w:p>
        </w:tc>
      </w:tr>
      <w:tr w:rsidR="00E471E3">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71E3" w:rsidRDefault="00A252BA">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71E3" w:rsidRDefault="00A252BA">
            <w:pPr>
              <w:spacing w:after="0" w:line="240" w:lineRule="auto"/>
              <w:jc w:val="right"/>
            </w:pPr>
            <w:r>
              <w:rPr>
                <w:rFonts w:ascii="Calibri" w:eastAsia="Calibri" w:hAnsi="Calibri"/>
                <w:color w:val="000000"/>
              </w:rPr>
              <w:t>167</w:t>
            </w:r>
          </w:p>
        </w:tc>
      </w:tr>
      <w:tr w:rsidR="00E471E3">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71E3" w:rsidRDefault="00A252BA">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71E3" w:rsidRDefault="00A252BA">
            <w:pPr>
              <w:spacing w:after="0" w:line="240" w:lineRule="auto"/>
              <w:jc w:val="right"/>
            </w:pPr>
            <w:r>
              <w:rPr>
                <w:rFonts w:ascii="Calibri" w:eastAsia="Calibri" w:hAnsi="Calibri"/>
                <w:color w:val="000000"/>
              </w:rPr>
              <w:t>13</w:t>
            </w:r>
          </w:p>
        </w:tc>
      </w:tr>
      <w:tr w:rsidR="00E471E3">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71E3" w:rsidRDefault="00A252BA">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471E3" w:rsidRDefault="00A252BA">
            <w:pPr>
              <w:spacing w:after="0" w:line="240" w:lineRule="auto"/>
              <w:jc w:val="right"/>
            </w:pPr>
            <w:r>
              <w:rPr>
                <w:rFonts w:ascii="Calibri" w:eastAsia="Calibri" w:hAnsi="Calibri"/>
                <w:color w:val="000000"/>
              </w:rPr>
              <w:t>152</w:t>
            </w:r>
          </w:p>
        </w:tc>
      </w:tr>
    </w:tbl>
    <w:p w:rsidR="00C602AE" w:rsidRDefault="00A725B6" w:rsidP="00C602AE">
      <w:pPr>
        <w:pStyle w:val="Caption"/>
        <w:spacing w:after="0"/>
      </w:pPr>
      <w:r w:rsidRPr="00026871">
        <w:t xml:space="preserve">Source: </w:t>
      </w:r>
      <w:r w:rsidR="007B2ABF" w:rsidRPr="007B2ABF">
        <w:t>ACT Education Directorate, Analytics and Evaluation Branch</w:t>
      </w:r>
    </w:p>
    <w:p w:rsidR="00C602AE" w:rsidRPr="00026871" w:rsidRDefault="00C602AE" w:rsidP="00C602AE">
      <w:pPr>
        <w:pStyle w:val="Caption"/>
        <w:spacing w:after="0"/>
      </w:pPr>
      <w:r w:rsidRPr="00026871">
        <w:t>*Language Background Other Than English</w:t>
      </w:r>
    </w:p>
    <w:p w:rsidR="00455E2E" w:rsidRPr="00026871" w:rsidRDefault="00455E2E" w:rsidP="00026871">
      <w:pPr>
        <w:pStyle w:val="Caption"/>
      </w:pPr>
    </w:p>
    <w:sdt>
      <w:sdtPr>
        <w:rPr>
          <w:rFonts w:cstheme="minorBidi"/>
          <w:b/>
          <w:bCs w:val="0"/>
          <w:color w:val="auto"/>
          <w:sz w:val="22"/>
        </w:rPr>
        <w:alias w:val="blockE1"/>
        <w:tag w:val="blockE1"/>
        <w:id w:val="2114164421"/>
        <w:placeholder>
          <w:docPart w:val="DefaultPlaceholder_-1854013440"/>
        </w:placeholder>
      </w:sdtPr>
      <w:sdtEndPr/>
      <w:sdtContent>
        <w:p w:rsidR="00AB3D92" w:rsidRDefault="00AB3D92" w:rsidP="00AB3D92">
          <w:pPr>
            <w:pStyle w:val="Heading3"/>
          </w:pPr>
          <w:r w:rsidRPr="00D51714">
            <w:t>Student attendance</w:t>
          </w:r>
        </w:p>
        <w:p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E471E3">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b/>
                <w:color w:val="000000"/>
              </w:rPr>
              <w:t>Attendance rate</w:t>
            </w:r>
          </w:p>
        </w:tc>
      </w:tr>
      <w:tr w:rsidR="00E471E3">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93.0</w:t>
            </w:r>
          </w:p>
        </w:tc>
      </w:tr>
      <w:tr w:rsidR="00E471E3">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93.0</w:t>
            </w:r>
          </w:p>
        </w:tc>
      </w:tr>
      <w:tr w:rsidR="00E471E3">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color w:val="000000"/>
              </w:rPr>
              <w:lastRenderedPageBreak/>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91.0</w:t>
            </w:r>
          </w:p>
        </w:tc>
      </w:tr>
      <w:tr w:rsidR="00E471E3">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92.0</w:t>
            </w:r>
          </w:p>
        </w:tc>
      </w:tr>
      <w:tr w:rsidR="00E471E3">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91.0</w:t>
            </w:r>
          </w:p>
        </w:tc>
      </w:tr>
      <w:tr w:rsidR="00E471E3">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90.0</w:t>
            </w:r>
          </w:p>
        </w:tc>
      </w:tr>
    </w:tbl>
    <w:sdt>
      <w:sdtPr>
        <w:alias w:val="blockE2"/>
        <w:tag w:val="blockE2"/>
        <w:id w:val="-1862735052"/>
        <w:placeholder>
          <w:docPart w:val="DefaultPlaceholder_-1854013440"/>
        </w:placeholder>
      </w:sdtPr>
      <w:sdtEndPr/>
      <w:sdtContent>
        <w:p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rsidR="009B3D02" w:rsidRDefault="00DB12CC" w:rsidP="00DB12CC">
      <w:pPr>
        <w:pStyle w:val="Heading2"/>
      </w:pPr>
      <w:bookmarkStart w:id="8" w:name="_Toc33441624"/>
      <w:bookmarkStart w:id="9" w:name="_Hlk33183265"/>
      <w:r>
        <w:rPr>
          <w:noProof/>
          <w:lang w:eastAsia="en-AU"/>
        </w:rPr>
        <w:t>Supporting attendance and managing non-attendance</w:t>
      </w:r>
      <w:bookmarkEnd w:id="8"/>
    </w:p>
    <w:p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9"/>
    <w:bookmarkEnd w:id="10"/>
    <w:p w:rsidR="008D0867" w:rsidRPr="0044563D" w:rsidRDefault="008D0867" w:rsidP="0044563D">
      <w:pPr>
        <w:pStyle w:val="BodyText"/>
      </w:pPr>
    </w:p>
    <w:p w:rsidR="009B3D02" w:rsidRPr="008828DB" w:rsidRDefault="009B3D02" w:rsidP="008828DB">
      <w:pPr>
        <w:pStyle w:val="Heading2"/>
      </w:pPr>
      <w:bookmarkStart w:id="11" w:name="_Toc33441625"/>
      <w:r w:rsidRPr="008828DB">
        <w:t>Staff Information</w:t>
      </w:r>
      <w:bookmarkEnd w:id="11"/>
    </w:p>
    <w:p w:rsidR="009B3D02" w:rsidRPr="008828DB" w:rsidRDefault="009B3D02" w:rsidP="008828DB">
      <w:pPr>
        <w:pStyle w:val="Heading3"/>
      </w:pPr>
      <w:bookmarkStart w:id="12" w:name="_Toc33441626"/>
      <w:r w:rsidRPr="008828DB">
        <w:t>Teacher qualifications</w:t>
      </w:r>
      <w:bookmarkEnd w:id="12"/>
    </w:p>
    <w:p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BD4862" w:rsidRDefault="00BD4862" w:rsidP="00F820A9">
      <w:pPr>
        <w:pStyle w:val="Heading3"/>
      </w:pPr>
      <w:bookmarkStart w:id="13" w:name="_Toc33441627"/>
      <w:r>
        <w:t xml:space="preserve">Workforce </w:t>
      </w:r>
      <w:r w:rsidR="00AF6C29">
        <w:t>c</w:t>
      </w:r>
      <w:r>
        <w:t>omposition</w:t>
      </w:r>
      <w:bookmarkEnd w:id="13"/>
    </w:p>
    <w:p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June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E471E3">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b/>
                <w:color w:val="000000"/>
              </w:rPr>
              <w:t>TOTAL</w:t>
            </w:r>
          </w:p>
        </w:tc>
      </w:tr>
      <w:tr w:rsidR="00E471E3">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15.76</w:t>
            </w:r>
          </w:p>
        </w:tc>
      </w:tr>
      <w:tr w:rsidR="00E471E3">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5.00</w:t>
            </w:r>
          </w:p>
        </w:tc>
      </w:tr>
      <w:tr w:rsidR="00E471E3">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color w:val="000000"/>
              </w:rPr>
              <w:lastRenderedPageBreak/>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13.01</w:t>
            </w:r>
          </w:p>
        </w:tc>
      </w:tr>
    </w:tbl>
    <w:p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rsidR="004605F8" w:rsidRPr="00E304AA" w:rsidRDefault="004605F8" w:rsidP="003E39C7">
      <w:pPr>
        <w:pStyle w:val="Heading1"/>
      </w:pPr>
      <w:bookmarkStart w:id="14" w:name="_Toc33441628"/>
      <w:r w:rsidRPr="00E304AA">
        <w:t>School Review and Development</w:t>
      </w:r>
      <w:bookmarkEnd w:id="14"/>
    </w:p>
    <w:p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r w:rsidR="00F61F15" w:rsidRPr="004605F8">
        <w:t>fourth</w:t>
      </w:r>
      <w:r w:rsidR="005E5C4E">
        <w:t xml:space="preserve"> </w:t>
      </w:r>
      <w:r w:rsidR="00F61F15" w:rsidRPr="004605F8">
        <w:t>year</w:t>
      </w:r>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rsidR="007E7700" w:rsidRDefault="00C031A8" w:rsidP="004605F8">
      <w:pPr>
        <w:pStyle w:val="BodyText"/>
      </w:pPr>
      <w:r>
        <w:t>Our school</w:t>
      </w:r>
      <w:r w:rsidR="004605F8" w:rsidRPr="004605F8">
        <w:t xml:space="preserve"> was r</w:t>
      </w:r>
      <w:r w:rsidR="00764588">
        <w:t xml:space="preserve">eviewed in </w:t>
      </w:r>
      <w:r w:rsidR="00EF37C7">
        <w:t xml:space="preserve">2018. </w:t>
      </w:r>
      <w:r w:rsidR="00F815FD">
        <w:t xml:space="preserve">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rsidR="004605F8" w:rsidRPr="004605F8" w:rsidRDefault="004605F8" w:rsidP="008828DB">
      <w:pPr>
        <w:pStyle w:val="Heading2"/>
      </w:pPr>
      <w:bookmarkStart w:id="15" w:name="_Toc33441629"/>
      <w:r w:rsidRPr="004605F8">
        <w:t>School Satisfaction</w:t>
      </w:r>
      <w:bookmarkEnd w:id="15"/>
    </w:p>
    <w:p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rsidR="007E7700" w:rsidRPr="00C10798" w:rsidRDefault="004605F8" w:rsidP="008828DB">
      <w:pPr>
        <w:pStyle w:val="Heading2"/>
      </w:pPr>
      <w:bookmarkStart w:id="16" w:name="_Toc33441630"/>
      <w:r w:rsidRPr="00C10798">
        <w:t>Overall Satisfaction</w:t>
      </w:r>
      <w:bookmarkEnd w:id="16"/>
    </w:p>
    <w:p w:rsidR="00E471E3" w:rsidRDefault="00A252BA">
      <w:pPr>
        <w:spacing w:after="239" w:line="240" w:lineRule="auto"/>
      </w:pPr>
      <w:r>
        <w:rPr>
          <w:rFonts w:ascii="Calibri" w:eastAsia="Calibri" w:hAnsi="Calibri"/>
          <w:color w:val="000000"/>
        </w:rPr>
        <w:t>In this period of reporting, 84% of parents and carers, 86% of staff, and 74% of students at this school indicated they were satisfied with the education provided by the school.</w:t>
      </w:r>
    </w:p>
    <w:p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rsidR="00E471E3" w:rsidRDefault="00A252BA">
      <w:pPr>
        <w:spacing w:after="239" w:line="240" w:lineRule="auto"/>
      </w:pPr>
      <w:r>
        <w:rPr>
          <w:rFonts w:ascii="Calibri" w:eastAsia="Calibri" w:hAnsi="Calibri"/>
          <w:color w:val="000000"/>
        </w:rPr>
        <w:t>A total of 28 staff responded to the survey. Please note that not all responders answered every question.</w:t>
      </w:r>
    </w:p>
    <w:p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471E3">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71E3" w:rsidRDefault="00A252BA">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471E3">
              <w:trPr>
                <w:trHeight w:hRule="exact" w:val="282"/>
              </w:trPr>
              <w:tc>
                <w:tcPr>
                  <w:tcW w:w="742" w:type="dxa"/>
                  <w:tcMar>
                    <w:top w:w="0" w:type="dxa"/>
                    <w:left w:w="0" w:type="dxa"/>
                    <w:bottom w:w="0" w:type="dxa"/>
                    <w:right w:w="0" w:type="dxa"/>
                  </w:tcMar>
                </w:tcPr>
                <w:p w:rsidR="00E471E3" w:rsidRDefault="00A252BA">
                  <w:pPr>
                    <w:spacing w:after="0" w:line="240" w:lineRule="auto"/>
                  </w:pPr>
                  <w:r>
                    <w:rPr>
                      <w:rFonts w:ascii="Calibri" w:eastAsia="Calibri" w:hAnsi="Calibri"/>
                      <w:color w:val="FFFFFF"/>
                    </w:rPr>
                    <w:t>Proportion of staff</w:t>
                  </w:r>
                </w:p>
              </w:tc>
            </w:tr>
          </w:tbl>
          <w:p w:rsidR="00E471E3" w:rsidRDefault="00E471E3">
            <w:pPr>
              <w:spacing w:after="0" w:line="240" w:lineRule="auto"/>
            </w:pP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93</w:t>
            </w: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68</w:t>
            </w: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39</w:t>
            </w: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57</w:t>
            </w: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96</w:t>
            </w: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lastRenderedPageBreak/>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79</w:t>
            </w: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93</w:t>
            </w: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64</w:t>
            </w: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96</w:t>
            </w: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96</w:t>
            </w: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86</w:t>
            </w: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71</w:t>
            </w: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68</w:t>
            </w: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96</w:t>
            </w: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79</w:t>
            </w: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75</w:t>
            </w:r>
          </w:p>
        </w:tc>
      </w:tr>
      <w:tr w:rsidR="00E471E3">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71</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F040F9" w:rsidRPr="00F040F9" w:rsidRDefault="00F040F9" w:rsidP="00F040F9">
      <w:pPr>
        <w:pStyle w:val="BodyText"/>
      </w:pPr>
    </w:p>
    <w:p w:rsidR="00E471E3" w:rsidRDefault="00A252BA">
      <w:pPr>
        <w:spacing w:after="239" w:line="240" w:lineRule="auto"/>
      </w:pPr>
      <w:r>
        <w:rPr>
          <w:rFonts w:ascii="Calibri" w:eastAsia="Calibri" w:hAnsi="Calibri"/>
          <w:color w:val="000000"/>
        </w:rPr>
        <w:t>A total of 231 parents responded to the survey. Please note that not all responders answered every question.</w:t>
      </w:r>
    </w:p>
    <w:p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471E3">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71E3" w:rsidRDefault="00A252B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471E3">
              <w:trPr>
                <w:trHeight w:hRule="exact" w:val="282"/>
              </w:trPr>
              <w:tc>
                <w:tcPr>
                  <w:tcW w:w="725" w:type="dxa"/>
                  <w:tcMar>
                    <w:top w:w="0" w:type="dxa"/>
                    <w:left w:w="0" w:type="dxa"/>
                    <w:bottom w:w="0" w:type="dxa"/>
                    <w:right w:w="0" w:type="dxa"/>
                  </w:tcMar>
                </w:tcPr>
                <w:p w:rsidR="00E471E3" w:rsidRDefault="00A252BA">
                  <w:pPr>
                    <w:spacing w:after="0" w:line="240" w:lineRule="auto"/>
                  </w:pPr>
                  <w:r>
                    <w:rPr>
                      <w:rFonts w:ascii="Calibri" w:eastAsia="Calibri" w:hAnsi="Calibri"/>
                      <w:color w:val="FFFFFF"/>
                    </w:rPr>
                    <w:t>Proportion of parents and carers</w:t>
                  </w:r>
                </w:p>
              </w:tc>
            </w:tr>
          </w:tbl>
          <w:p w:rsidR="00E471E3" w:rsidRDefault="00E471E3">
            <w:pPr>
              <w:spacing w:after="0" w:line="240" w:lineRule="auto"/>
            </w:pPr>
          </w:p>
        </w:tc>
      </w:tr>
      <w:tr w:rsidR="00E471E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95</w:t>
            </w:r>
          </w:p>
        </w:tc>
      </w:tr>
      <w:tr w:rsidR="00E471E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87</w:t>
            </w:r>
          </w:p>
        </w:tc>
      </w:tr>
      <w:tr w:rsidR="00E471E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82</w:t>
            </w:r>
          </w:p>
        </w:tc>
      </w:tr>
      <w:tr w:rsidR="00E471E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89</w:t>
            </w:r>
          </w:p>
        </w:tc>
      </w:tr>
      <w:tr w:rsidR="00E471E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82</w:t>
            </w:r>
          </w:p>
        </w:tc>
      </w:tr>
      <w:tr w:rsidR="00E471E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72</w:t>
            </w:r>
          </w:p>
        </w:tc>
      </w:tr>
      <w:tr w:rsidR="00E471E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87</w:t>
            </w:r>
          </w:p>
        </w:tc>
      </w:tr>
      <w:tr w:rsidR="00E471E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85</w:t>
            </w:r>
          </w:p>
        </w:tc>
      </w:tr>
      <w:tr w:rsidR="00E471E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89</w:t>
            </w:r>
          </w:p>
        </w:tc>
      </w:tr>
      <w:tr w:rsidR="00E471E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87</w:t>
            </w:r>
          </w:p>
        </w:tc>
      </w:tr>
      <w:tr w:rsidR="00E471E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73</w:t>
            </w:r>
          </w:p>
        </w:tc>
      </w:tr>
      <w:tr w:rsidR="00E471E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80</w:t>
            </w:r>
          </w:p>
        </w:tc>
      </w:tr>
      <w:tr w:rsidR="00E471E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75</w:t>
            </w:r>
          </w:p>
        </w:tc>
      </w:tr>
      <w:tr w:rsidR="00E471E3">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83</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E24C0F" w:rsidRPr="00E24C0F" w:rsidRDefault="00E24C0F" w:rsidP="00E24C0F">
      <w:pPr>
        <w:pStyle w:val="BodyText"/>
      </w:pPr>
    </w:p>
    <w:p w:rsidR="00E471E3" w:rsidRDefault="00A252BA">
      <w:pPr>
        <w:spacing w:after="239" w:line="240" w:lineRule="auto"/>
      </w:pPr>
      <w:r>
        <w:rPr>
          <w:rFonts w:ascii="Calibri" w:eastAsia="Calibri" w:hAnsi="Calibri"/>
          <w:color w:val="000000"/>
        </w:rPr>
        <w:t>A total of 115 students responded to the survey. Please note that not all responders answered every question.</w:t>
      </w:r>
    </w:p>
    <w:p w:rsidR="00FB31CD" w:rsidRPr="00C10798" w:rsidRDefault="00FB31CD" w:rsidP="005B42ED">
      <w:pPr>
        <w:pStyle w:val="BodyText"/>
        <w:jc w:val="center"/>
        <w:rPr>
          <w:noProof/>
          <w:lang w:eastAsia="en-AU"/>
        </w:rPr>
      </w:pPr>
    </w:p>
    <w:sdt>
      <w:sdtPr>
        <w:alias w:val="blockJ4"/>
        <w:tag w:val="blockJ4"/>
        <w:id w:val="1761869426"/>
        <w:placeholder>
          <w:docPart w:val="798BB7E20F9F4258B3292EDE5675F6E3"/>
        </w:placeholder>
      </w:sdtPr>
      <w:sdtEndPr/>
      <w:sdtContent>
        <w:p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471E3">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E471E3" w:rsidRDefault="00A252BA">
            <w:pPr>
              <w:spacing w:after="0" w:line="240" w:lineRule="auto"/>
            </w:pPr>
            <w:r>
              <w:rPr>
                <w:rFonts w:ascii="Calibri" w:eastAsia="Calibri" w:hAnsi="Calibri"/>
                <w:b/>
                <w:color w:val="000000"/>
              </w:rPr>
              <w:lastRenderedPageBreak/>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471E3">
              <w:trPr>
                <w:trHeight w:hRule="exact" w:val="294"/>
              </w:trPr>
              <w:tc>
                <w:tcPr>
                  <w:tcW w:w="725" w:type="dxa"/>
                  <w:tcMar>
                    <w:top w:w="0" w:type="dxa"/>
                    <w:left w:w="0" w:type="dxa"/>
                    <w:bottom w:w="0" w:type="dxa"/>
                    <w:right w:w="0" w:type="dxa"/>
                  </w:tcMar>
                </w:tcPr>
                <w:p w:rsidR="00E471E3" w:rsidRDefault="00A252BA">
                  <w:pPr>
                    <w:spacing w:after="0" w:line="240" w:lineRule="auto"/>
                    <w:jc w:val="right"/>
                  </w:pPr>
                  <w:r>
                    <w:rPr>
                      <w:rFonts w:ascii="Calibri" w:eastAsia="Calibri" w:hAnsi="Calibri"/>
                      <w:color w:val="FFFFFF"/>
                    </w:rPr>
                    <w:t>Proportion of students</w:t>
                  </w:r>
                </w:p>
              </w:tc>
            </w:tr>
          </w:tbl>
          <w:p w:rsidR="00E471E3" w:rsidRDefault="00E471E3">
            <w:pPr>
              <w:spacing w:after="0" w:line="240" w:lineRule="auto"/>
            </w:pPr>
          </w:p>
        </w:tc>
      </w:tr>
      <w:tr w:rsidR="00E471E3">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54</w:t>
            </w:r>
          </w:p>
        </w:tc>
      </w:tr>
      <w:tr w:rsidR="00E471E3">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64</w:t>
            </w:r>
          </w:p>
        </w:tc>
      </w:tr>
      <w:tr w:rsidR="00E471E3">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71</w:t>
            </w:r>
          </w:p>
        </w:tc>
      </w:tr>
      <w:tr w:rsidR="00E471E3">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69</w:t>
            </w:r>
          </w:p>
        </w:tc>
      </w:tr>
      <w:tr w:rsidR="00E471E3">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42</w:t>
            </w:r>
          </w:p>
        </w:tc>
      </w:tr>
      <w:tr w:rsidR="00E471E3">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68</w:t>
            </w:r>
          </w:p>
        </w:tc>
      </w:tr>
      <w:tr w:rsidR="00E471E3">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90</w:t>
            </w:r>
          </w:p>
        </w:tc>
      </w:tr>
      <w:tr w:rsidR="00E471E3">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77</w:t>
            </w:r>
          </w:p>
        </w:tc>
      </w:tr>
      <w:tr w:rsidR="00E471E3">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56</w:t>
            </w:r>
          </w:p>
        </w:tc>
      </w:tr>
      <w:tr w:rsidR="00E471E3">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22</w:t>
            </w:r>
          </w:p>
        </w:tc>
      </w:tr>
      <w:tr w:rsidR="00E471E3">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56</w:t>
            </w:r>
          </w:p>
        </w:tc>
      </w:tr>
      <w:tr w:rsidR="00E471E3">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E471E3" w:rsidRDefault="00A252BA">
            <w:pPr>
              <w:spacing w:after="0" w:line="240" w:lineRule="auto"/>
              <w:jc w:val="right"/>
            </w:pPr>
            <w:r>
              <w:rPr>
                <w:rFonts w:ascii="Calibri" w:eastAsia="Calibri" w:hAnsi="Calibri"/>
                <w:color w:val="000000"/>
              </w:rPr>
              <w:t>70</w:t>
            </w:r>
          </w:p>
        </w:tc>
      </w:tr>
    </w:tbl>
    <w:sdt>
      <w:sdtPr>
        <w:alias w:val="blockJ5"/>
        <w:tag w:val="blockJ5"/>
        <w:id w:val="-1348784480"/>
        <w:placeholder>
          <w:docPart w:val="DefaultPlaceholder_-1854013440"/>
        </w:placeholder>
      </w:sdtPr>
      <w:sdtEndPr/>
      <w:sdtContent>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sdtContent>
    </w:sdt>
    <w:p w:rsidR="00A765CA" w:rsidRPr="00E304AA" w:rsidRDefault="00A765CA" w:rsidP="0017375F">
      <w:pPr>
        <w:pStyle w:val="Heading1"/>
      </w:pPr>
      <w:bookmarkStart w:id="17" w:name="_Toc33441631"/>
      <w:r w:rsidRPr="00E304AA">
        <w:t>Learning and Assessment</w:t>
      </w:r>
      <w:bookmarkEnd w:id="17"/>
    </w:p>
    <w:bookmarkStart w:id="18"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rsidR="00A765CA" w:rsidRPr="00A765CA" w:rsidRDefault="00AA7F66" w:rsidP="008828DB">
          <w:pPr>
            <w:pStyle w:val="Heading3"/>
          </w:pPr>
          <w:bookmarkStart w:id="19" w:name="_Toc33441633"/>
          <w:r>
            <w:t>Early years a</w:t>
          </w:r>
          <w:r w:rsidR="00A765CA" w:rsidRPr="00A765CA">
            <w:t>ssessment</w:t>
          </w:r>
          <w:bookmarkEnd w:id="19"/>
        </w:p>
        <w:p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rsidR="00E471E3" w:rsidRDefault="00A252BA">
      <w:pPr>
        <w:spacing w:after="119" w:line="240" w:lineRule="auto"/>
      </w:pPr>
      <w:r>
        <w:rPr>
          <w:rFonts w:ascii="Arial" w:eastAsia="Arial" w:hAnsi="Arial"/>
          <w:b/>
          <w:i/>
          <w:color w:val="000000"/>
        </w:rPr>
        <w:t>Table: Macquarie Primary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E471E3">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b/>
                <w:color w:val="000000"/>
              </w:rPr>
              <w:t>Mathematics end</w:t>
            </w:r>
          </w:p>
        </w:tc>
      </w:tr>
      <w:tr w:rsidR="00E471E3">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52</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133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59</w:t>
            </w:r>
          </w:p>
        </w:tc>
      </w:tr>
      <w:tr w:rsidR="00E471E3">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55</w:t>
            </w:r>
          </w:p>
        </w:tc>
      </w:tr>
    </w:tbl>
    <w:bookmarkStart w:id="20"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rsidR="000F0510" w:rsidRDefault="000F0510" w:rsidP="000F0510">
          <w:pPr>
            <w:pStyle w:val="Caption"/>
            <w:spacing w:after="0"/>
          </w:pPr>
          <w:r w:rsidRPr="0078096D">
            <w:t>Source: ACT Education Directorate, Analytics and Evaluation Branch</w:t>
          </w:r>
        </w:p>
        <w:p w:rsidR="00A9316D" w:rsidRPr="00A9316D" w:rsidRDefault="008916FB" w:rsidP="000F0510">
          <w:pPr>
            <w:pStyle w:val="Caption"/>
          </w:pPr>
        </w:p>
      </w:sdtContent>
    </w:sdt>
    <w:bookmarkEnd w:id="20" w:displacedByCustomXml="prev"/>
    <w:bookmarkStart w:id="21" w:name="_Toc33441634"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rsidR="004907B8" w:rsidRDefault="00AA7F66" w:rsidP="008828DB">
          <w:pPr>
            <w:pStyle w:val="Heading3"/>
          </w:pPr>
          <w:r>
            <w:t>NAPLAN</w:t>
          </w:r>
          <w:bookmarkEnd w:id="21"/>
        </w:p>
        <w:p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rsidR="00E471E3" w:rsidRDefault="00A252BA">
      <w:pPr>
        <w:spacing w:after="239" w:line="240" w:lineRule="auto"/>
      </w:pPr>
      <w:r>
        <w:rPr>
          <w:rFonts w:ascii="Calibri" w:eastAsia="Calibri" w:hAnsi="Calibri"/>
          <w:color w:val="000000"/>
        </w:rPr>
        <w:t>In this reporting period, 7.00 % of year 3 students and 8.80 % of year 5 students were exempt from testing based on nationally agreed criteria.</w:t>
      </w:r>
    </w:p>
    <w:sdt>
      <w:sdtPr>
        <w:alias w:val="blockN0"/>
        <w:tag w:val="blockN0"/>
        <w:id w:val="-1514446626"/>
        <w:placeholder>
          <w:docPart w:val="E55D136A94C243CDAA42A1FF3BC59695"/>
        </w:placeholder>
      </w:sdtPr>
      <w:sdtEndPr/>
      <w:sdtContent>
        <w:p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rsidR="004907B8" w:rsidRPr="00CF7818" w:rsidRDefault="004907B8" w:rsidP="00CF7818">
          <w:pPr>
            <w:pStyle w:val="BodyText"/>
          </w:pPr>
          <w:r w:rsidRPr="00CF7818">
            <w:lastRenderedPageBreak/>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rsidR="00E471E3" w:rsidRDefault="00A252BA">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E471E3">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b/>
                <w:color w:val="000000"/>
              </w:rPr>
              <w:t>Year 5 ACT</w:t>
            </w:r>
          </w:p>
        </w:tc>
      </w:tr>
      <w:tr w:rsidR="00E471E3">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426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511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516</w:t>
            </w:r>
          </w:p>
        </w:tc>
      </w:tr>
      <w:tr w:rsidR="00E471E3">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403</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470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474</w:t>
            </w:r>
          </w:p>
        </w:tc>
      </w:tr>
      <w:tr w:rsidR="00E471E3">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394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408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490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497</w:t>
            </w:r>
          </w:p>
        </w:tc>
      </w:tr>
      <w:tr w:rsidR="00E471E3">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435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440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488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500</w:t>
            </w:r>
          </w:p>
        </w:tc>
      </w:tr>
      <w:tr w:rsidR="00E471E3">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402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509</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E471E3" w:rsidRDefault="00A252BA">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rsidR="000F0510" w:rsidRDefault="000F0510" w:rsidP="000F0510">
          <w:pPr>
            <w:pStyle w:val="Caption"/>
            <w:spacing w:after="0"/>
          </w:pPr>
          <w:r w:rsidRPr="0078096D">
            <w:t>Source: ACT Education Directorate, Analytics and Evaluation Branch</w:t>
          </w:r>
        </w:p>
        <w:p w:rsidR="00FE006A" w:rsidRPr="00FE006A" w:rsidRDefault="008916FB" w:rsidP="000F0510">
          <w:pPr>
            <w:pStyle w:val="Caption"/>
            <w:rPr>
              <w:sz w:val="20"/>
              <w:szCs w:val="20"/>
            </w:rPr>
          </w:pPr>
        </w:p>
      </w:sdtContent>
    </w:sdt>
    <w:p w:rsidR="00F6225E" w:rsidRPr="00F6225E" w:rsidRDefault="00F6225E" w:rsidP="0033161C">
      <w:pPr>
        <w:pStyle w:val="BodyText"/>
      </w:pPr>
    </w:p>
    <w:p w:rsidR="00D73D3F" w:rsidRDefault="00E62B13" w:rsidP="000F0510">
      <w:pPr>
        <w:pStyle w:val="Caption"/>
      </w:pPr>
      <w:r>
        <w:t xml:space="preserve"> </w:t>
      </w:r>
      <w:r w:rsidR="00D73D3F">
        <w:br w:type="page"/>
      </w:r>
    </w:p>
    <w:p w:rsidR="00B803B9" w:rsidRDefault="00B803B9" w:rsidP="0017375F">
      <w:pPr>
        <w:pStyle w:val="Heading1"/>
      </w:pPr>
      <w:bookmarkStart w:id="22" w:name="_Toc33441637"/>
      <w:r>
        <w:lastRenderedPageBreak/>
        <w:t>Financial Summary</w:t>
      </w:r>
      <w:bookmarkEnd w:id="22"/>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E471E3">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E471E3" w:rsidRDefault="00A252BA">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E471E3" w:rsidRDefault="00A252BA">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E471E3" w:rsidRDefault="00A252BA">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E471E3" w:rsidRDefault="00A252BA">
            <w:pPr>
              <w:spacing w:after="0" w:line="240" w:lineRule="auto"/>
              <w:jc w:val="center"/>
            </w:pPr>
            <w:r>
              <w:rPr>
                <w:rFonts w:ascii="Calibri" w:eastAsia="Calibri" w:hAnsi="Calibri"/>
                <w:b/>
                <w:color w:val="000000"/>
              </w:rPr>
              <w:t>January-December</w:t>
            </w:r>
          </w:p>
        </w:tc>
      </w:tr>
      <w:tr w:rsidR="00E471E3">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222</w:t>
            </w:r>
            <w:r w:rsidR="00225971">
              <w:rPr>
                <w:rFonts w:ascii="Calibri" w:eastAsia="Calibri" w:hAnsi="Calibri"/>
                <w:color w:val="000000"/>
              </w:rPr>
              <w:t>,</w:t>
            </w:r>
            <w:r>
              <w:rPr>
                <w:rFonts w:ascii="Calibri" w:eastAsia="Calibri" w:hAnsi="Calibri"/>
                <w:color w:val="000000"/>
              </w:rPr>
              <w:t>218.53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116</w:t>
            </w:r>
            <w:r w:rsidR="00225971">
              <w:rPr>
                <w:rFonts w:ascii="Calibri" w:eastAsia="Calibri" w:hAnsi="Calibri"/>
                <w:color w:val="000000"/>
              </w:rPr>
              <w:t>,</w:t>
            </w:r>
            <w:r>
              <w:rPr>
                <w:rFonts w:ascii="Calibri" w:eastAsia="Calibri" w:hAnsi="Calibri"/>
                <w:color w:val="000000"/>
              </w:rPr>
              <w:t>619.43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338</w:t>
            </w:r>
            <w:r w:rsidR="00225971">
              <w:rPr>
                <w:rFonts w:ascii="Calibri" w:eastAsia="Calibri" w:hAnsi="Calibri"/>
                <w:color w:val="000000"/>
              </w:rPr>
              <w:t>,</w:t>
            </w:r>
            <w:r>
              <w:rPr>
                <w:rFonts w:ascii="Calibri" w:eastAsia="Calibri" w:hAnsi="Calibri"/>
                <w:color w:val="000000"/>
              </w:rPr>
              <w:t>837.96</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8</w:t>
            </w:r>
            <w:r w:rsidR="00225971">
              <w:rPr>
                <w:rFonts w:ascii="Calibri" w:eastAsia="Calibri" w:hAnsi="Calibri"/>
                <w:color w:val="000000"/>
              </w:rPr>
              <w:t>,</w:t>
            </w:r>
            <w:r>
              <w:rPr>
                <w:rFonts w:ascii="Calibri" w:eastAsia="Calibri" w:hAnsi="Calibri"/>
                <w:color w:val="000000"/>
              </w:rPr>
              <w:t>790.00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w:t>
            </w:r>
            <w:r w:rsidR="00225971">
              <w:rPr>
                <w:rFonts w:ascii="Calibri" w:eastAsia="Calibri" w:hAnsi="Calibri"/>
                <w:color w:val="000000"/>
              </w:rPr>
              <w:t>,</w:t>
            </w:r>
            <w:r>
              <w:rPr>
                <w:rFonts w:ascii="Calibri" w:eastAsia="Calibri" w:hAnsi="Calibri"/>
                <w:color w:val="000000"/>
              </w:rPr>
              <w:t>630.00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10</w:t>
            </w:r>
            <w:r w:rsidR="00225971">
              <w:rPr>
                <w:rFonts w:ascii="Calibri" w:eastAsia="Calibri" w:hAnsi="Calibri"/>
                <w:color w:val="000000"/>
              </w:rPr>
              <w:t>,</w:t>
            </w:r>
            <w:r>
              <w:rPr>
                <w:rFonts w:ascii="Calibri" w:eastAsia="Calibri" w:hAnsi="Calibri"/>
                <w:color w:val="000000"/>
              </w:rPr>
              <w:t>420.00</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9</w:t>
            </w:r>
            <w:r w:rsidR="00225971">
              <w:rPr>
                <w:rFonts w:ascii="Calibri" w:eastAsia="Calibri" w:hAnsi="Calibri"/>
                <w:color w:val="000000"/>
              </w:rPr>
              <w:t>,</w:t>
            </w:r>
            <w:r>
              <w:rPr>
                <w:rFonts w:ascii="Calibri" w:eastAsia="Calibri" w:hAnsi="Calibri"/>
                <w:color w:val="000000"/>
              </w:rPr>
              <w:t>101.20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50.00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9</w:t>
            </w:r>
            <w:r w:rsidR="00225971">
              <w:rPr>
                <w:rFonts w:ascii="Calibri" w:eastAsia="Calibri" w:hAnsi="Calibri"/>
                <w:color w:val="000000"/>
              </w:rPr>
              <w:t>,</w:t>
            </w:r>
            <w:r>
              <w:rPr>
                <w:rFonts w:ascii="Calibri" w:eastAsia="Calibri" w:hAnsi="Calibri"/>
                <w:color w:val="000000"/>
              </w:rPr>
              <w:t>151.20</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0.00</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12</w:t>
            </w:r>
            <w:r w:rsidR="00225971">
              <w:rPr>
                <w:rFonts w:ascii="Calibri" w:eastAsia="Calibri" w:hAnsi="Calibri"/>
                <w:color w:val="000000"/>
              </w:rPr>
              <w:t>,</w:t>
            </w:r>
            <w:r>
              <w:rPr>
                <w:rFonts w:ascii="Calibri" w:eastAsia="Calibri" w:hAnsi="Calibri"/>
                <w:color w:val="000000"/>
              </w:rPr>
              <w:t>290.97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5</w:t>
            </w:r>
            <w:r w:rsidR="00225971">
              <w:rPr>
                <w:rFonts w:ascii="Calibri" w:eastAsia="Calibri" w:hAnsi="Calibri"/>
                <w:color w:val="000000"/>
              </w:rPr>
              <w:t>,</w:t>
            </w:r>
            <w:r>
              <w:rPr>
                <w:rFonts w:ascii="Calibri" w:eastAsia="Calibri" w:hAnsi="Calibri"/>
                <w:color w:val="000000"/>
              </w:rPr>
              <w:t>577.41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17</w:t>
            </w:r>
            <w:r w:rsidR="00225971">
              <w:rPr>
                <w:rFonts w:ascii="Calibri" w:eastAsia="Calibri" w:hAnsi="Calibri"/>
                <w:color w:val="000000"/>
              </w:rPr>
              <w:t>,</w:t>
            </w:r>
            <w:r>
              <w:rPr>
                <w:rFonts w:ascii="Calibri" w:eastAsia="Calibri" w:hAnsi="Calibri"/>
                <w:color w:val="000000"/>
              </w:rPr>
              <w:t>868.38</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100.00</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2</w:t>
            </w:r>
            <w:r w:rsidR="00225971">
              <w:rPr>
                <w:rFonts w:ascii="Calibri" w:eastAsia="Calibri" w:hAnsi="Calibri"/>
                <w:color w:val="000000"/>
              </w:rPr>
              <w:t>,</w:t>
            </w:r>
            <w:r>
              <w:rPr>
                <w:rFonts w:ascii="Calibri" w:eastAsia="Calibri" w:hAnsi="Calibri"/>
                <w:color w:val="000000"/>
              </w:rPr>
              <w:t>927.34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2</w:t>
            </w:r>
            <w:r w:rsidR="00225971">
              <w:rPr>
                <w:rFonts w:ascii="Calibri" w:eastAsia="Calibri" w:hAnsi="Calibri"/>
                <w:color w:val="000000"/>
              </w:rPr>
              <w:t>,</w:t>
            </w:r>
            <w:r>
              <w:rPr>
                <w:rFonts w:ascii="Calibri" w:eastAsia="Calibri" w:hAnsi="Calibri"/>
                <w:color w:val="000000"/>
              </w:rPr>
              <w:t>705.77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5</w:t>
            </w:r>
            <w:r w:rsidR="00225971">
              <w:rPr>
                <w:rFonts w:ascii="Calibri" w:eastAsia="Calibri" w:hAnsi="Calibri"/>
                <w:color w:val="000000"/>
              </w:rPr>
              <w:t>,</w:t>
            </w:r>
            <w:r>
              <w:rPr>
                <w:rFonts w:ascii="Calibri" w:eastAsia="Calibri" w:hAnsi="Calibri"/>
                <w:color w:val="000000"/>
              </w:rPr>
              <w:t>633.11</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255</w:t>
            </w:r>
            <w:r w:rsidR="00225971">
              <w:rPr>
                <w:rFonts w:ascii="Calibri" w:eastAsia="Calibri" w:hAnsi="Calibri"/>
                <w:color w:val="000000"/>
              </w:rPr>
              <w:t>,</w:t>
            </w:r>
            <w:r>
              <w:rPr>
                <w:rFonts w:ascii="Calibri" w:eastAsia="Calibri" w:hAnsi="Calibri"/>
                <w:color w:val="000000"/>
              </w:rPr>
              <w:t>428.04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126</w:t>
            </w:r>
            <w:r w:rsidR="00225971">
              <w:rPr>
                <w:rFonts w:ascii="Calibri" w:eastAsia="Calibri" w:hAnsi="Calibri"/>
                <w:color w:val="000000"/>
              </w:rPr>
              <w:t>,</w:t>
            </w:r>
            <w:r>
              <w:rPr>
                <w:rFonts w:ascii="Calibri" w:eastAsia="Calibri" w:hAnsi="Calibri"/>
                <w:color w:val="000000"/>
              </w:rPr>
              <w:t>582.61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382</w:t>
            </w:r>
            <w:r w:rsidR="00225971">
              <w:rPr>
                <w:rFonts w:ascii="Calibri" w:eastAsia="Calibri" w:hAnsi="Calibri"/>
                <w:color w:val="000000"/>
              </w:rPr>
              <w:t>,</w:t>
            </w:r>
            <w:r>
              <w:rPr>
                <w:rFonts w:ascii="Calibri" w:eastAsia="Calibri" w:hAnsi="Calibri"/>
                <w:color w:val="000000"/>
              </w:rPr>
              <w:t>010.65</w:t>
            </w:r>
          </w:p>
        </w:tc>
      </w:tr>
      <w:tr w:rsidR="00E471E3">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E471E3" w:rsidRDefault="00A252BA">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E471E3" w:rsidRDefault="00E471E3">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E471E3" w:rsidRDefault="00E471E3">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E471E3" w:rsidRDefault="00E471E3">
            <w:pPr>
              <w:spacing w:after="0" w:line="240" w:lineRule="auto"/>
            </w:pPr>
          </w:p>
        </w:tc>
      </w:tr>
      <w:tr w:rsidR="00E471E3">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32</w:t>
            </w:r>
            <w:r w:rsidR="00225971">
              <w:rPr>
                <w:rFonts w:ascii="Calibri" w:eastAsia="Calibri" w:hAnsi="Calibri"/>
                <w:color w:val="000000"/>
              </w:rPr>
              <w:t>,</w:t>
            </w:r>
            <w:r>
              <w:rPr>
                <w:rFonts w:ascii="Calibri" w:eastAsia="Calibri" w:hAnsi="Calibri"/>
                <w:color w:val="000000"/>
              </w:rPr>
              <w:t>654.55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42</w:t>
            </w:r>
            <w:r w:rsidR="00225971">
              <w:rPr>
                <w:rFonts w:ascii="Calibri" w:eastAsia="Calibri" w:hAnsi="Calibri"/>
                <w:color w:val="000000"/>
              </w:rPr>
              <w:t>,</w:t>
            </w:r>
            <w:r>
              <w:rPr>
                <w:rFonts w:ascii="Calibri" w:eastAsia="Calibri" w:hAnsi="Calibri"/>
                <w:color w:val="000000"/>
              </w:rPr>
              <w:t>144.87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74</w:t>
            </w:r>
            <w:r w:rsidR="00225971">
              <w:rPr>
                <w:rFonts w:ascii="Calibri" w:eastAsia="Calibri" w:hAnsi="Calibri"/>
                <w:color w:val="000000"/>
              </w:rPr>
              <w:t>,</w:t>
            </w:r>
            <w:r>
              <w:rPr>
                <w:rFonts w:ascii="Calibri" w:eastAsia="Calibri" w:hAnsi="Calibri"/>
                <w:color w:val="000000"/>
              </w:rPr>
              <w:t>799.42</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43</w:t>
            </w:r>
            <w:r w:rsidR="00225971">
              <w:rPr>
                <w:rFonts w:ascii="Calibri" w:eastAsia="Calibri" w:hAnsi="Calibri"/>
                <w:color w:val="000000"/>
              </w:rPr>
              <w:t>,</w:t>
            </w:r>
            <w:r>
              <w:rPr>
                <w:rFonts w:ascii="Calibri" w:eastAsia="Calibri" w:hAnsi="Calibri"/>
                <w:color w:val="000000"/>
              </w:rPr>
              <w:t>867.82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77.19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43</w:t>
            </w:r>
            <w:r w:rsidR="00225971">
              <w:rPr>
                <w:rFonts w:ascii="Calibri" w:eastAsia="Calibri" w:hAnsi="Calibri"/>
                <w:color w:val="000000"/>
              </w:rPr>
              <w:t>,</w:t>
            </w:r>
            <w:r>
              <w:rPr>
                <w:rFonts w:ascii="Calibri" w:eastAsia="Calibri" w:hAnsi="Calibri"/>
                <w:color w:val="000000"/>
              </w:rPr>
              <w:t>945.01</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375.96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375.96</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46</w:t>
            </w:r>
            <w:r w:rsidR="00225971">
              <w:rPr>
                <w:rFonts w:ascii="Calibri" w:eastAsia="Calibri" w:hAnsi="Calibri"/>
                <w:color w:val="000000"/>
              </w:rPr>
              <w:t>,</w:t>
            </w:r>
            <w:r>
              <w:rPr>
                <w:rFonts w:ascii="Calibri" w:eastAsia="Calibri" w:hAnsi="Calibri"/>
                <w:color w:val="000000"/>
              </w:rPr>
              <w:t>223.89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16</w:t>
            </w:r>
            <w:r w:rsidR="00225971">
              <w:rPr>
                <w:rFonts w:ascii="Calibri" w:eastAsia="Calibri" w:hAnsi="Calibri"/>
                <w:color w:val="000000"/>
              </w:rPr>
              <w:t>,</w:t>
            </w:r>
            <w:r>
              <w:rPr>
                <w:rFonts w:ascii="Calibri" w:eastAsia="Calibri" w:hAnsi="Calibri"/>
                <w:color w:val="000000"/>
              </w:rPr>
              <w:t>142.61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62</w:t>
            </w:r>
            <w:r w:rsidR="00225971">
              <w:rPr>
                <w:rFonts w:ascii="Calibri" w:eastAsia="Calibri" w:hAnsi="Calibri"/>
                <w:color w:val="000000"/>
              </w:rPr>
              <w:t>,</w:t>
            </w:r>
            <w:r>
              <w:rPr>
                <w:rFonts w:ascii="Calibri" w:eastAsia="Calibri" w:hAnsi="Calibri"/>
                <w:color w:val="000000"/>
              </w:rPr>
              <w:t>366.50</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13</w:t>
            </w:r>
            <w:r w:rsidR="00225971">
              <w:rPr>
                <w:rFonts w:ascii="Calibri" w:eastAsia="Calibri" w:hAnsi="Calibri"/>
                <w:color w:val="000000"/>
              </w:rPr>
              <w:t>,</w:t>
            </w:r>
            <w:r>
              <w:rPr>
                <w:rFonts w:ascii="Calibri" w:eastAsia="Calibri" w:hAnsi="Calibri"/>
                <w:color w:val="000000"/>
              </w:rPr>
              <w:t>658.62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9</w:t>
            </w:r>
            <w:r w:rsidR="00225971">
              <w:rPr>
                <w:rFonts w:ascii="Calibri" w:eastAsia="Calibri" w:hAnsi="Calibri"/>
                <w:color w:val="000000"/>
              </w:rPr>
              <w:t>,</w:t>
            </w:r>
            <w:r>
              <w:rPr>
                <w:rFonts w:ascii="Calibri" w:eastAsia="Calibri" w:hAnsi="Calibri"/>
                <w:color w:val="000000"/>
              </w:rPr>
              <w:t>163.74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22</w:t>
            </w:r>
            <w:r w:rsidR="00225971">
              <w:rPr>
                <w:rFonts w:ascii="Calibri" w:eastAsia="Calibri" w:hAnsi="Calibri"/>
                <w:color w:val="000000"/>
              </w:rPr>
              <w:t>,</w:t>
            </w:r>
            <w:r>
              <w:rPr>
                <w:rFonts w:ascii="Calibri" w:eastAsia="Calibri" w:hAnsi="Calibri"/>
                <w:color w:val="000000"/>
              </w:rPr>
              <w:t>822.36</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0.00</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4</w:t>
            </w:r>
            <w:r w:rsidR="00225971">
              <w:rPr>
                <w:rFonts w:ascii="Calibri" w:eastAsia="Calibri" w:hAnsi="Calibri"/>
                <w:color w:val="000000"/>
              </w:rPr>
              <w:t>,</w:t>
            </w:r>
            <w:r>
              <w:rPr>
                <w:rFonts w:ascii="Calibri" w:eastAsia="Calibri" w:hAnsi="Calibri"/>
                <w:color w:val="000000"/>
              </w:rPr>
              <w:t>059.88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644.36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4</w:t>
            </w:r>
            <w:r w:rsidR="00225971">
              <w:rPr>
                <w:rFonts w:ascii="Calibri" w:eastAsia="Calibri" w:hAnsi="Calibri"/>
                <w:color w:val="000000"/>
              </w:rPr>
              <w:t>,</w:t>
            </w:r>
            <w:r>
              <w:rPr>
                <w:rFonts w:ascii="Calibri" w:eastAsia="Calibri" w:hAnsi="Calibri"/>
                <w:color w:val="000000"/>
              </w:rPr>
              <w:t>704.24</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10</w:t>
            </w:r>
            <w:r w:rsidR="00225971">
              <w:rPr>
                <w:rFonts w:ascii="Calibri" w:eastAsia="Calibri" w:hAnsi="Calibri"/>
                <w:color w:val="000000"/>
              </w:rPr>
              <w:t>,</w:t>
            </w:r>
            <w:r>
              <w:rPr>
                <w:rFonts w:ascii="Calibri" w:eastAsia="Calibri" w:hAnsi="Calibri"/>
                <w:color w:val="000000"/>
              </w:rPr>
              <w:t>909.04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37</w:t>
            </w:r>
            <w:r w:rsidR="00225971">
              <w:rPr>
                <w:rFonts w:ascii="Calibri" w:eastAsia="Calibri" w:hAnsi="Calibri"/>
                <w:color w:val="000000"/>
              </w:rPr>
              <w:t>,</w:t>
            </w:r>
            <w:r>
              <w:rPr>
                <w:rFonts w:ascii="Calibri" w:eastAsia="Calibri" w:hAnsi="Calibri"/>
                <w:color w:val="000000"/>
              </w:rPr>
              <w:t>364.37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48</w:t>
            </w:r>
            <w:r w:rsidR="00225971">
              <w:rPr>
                <w:rFonts w:ascii="Calibri" w:eastAsia="Calibri" w:hAnsi="Calibri"/>
                <w:color w:val="000000"/>
              </w:rPr>
              <w:t>,</w:t>
            </w:r>
            <w:r>
              <w:rPr>
                <w:rFonts w:ascii="Calibri" w:eastAsia="Calibri" w:hAnsi="Calibri"/>
                <w:color w:val="000000"/>
              </w:rPr>
              <w:t>273.41</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10</w:t>
            </w:r>
            <w:r w:rsidR="00225971">
              <w:rPr>
                <w:rFonts w:ascii="Calibri" w:eastAsia="Calibri" w:hAnsi="Calibri"/>
                <w:color w:val="000000"/>
              </w:rPr>
              <w:t>,</w:t>
            </w:r>
            <w:r>
              <w:rPr>
                <w:rFonts w:ascii="Calibri" w:eastAsia="Calibri" w:hAnsi="Calibri"/>
                <w:color w:val="000000"/>
              </w:rPr>
              <w:t>635.84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10</w:t>
            </w:r>
            <w:r w:rsidR="00225971">
              <w:rPr>
                <w:rFonts w:ascii="Calibri" w:eastAsia="Calibri" w:hAnsi="Calibri"/>
                <w:color w:val="000000"/>
              </w:rPr>
              <w:t>,</w:t>
            </w:r>
            <w:r>
              <w:rPr>
                <w:rFonts w:ascii="Calibri" w:eastAsia="Calibri" w:hAnsi="Calibri"/>
                <w:color w:val="000000"/>
              </w:rPr>
              <w:t>635.84</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18</w:t>
            </w:r>
            <w:r w:rsidR="00225971">
              <w:rPr>
                <w:rFonts w:ascii="Calibri" w:eastAsia="Calibri" w:hAnsi="Calibri"/>
                <w:color w:val="000000"/>
              </w:rPr>
              <w:t>,</w:t>
            </w:r>
            <w:r>
              <w:rPr>
                <w:rFonts w:ascii="Calibri" w:eastAsia="Calibri" w:hAnsi="Calibri"/>
                <w:color w:val="000000"/>
              </w:rPr>
              <w:t>068.98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17</w:t>
            </w:r>
            <w:r w:rsidR="00225971">
              <w:rPr>
                <w:rFonts w:ascii="Calibri" w:eastAsia="Calibri" w:hAnsi="Calibri"/>
                <w:color w:val="000000"/>
              </w:rPr>
              <w:t>,</w:t>
            </w:r>
            <w:r>
              <w:rPr>
                <w:rFonts w:ascii="Calibri" w:eastAsia="Calibri" w:hAnsi="Calibri"/>
                <w:color w:val="000000"/>
              </w:rPr>
              <w:t>236.21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35</w:t>
            </w:r>
            <w:r w:rsidR="00225971">
              <w:rPr>
                <w:rFonts w:ascii="Calibri" w:eastAsia="Calibri" w:hAnsi="Calibri"/>
                <w:color w:val="000000"/>
              </w:rPr>
              <w:t>,</w:t>
            </w:r>
            <w:r>
              <w:rPr>
                <w:rFonts w:ascii="Calibri" w:eastAsia="Calibri" w:hAnsi="Calibri"/>
                <w:color w:val="000000"/>
              </w:rPr>
              <w:t>305.19</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12</w:t>
            </w:r>
            <w:r w:rsidR="00225971">
              <w:rPr>
                <w:rFonts w:ascii="Calibri" w:eastAsia="Calibri" w:hAnsi="Calibri"/>
                <w:color w:val="000000"/>
              </w:rPr>
              <w:t>,</w:t>
            </w:r>
            <w:r>
              <w:rPr>
                <w:rFonts w:ascii="Calibri" w:eastAsia="Calibri" w:hAnsi="Calibri"/>
                <w:color w:val="000000"/>
              </w:rPr>
              <w:t>793.87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12</w:t>
            </w:r>
            <w:r w:rsidR="00225971">
              <w:rPr>
                <w:rFonts w:ascii="Calibri" w:eastAsia="Calibri" w:hAnsi="Calibri"/>
                <w:color w:val="000000"/>
              </w:rPr>
              <w:t>,</w:t>
            </w:r>
            <w:r>
              <w:rPr>
                <w:rFonts w:ascii="Calibri" w:eastAsia="Calibri" w:hAnsi="Calibri"/>
                <w:color w:val="000000"/>
              </w:rPr>
              <w:t>986.37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25</w:t>
            </w:r>
            <w:r w:rsidR="00225971">
              <w:rPr>
                <w:rFonts w:ascii="Calibri" w:eastAsia="Calibri" w:hAnsi="Calibri"/>
                <w:color w:val="000000"/>
              </w:rPr>
              <w:t>,</w:t>
            </w:r>
            <w:r>
              <w:rPr>
                <w:rFonts w:ascii="Calibri" w:eastAsia="Calibri" w:hAnsi="Calibri"/>
                <w:color w:val="000000"/>
              </w:rPr>
              <w:t>780.24</w:t>
            </w:r>
          </w:p>
        </w:tc>
      </w:tr>
      <w:tr w:rsidR="00E471E3">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192</w:t>
            </w:r>
            <w:r w:rsidR="00225971">
              <w:rPr>
                <w:rFonts w:ascii="Calibri" w:eastAsia="Calibri" w:hAnsi="Calibri"/>
                <w:color w:val="000000"/>
              </w:rPr>
              <w:t>,</w:t>
            </w:r>
            <w:r>
              <w:rPr>
                <w:rFonts w:ascii="Calibri" w:eastAsia="Calibri" w:hAnsi="Calibri"/>
                <w:color w:val="000000"/>
              </w:rPr>
              <w:t>872.49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136</w:t>
            </w:r>
            <w:r w:rsidR="00225971">
              <w:rPr>
                <w:rFonts w:ascii="Calibri" w:eastAsia="Calibri" w:hAnsi="Calibri"/>
                <w:color w:val="000000"/>
              </w:rPr>
              <w:t>,</w:t>
            </w:r>
            <w:r>
              <w:rPr>
                <w:rFonts w:ascii="Calibri" w:eastAsia="Calibri" w:hAnsi="Calibri"/>
                <w:color w:val="000000"/>
              </w:rPr>
              <w:t>135.68</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329</w:t>
            </w:r>
            <w:r w:rsidR="00225971">
              <w:rPr>
                <w:rFonts w:ascii="Calibri" w:eastAsia="Calibri" w:hAnsi="Calibri"/>
                <w:color w:val="000000"/>
              </w:rPr>
              <w:t>,</w:t>
            </w:r>
            <w:r>
              <w:rPr>
                <w:rFonts w:ascii="Calibri" w:eastAsia="Calibri" w:hAnsi="Calibri"/>
                <w:color w:val="000000"/>
              </w:rPr>
              <w:t>008.17</w:t>
            </w:r>
          </w:p>
        </w:tc>
      </w:tr>
      <w:tr w:rsidR="00E471E3">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62</w:t>
            </w:r>
            <w:r w:rsidR="00225971">
              <w:rPr>
                <w:rFonts w:ascii="Calibri" w:eastAsia="Calibri" w:hAnsi="Calibri"/>
                <w:color w:val="000000"/>
              </w:rPr>
              <w:t>,</w:t>
            </w:r>
            <w:r>
              <w:rPr>
                <w:rFonts w:ascii="Calibri" w:eastAsia="Calibri" w:hAnsi="Calibri"/>
                <w:color w:val="000000"/>
              </w:rPr>
              <w:t>555.55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-9</w:t>
            </w:r>
            <w:r w:rsidR="00225971">
              <w:rPr>
                <w:rFonts w:ascii="Calibri" w:eastAsia="Calibri" w:hAnsi="Calibri"/>
                <w:color w:val="000000"/>
              </w:rPr>
              <w:t>,</w:t>
            </w:r>
            <w:r>
              <w:rPr>
                <w:rFonts w:ascii="Calibri" w:eastAsia="Calibri" w:hAnsi="Calibri"/>
                <w:color w:val="000000"/>
              </w:rPr>
              <w:t>553.07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53</w:t>
            </w:r>
            <w:r w:rsidR="00225971">
              <w:rPr>
                <w:rFonts w:ascii="Calibri" w:eastAsia="Calibri" w:hAnsi="Calibri"/>
                <w:color w:val="000000"/>
              </w:rPr>
              <w:t>,</w:t>
            </w:r>
            <w:r>
              <w:rPr>
                <w:rFonts w:ascii="Calibri" w:eastAsia="Calibri" w:hAnsi="Calibri"/>
                <w:color w:val="000000"/>
              </w:rPr>
              <w:t>002.48</w:t>
            </w:r>
          </w:p>
        </w:tc>
      </w:tr>
      <w:tr w:rsidR="00E471E3">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86</w:t>
            </w:r>
            <w:r w:rsidR="00225971">
              <w:rPr>
                <w:rFonts w:ascii="Calibri" w:eastAsia="Calibri" w:hAnsi="Calibri"/>
                <w:color w:val="000000"/>
              </w:rPr>
              <w:t>,</w:t>
            </w:r>
            <w:r>
              <w:rPr>
                <w:rFonts w:ascii="Calibri" w:eastAsia="Calibri" w:hAnsi="Calibri"/>
                <w:color w:val="000000"/>
              </w:rPr>
              <w:t>333.82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63</w:t>
            </w:r>
            <w:r w:rsidR="00225971">
              <w:rPr>
                <w:rFonts w:ascii="Calibri" w:eastAsia="Calibri" w:hAnsi="Calibri"/>
                <w:color w:val="000000"/>
              </w:rPr>
              <w:t>,</w:t>
            </w:r>
            <w:r>
              <w:rPr>
                <w:rFonts w:ascii="Calibri" w:eastAsia="Calibri" w:hAnsi="Calibri"/>
                <w:color w:val="000000"/>
              </w:rPr>
              <w:t>715.07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86</w:t>
            </w:r>
            <w:r w:rsidR="00225971">
              <w:rPr>
                <w:rFonts w:ascii="Calibri" w:eastAsia="Calibri" w:hAnsi="Calibri"/>
                <w:color w:val="000000"/>
              </w:rPr>
              <w:t>,</w:t>
            </w:r>
            <w:r>
              <w:rPr>
                <w:rFonts w:ascii="Calibri" w:eastAsia="Calibri" w:hAnsi="Calibri"/>
                <w:color w:val="000000"/>
              </w:rPr>
              <w:t>715.07</w:t>
            </w:r>
          </w:p>
        </w:tc>
      </w:tr>
      <w:tr w:rsidR="00E471E3">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-12</w:t>
            </w:r>
            <w:r w:rsidR="00225971">
              <w:rPr>
                <w:rFonts w:ascii="Calibri" w:eastAsia="Calibri" w:hAnsi="Calibri"/>
                <w:color w:val="000000"/>
              </w:rPr>
              <w:t>,</w:t>
            </w:r>
            <w:r>
              <w:rPr>
                <w:rFonts w:ascii="Calibri" w:eastAsia="Calibri" w:hAnsi="Calibri"/>
                <w:color w:val="000000"/>
              </w:rPr>
              <w:t>661.60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-12</w:t>
            </w:r>
            <w:r w:rsidR="00225971">
              <w:rPr>
                <w:rFonts w:ascii="Calibri" w:eastAsia="Calibri" w:hAnsi="Calibri"/>
                <w:color w:val="000000"/>
              </w:rPr>
              <w:t>,</w:t>
            </w:r>
            <w:r>
              <w:rPr>
                <w:rFonts w:ascii="Calibri" w:eastAsia="Calibri" w:hAnsi="Calibri"/>
                <w:color w:val="000000"/>
              </w:rPr>
              <w:t>661.60</w:t>
            </w:r>
          </w:p>
        </w:tc>
      </w:tr>
      <w:tr w:rsidR="00E471E3">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E471E3" w:rsidRDefault="00A252BA">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136</w:t>
            </w:r>
            <w:r w:rsidR="00225971">
              <w:rPr>
                <w:rFonts w:ascii="Calibri" w:eastAsia="Calibri" w:hAnsi="Calibri"/>
                <w:color w:val="000000"/>
              </w:rPr>
              <w:t>,</w:t>
            </w:r>
            <w:r>
              <w:rPr>
                <w:rFonts w:ascii="Calibri" w:eastAsia="Calibri" w:hAnsi="Calibri"/>
                <w:color w:val="000000"/>
              </w:rPr>
              <w:t>227.77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54</w:t>
            </w:r>
            <w:r w:rsidR="00225971">
              <w:rPr>
                <w:rFonts w:ascii="Calibri" w:eastAsia="Calibri" w:hAnsi="Calibri"/>
                <w:color w:val="000000"/>
              </w:rPr>
              <w:t>,</w:t>
            </w:r>
            <w:r>
              <w:rPr>
                <w:rFonts w:ascii="Calibri" w:eastAsia="Calibri" w:hAnsi="Calibri"/>
                <w:color w:val="000000"/>
              </w:rPr>
              <w:t>162.00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E471E3" w:rsidRDefault="00A252BA">
            <w:pPr>
              <w:spacing w:after="0" w:line="240" w:lineRule="auto"/>
              <w:jc w:val="right"/>
            </w:pPr>
            <w:r>
              <w:rPr>
                <w:rFonts w:ascii="Calibri" w:eastAsia="Calibri" w:hAnsi="Calibri"/>
                <w:color w:val="000000"/>
              </w:rPr>
              <w:t>127</w:t>
            </w:r>
            <w:r w:rsidR="00225971">
              <w:rPr>
                <w:rFonts w:ascii="Calibri" w:eastAsia="Calibri" w:hAnsi="Calibri"/>
                <w:color w:val="000000"/>
              </w:rPr>
              <w:t>,</w:t>
            </w:r>
            <w:r>
              <w:rPr>
                <w:rFonts w:ascii="Calibri" w:eastAsia="Calibri" w:hAnsi="Calibri"/>
                <w:color w:val="000000"/>
              </w:rPr>
              <w:t>055.95</w:t>
            </w:r>
          </w:p>
        </w:tc>
      </w:tr>
    </w:tbl>
    <w:p w:rsidR="000721B0" w:rsidRPr="006E4631" w:rsidRDefault="000721B0" w:rsidP="006E4631">
      <w:pPr>
        <w:pStyle w:val="BodyText"/>
      </w:pPr>
    </w:p>
    <w:p w:rsidR="00AC01B1" w:rsidRDefault="00AC01B1">
      <w:pPr>
        <w:rPr>
          <w:rFonts w:ascii="Arial" w:eastAsiaTheme="majorEastAsia" w:hAnsi="Arial" w:cstheme="majorBidi"/>
          <w:bCs/>
          <w:color w:val="333092"/>
          <w:sz w:val="28"/>
          <w:szCs w:val="28"/>
        </w:rPr>
      </w:pPr>
      <w:r>
        <w:br w:type="page"/>
      </w:r>
    </w:p>
    <w:p w:rsidR="0026228D" w:rsidRDefault="00B209CC" w:rsidP="008828DB">
      <w:pPr>
        <w:pStyle w:val="Heading2"/>
      </w:pPr>
      <w:bookmarkStart w:id="23" w:name="_Toc33441638"/>
      <w:r>
        <w:lastRenderedPageBreak/>
        <w:t>Voluntary C</w:t>
      </w:r>
      <w:r w:rsidR="0026228D">
        <w:t>ontributions</w:t>
      </w:r>
      <w:bookmarkEnd w:id="23"/>
    </w:p>
    <w:p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rsidR="0026228D" w:rsidRDefault="0026228D" w:rsidP="008828DB">
      <w:pPr>
        <w:pStyle w:val="Heading2"/>
      </w:pPr>
      <w:bookmarkStart w:id="24" w:name="_Toc33441639"/>
      <w:r w:rsidRPr="0026228D">
        <w:t>Reserves</w:t>
      </w:r>
      <w:bookmarkEnd w:id="24"/>
    </w:p>
    <w:tbl>
      <w:tblPr>
        <w:tblStyle w:val="TableGrid"/>
        <w:tblW w:w="9049" w:type="dxa"/>
        <w:jc w:val="center"/>
        <w:tblLook w:val="04A0" w:firstRow="1" w:lastRow="0" w:firstColumn="1" w:lastColumn="0" w:noHBand="0" w:noVBand="1"/>
      </w:tblPr>
      <w:tblGrid>
        <w:gridCol w:w="3924"/>
        <w:gridCol w:w="2532"/>
        <w:gridCol w:w="2593"/>
      </w:tblGrid>
      <w:tr w:rsidR="005024EF" w:rsidRPr="0026228D" w:rsidTr="00103B5E">
        <w:trPr>
          <w:jc w:val="center"/>
        </w:trPr>
        <w:tc>
          <w:tcPr>
            <w:tcW w:w="0" w:type="auto"/>
            <w:tcMar>
              <w:top w:w="57" w:type="dxa"/>
              <w:left w:w="57" w:type="dxa"/>
              <w:bottom w:w="57" w:type="dxa"/>
              <w:right w:w="57" w:type="dxa"/>
            </w:tcMar>
          </w:tcPr>
          <w:p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rsidR="0026228D" w:rsidRPr="0026228D" w:rsidRDefault="0026228D" w:rsidP="008828DB">
            <w:pPr>
              <w:pStyle w:val="TableColumnHeaderRight"/>
            </w:pPr>
            <w:r>
              <w:t>Amount</w:t>
            </w:r>
          </w:p>
        </w:tc>
        <w:tc>
          <w:tcPr>
            <w:tcW w:w="2593" w:type="dxa"/>
            <w:tcMar>
              <w:top w:w="57" w:type="dxa"/>
              <w:left w:w="57" w:type="dxa"/>
              <w:bottom w:w="57" w:type="dxa"/>
              <w:right w:w="57" w:type="dxa"/>
            </w:tcMar>
          </w:tcPr>
          <w:p w:rsidR="0026228D" w:rsidRPr="0026228D" w:rsidRDefault="0026228D" w:rsidP="008828DB">
            <w:pPr>
              <w:pStyle w:val="TableColumnHeaderRight"/>
            </w:pPr>
            <w:r>
              <w:t>Expected Completion</w:t>
            </w:r>
          </w:p>
        </w:tc>
      </w:tr>
      <w:tr w:rsidR="005024EF" w:rsidRPr="0026228D" w:rsidTr="00103B5E">
        <w:trPr>
          <w:jc w:val="center"/>
        </w:trPr>
        <w:tc>
          <w:tcPr>
            <w:tcW w:w="0" w:type="auto"/>
            <w:tcMar>
              <w:top w:w="57" w:type="dxa"/>
              <w:left w:w="57" w:type="dxa"/>
              <w:bottom w:w="57" w:type="dxa"/>
              <w:right w:w="57" w:type="dxa"/>
            </w:tcMar>
          </w:tcPr>
          <w:p w:rsidR="0026228D" w:rsidRPr="00E20EE3" w:rsidRDefault="003F30B1" w:rsidP="008828DB">
            <w:pPr>
              <w:pStyle w:val="TableBodyLeft"/>
            </w:pPr>
            <w:r>
              <w:rPr>
                <w:noProof/>
                <w:lang w:eastAsia="en-AU"/>
              </w:rPr>
              <w:t>Outdoor learning environment</w:t>
            </w:r>
          </w:p>
        </w:tc>
        <w:tc>
          <w:tcPr>
            <w:tcW w:w="2532" w:type="dxa"/>
            <w:tcMar>
              <w:top w:w="57" w:type="dxa"/>
              <w:left w:w="57" w:type="dxa"/>
              <w:bottom w:w="57" w:type="dxa"/>
              <w:right w:w="57" w:type="dxa"/>
            </w:tcMar>
          </w:tcPr>
          <w:p w:rsidR="00292EDE" w:rsidRPr="00E20EE3" w:rsidRDefault="003F30B1" w:rsidP="00E20EE3">
            <w:pPr>
              <w:pStyle w:val="TableBodyRight"/>
            </w:pPr>
            <w:r>
              <w:t>$57,000</w:t>
            </w:r>
          </w:p>
        </w:tc>
        <w:tc>
          <w:tcPr>
            <w:tcW w:w="2593" w:type="dxa"/>
            <w:tcMar>
              <w:top w:w="57" w:type="dxa"/>
              <w:left w:w="57" w:type="dxa"/>
              <w:bottom w:w="57" w:type="dxa"/>
              <w:right w:w="57" w:type="dxa"/>
            </w:tcMar>
          </w:tcPr>
          <w:p w:rsidR="00292EDE" w:rsidRPr="00E20EE3" w:rsidRDefault="003F30B1" w:rsidP="00E20EE3">
            <w:pPr>
              <w:pStyle w:val="TableBodyRight"/>
            </w:pPr>
            <w:r>
              <w:rPr>
                <w:noProof/>
                <w:lang w:eastAsia="en-AU"/>
              </w:rPr>
              <w:t>March 2020</w:t>
            </w:r>
          </w:p>
        </w:tc>
      </w:tr>
      <w:tr w:rsidR="005024EF" w:rsidRPr="0026228D" w:rsidTr="00103B5E">
        <w:trPr>
          <w:jc w:val="center"/>
        </w:trPr>
        <w:tc>
          <w:tcPr>
            <w:tcW w:w="0" w:type="auto"/>
            <w:tcMar>
              <w:top w:w="57" w:type="dxa"/>
              <w:left w:w="57" w:type="dxa"/>
              <w:bottom w:w="57" w:type="dxa"/>
              <w:right w:w="57" w:type="dxa"/>
            </w:tcMar>
          </w:tcPr>
          <w:p w:rsidR="00460D5B" w:rsidRPr="00460D5B" w:rsidRDefault="003F30B1" w:rsidP="008828DB">
            <w:pPr>
              <w:pStyle w:val="TableBodyLeft"/>
              <w:rPr>
                <w:noProof/>
                <w:lang w:eastAsia="en-AU"/>
              </w:rPr>
            </w:pPr>
            <w:r>
              <w:rPr>
                <w:noProof/>
                <w:lang w:eastAsia="en-AU"/>
              </w:rPr>
              <w:t>Additional Staffing Allocation</w:t>
            </w:r>
          </w:p>
        </w:tc>
        <w:tc>
          <w:tcPr>
            <w:tcW w:w="2532" w:type="dxa"/>
            <w:tcMar>
              <w:top w:w="57" w:type="dxa"/>
              <w:left w:w="57" w:type="dxa"/>
              <w:bottom w:w="57" w:type="dxa"/>
              <w:right w:w="57" w:type="dxa"/>
            </w:tcMar>
          </w:tcPr>
          <w:p w:rsidR="00460D5B" w:rsidRDefault="003F30B1" w:rsidP="00E20EE3">
            <w:pPr>
              <w:pStyle w:val="TableBodyRight"/>
              <w:rPr>
                <w:noProof/>
                <w:lang w:eastAsia="en-AU"/>
              </w:rPr>
            </w:pPr>
            <w:r>
              <w:rPr>
                <w:noProof/>
                <w:lang w:eastAsia="en-AU"/>
              </w:rPr>
              <w:t>$40,000</w:t>
            </w:r>
          </w:p>
        </w:tc>
        <w:tc>
          <w:tcPr>
            <w:tcW w:w="2593" w:type="dxa"/>
            <w:tcMar>
              <w:top w:w="57" w:type="dxa"/>
              <w:left w:w="57" w:type="dxa"/>
              <w:bottom w:w="57" w:type="dxa"/>
              <w:right w:w="57" w:type="dxa"/>
            </w:tcMar>
          </w:tcPr>
          <w:p w:rsidR="00460D5B" w:rsidRDefault="003F30B1" w:rsidP="00E20EE3">
            <w:pPr>
              <w:pStyle w:val="TableBodyRight"/>
              <w:rPr>
                <w:noProof/>
                <w:lang w:eastAsia="en-AU"/>
              </w:rPr>
            </w:pPr>
            <w:r>
              <w:rPr>
                <w:noProof/>
                <w:lang w:eastAsia="en-AU"/>
              </w:rPr>
              <w:t>December 2020</w:t>
            </w:r>
          </w:p>
        </w:tc>
      </w:tr>
    </w:tbl>
    <w:p w:rsidR="00103B5E" w:rsidRDefault="00103B5E" w:rsidP="00103B5E">
      <w:pPr>
        <w:pStyle w:val="BodyText"/>
      </w:pPr>
    </w:p>
    <w:p w:rsidR="00F820A9" w:rsidRDefault="00F820A9" w:rsidP="00B70263">
      <w:pPr>
        <w:pStyle w:val="BodyText"/>
      </w:pPr>
      <w:r>
        <w:br w:type="page"/>
      </w:r>
    </w:p>
    <w:p w:rsidR="0026228D" w:rsidRDefault="007E7700" w:rsidP="00F820A9">
      <w:pPr>
        <w:pStyle w:val="Heading1"/>
      </w:pPr>
      <w:bookmarkStart w:id="25" w:name="_Toc33441640"/>
      <w:r w:rsidRPr="007E7700">
        <w:lastRenderedPageBreak/>
        <w:t>Endorsement Page</w:t>
      </w:r>
      <w:bookmarkEnd w:id="25"/>
    </w:p>
    <w:p w:rsidR="00A56285" w:rsidRPr="00D51714" w:rsidRDefault="00A56285" w:rsidP="008828DB">
      <w:pPr>
        <w:pStyle w:val="Heading2"/>
      </w:pPr>
      <w:bookmarkStart w:id="26" w:name="_Toc33441641"/>
      <w:r w:rsidRPr="00D51714">
        <w:t>Members of the School Board</w:t>
      </w:r>
      <w:bookmarkEnd w:id="26"/>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AC01B1">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25119B" w:rsidP="00D51714">
            <w:pPr>
              <w:pStyle w:val="TableBodyRight"/>
              <w:jc w:val="left"/>
            </w:pPr>
            <w:r>
              <w:t>Sarah Hollis-Bennetts</w:t>
            </w:r>
          </w:p>
        </w:tc>
        <w:tc>
          <w:tcPr>
            <w:tcW w:w="2003" w:type="dxa"/>
            <w:tcMar>
              <w:top w:w="57" w:type="dxa"/>
              <w:left w:w="57" w:type="dxa"/>
              <w:bottom w:w="57" w:type="dxa"/>
              <w:right w:w="57" w:type="dxa"/>
            </w:tcMar>
          </w:tcPr>
          <w:p w:rsidR="00744494" w:rsidRDefault="0025119B" w:rsidP="00D51714">
            <w:pPr>
              <w:pStyle w:val="TableBodyRight"/>
              <w:jc w:val="left"/>
            </w:pPr>
            <w:r>
              <w:t xml:space="preserve">   Amy McGuire</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25119B" w:rsidP="00D51714">
            <w:pPr>
              <w:pStyle w:val="TableBodyRight"/>
              <w:jc w:val="left"/>
            </w:pPr>
            <w:r>
              <w:t>Ami Grover,</w:t>
            </w:r>
          </w:p>
        </w:tc>
        <w:tc>
          <w:tcPr>
            <w:tcW w:w="2003" w:type="dxa"/>
            <w:tcMar>
              <w:top w:w="57" w:type="dxa"/>
              <w:left w:w="57" w:type="dxa"/>
              <w:bottom w:w="57" w:type="dxa"/>
              <w:right w:w="57" w:type="dxa"/>
            </w:tcMar>
          </w:tcPr>
          <w:p w:rsidR="00744494" w:rsidRDefault="0025119B" w:rsidP="00D51714">
            <w:pPr>
              <w:pStyle w:val="TableBodyRight"/>
              <w:jc w:val="left"/>
            </w:pPr>
            <w:r>
              <w:t>Karen Tozer,</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25119B" w:rsidP="00D51714">
            <w:pPr>
              <w:pStyle w:val="TableBodyRight"/>
              <w:jc w:val="left"/>
            </w:pPr>
            <w:r>
              <w:t>Janet Hope</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25119B" w:rsidP="00D51714">
            <w:pPr>
              <w:pStyle w:val="TableBodyRight"/>
              <w:jc w:val="left"/>
            </w:pPr>
            <w:r>
              <w:t xml:space="preserve">Danielle Porter </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bl>
    <w:p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3539"/>
        <w:gridCol w:w="739"/>
        <w:gridCol w:w="2338"/>
      </w:tblGrid>
      <w:tr w:rsidR="00AC01B1" w:rsidTr="00C031A8">
        <w:tc>
          <w:tcPr>
            <w:tcW w:w="2565" w:type="dxa"/>
            <w:tcMar>
              <w:top w:w="284" w:type="dxa"/>
            </w:tcMar>
          </w:tcPr>
          <w:p w:rsidR="00AC01B1" w:rsidRDefault="00AC01B1" w:rsidP="005B5125">
            <w:pPr>
              <w:pStyle w:val="BodyText"/>
              <w:spacing w:after="0"/>
            </w:pPr>
            <w:r w:rsidRPr="00BB0EA0">
              <w:t>Board Chair Signature:</w:t>
            </w:r>
          </w:p>
        </w:tc>
        <w:tc>
          <w:tcPr>
            <w:tcW w:w="3825" w:type="dxa"/>
            <w:tcMar>
              <w:top w:w="284" w:type="dxa"/>
            </w:tcMar>
          </w:tcPr>
          <w:p w:rsidR="00AC01B1" w:rsidRDefault="008916FB" w:rsidP="005B5125">
            <w:pPr>
              <w:pStyle w:val="BodyText"/>
              <w:spacing w:after="0"/>
            </w:pPr>
            <w:r>
              <w:t>Janet Hope</w:t>
            </w:r>
          </w:p>
        </w:tc>
        <w:tc>
          <w:tcPr>
            <w:tcW w:w="743" w:type="dxa"/>
            <w:tcMar>
              <w:top w:w="284" w:type="dxa"/>
            </w:tcMar>
          </w:tcPr>
          <w:p w:rsidR="00AC01B1" w:rsidRDefault="00AC01B1" w:rsidP="005B5125">
            <w:pPr>
              <w:pStyle w:val="BodyText"/>
              <w:spacing w:after="0"/>
            </w:pPr>
            <w:r w:rsidRPr="00BB0EA0">
              <w:t>Date:</w:t>
            </w:r>
          </w:p>
        </w:tc>
        <w:tc>
          <w:tcPr>
            <w:tcW w:w="2506" w:type="dxa"/>
            <w:tcMar>
              <w:top w:w="284" w:type="dxa"/>
            </w:tcMar>
          </w:tcPr>
          <w:p w:rsidR="00AC01B1" w:rsidRDefault="008916FB" w:rsidP="005B5125">
            <w:pPr>
              <w:pStyle w:val="BodyText"/>
              <w:spacing w:after="0"/>
            </w:pPr>
            <w:r>
              <w:t>11</w:t>
            </w:r>
            <w:r w:rsidR="00AC01B1">
              <w:t xml:space="preserve">/ </w:t>
            </w:r>
            <w:r>
              <w:t>06</w:t>
            </w:r>
            <w:r w:rsidR="00AC01B1">
              <w:t xml:space="preserve"> / </w:t>
            </w:r>
            <w:r>
              <w:t>2020</w:t>
            </w:r>
          </w:p>
        </w:tc>
      </w:tr>
    </w:tbl>
    <w:p w:rsidR="00AC01B1" w:rsidRDefault="00AC01B1" w:rsidP="00AC01B1">
      <w:pPr>
        <w:pStyle w:val="BodyText"/>
        <w:spacing w:after="0"/>
      </w:pPr>
    </w:p>
    <w:p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3551"/>
        <w:gridCol w:w="739"/>
        <w:gridCol w:w="2331"/>
      </w:tblGrid>
      <w:tr w:rsidR="00BB0EA0" w:rsidTr="00FF098B">
        <w:tc>
          <w:tcPr>
            <w:tcW w:w="2565" w:type="dxa"/>
            <w:tcMar>
              <w:top w:w="284" w:type="dxa"/>
            </w:tcMar>
          </w:tcPr>
          <w:p w:rsidR="00BB0EA0" w:rsidRDefault="00BB0EA0" w:rsidP="00AC01B1">
            <w:pPr>
              <w:pStyle w:val="BodyText"/>
              <w:spacing w:after="0"/>
            </w:pPr>
            <w:r w:rsidRPr="00BB0EA0">
              <w:t>Principal Signature:</w:t>
            </w:r>
          </w:p>
        </w:tc>
        <w:tc>
          <w:tcPr>
            <w:tcW w:w="3825" w:type="dxa"/>
            <w:tcMar>
              <w:top w:w="284" w:type="dxa"/>
            </w:tcMar>
          </w:tcPr>
          <w:p w:rsidR="00BB0EA0" w:rsidRDefault="0025119B" w:rsidP="00AC01B1">
            <w:pPr>
              <w:pStyle w:val="BodyText"/>
              <w:spacing w:after="0"/>
            </w:pPr>
            <w:r>
              <w:t>Danielle Porter</w:t>
            </w:r>
          </w:p>
        </w:tc>
        <w:tc>
          <w:tcPr>
            <w:tcW w:w="743" w:type="dxa"/>
            <w:tcMar>
              <w:top w:w="284" w:type="dxa"/>
            </w:tcMar>
          </w:tcPr>
          <w:p w:rsidR="00BB0EA0" w:rsidRDefault="00BB0EA0" w:rsidP="00AC01B1">
            <w:pPr>
              <w:pStyle w:val="BodyText"/>
              <w:spacing w:after="0"/>
            </w:pPr>
            <w:r w:rsidRPr="00BB0EA0">
              <w:t>Date:</w:t>
            </w:r>
          </w:p>
        </w:tc>
        <w:tc>
          <w:tcPr>
            <w:tcW w:w="2506" w:type="dxa"/>
            <w:tcMar>
              <w:top w:w="284" w:type="dxa"/>
            </w:tcMar>
          </w:tcPr>
          <w:p w:rsidR="00BB0EA0" w:rsidRDefault="008916FB" w:rsidP="00AC01B1">
            <w:pPr>
              <w:pStyle w:val="BodyText"/>
              <w:spacing w:after="0"/>
            </w:pPr>
            <w:r>
              <w:t>11</w:t>
            </w:r>
            <w:r w:rsidR="00BB0EA0">
              <w:t xml:space="preserve"> / </w:t>
            </w:r>
            <w:r>
              <w:t>06</w:t>
            </w:r>
            <w:r w:rsidR="00BB0EA0">
              <w:t xml:space="preserve"> / </w:t>
            </w:r>
            <w:r>
              <w:t>2020</w:t>
            </w:r>
            <w:bookmarkStart w:id="27" w:name="_GoBack"/>
            <w:bookmarkEnd w:id="27"/>
          </w:p>
        </w:tc>
      </w:tr>
    </w:tbl>
    <w:p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971" w:rsidRDefault="00225971" w:rsidP="00762CDB">
      <w:pPr>
        <w:spacing w:after="0" w:line="240" w:lineRule="auto"/>
      </w:pPr>
      <w:r>
        <w:separator/>
      </w:r>
    </w:p>
  </w:endnote>
  <w:endnote w:type="continuationSeparator" w:id="0">
    <w:p w:rsidR="00225971" w:rsidRDefault="00225971"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971" w:rsidRPr="00047153" w:rsidRDefault="00225971"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rsidR="00225971" w:rsidRPr="00047153" w:rsidRDefault="00225971"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971" w:rsidRDefault="00225971" w:rsidP="00762CDB">
      <w:pPr>
        <w:spacing w:after="0" w:line="240" w:lineRule="auto"/>
      </w:pPr>
      <w:r>
        <w:separator/>
      </w:r>
    </w:p>
  </w:footnote>
  <w:footnote w:type="continuationSeparator" w:id="0">
    <w:p w:rsidR="00225971" w:rsidRDefault="00225971"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971" w:rsidRDefault="00225971"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971" w:rsidRPr="002E0817" w:rsidRDefault="00225971"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A01C0"/>
    <w:rsid w:val="000A2D68"/>
    <w:rsid w:val="000B2B2B"/>
    <w:rsid w:val="000C54C3"/>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01AE"/>
    <w:rsid w:val="00181B9C"/>
    <w:rsid w:val="00183048"/>
    <w:rsid w:val="001957CE"/>
    <w:rsid w:val="001965FE"/>
    <w:rsid w:val="001A1857"/>
    <w:rsid w:val="001A2351"/>
    <w:rsid w:val="001A7617"/>
    <w:rsid w:val="001B71C8"/>
    <w:rsid w:val="001C08A5"/>
    <w:rsid w:val="001E39F1"/>
    <w:rsid w:val="001F0AA4"/>
    <w:rsid w:val="00202598"/>
    <w:rsid w:val="00202B1D"/>
    <w:rsid w:val="00225971"/>
    <w:rsid w:val="002326CC"/>
    <w:rsid w:val="00234252"/>
    <w:rsid w:val="00236A71"/>
    <w:rsid w:val="002439FA"/>
    <w:rsid w:val="002450F5"/>
    <w:rsid w:val="0024693D"/>
    <w:rsid w:val="0025119B"/>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E0817"/>
    <w:rsid w:val="002F1542"/>
    <w:rsid w:val="00311AF2"/>
    <w:rsid w:val="00321C4D"/>
    <w:rsid w:val="0033161C"/>
    <w:rsid w:val="00356852"/>
    <w:rsid w:val="00365781"/>
    <w:rsid w:val="00367F5F"/>
    <w:rsid w:val="00383980"/>
    <w:rsid w:val="00385051"/>
    <w:rsid w:val="00396D6F"/>
    <w:rsid w:val="003B0830"/>
    <w:rsid w:val="003C06A7"/>
    <w:rsid w:val="003C26E9"/>
    <w:rsid w:val="003C4C3A"/>
    <w:rsid w:val="003C56AD"/>
    <w:rsid w:val="003D542F"/>
    <w:rsid w:val="003E39C7"/>
    <w:rsid w:val="003F135A"/>
    <w:rsid w:val="003F30B1"/>
    <w:rsid w:val="00402A25"/>
    <w:rsid w:val="00410914"/>
    <w:rsid w:val="0044563D"/>
    <w:rsid w:val="004459C7"/>
    <w:rsid w:val="00455E2E"/>
    <w:rsid w:val="0045621E"/>
    <w:rsid w:val="00457A5F"/>
    <w:rsid w:val="004605F8"/>
    <w:rsid w:val="00460D5B"/>
    <w:rsid w:val="0046203D"/>
    <w:rsid w:val="004624B3"/>
    <w:rsid w:val="00476A9C"/>
    <w:rsid w:val="00482300"/>
    <w:rsid w:val="004907B8"/>
    <w:rsid w:val="004920F3"/>
    <w:rsid w:val="004A250A"/>
    <w:rsid w:val="004A5BDE"/>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66A1"/>
    <w:rsid w:val="006A7875"/>
    <w:rsid w:val="006D5465"/>
    <w:rsid w:val="006E4463"/>
    <w:rsid w:val="006E4631"/>
    <w:rsid w:val="006F269C"/>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3D13"/>
    <w:rsid w:val="007D0158"/>
    <w:rsid w:val="007D6878"/>
    <w:rsid w:val="007E7700"/>
    <w:rsid w:val="007F19ED"/>
    <w:rsid w:val="007F71E2"/>
    <w:rsid w:val="00810A28"/>
    <w:rsid w:val="0082034E"/>
    <w:rsid w:val="008216DF"/>
    <w:rsid w:val="00826EE4"/>
    <w:rsid w:val="0083438D"/>
    <w:rsid w:val="00844005"/>
    <w:rsid w:val="00844E48"/>
    <w:rsid w:val="00846ADE"/>
    <w:rsid w:val="008611D9"/>
    <w:rsid w:val="008623A2"/>
    <w:rsid w:val="00864A3F"/>
    <w:rsid w:val="00881FC0"/>
    <w:rsid w:val="008828DB"/>
    <w:rsid w:val="008916F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51B4"/>
    <w:rsid w:val="00953DA2"/>
    <w:rsid w:val="00965200"/>
    <w:rsid w:val="00967996"/>
    <w:rsid w:val="0097130B"/>
    <w:rsid w:val="00976A78"/>
    <w:rsid w:val="00987082"/>
    <w:rsid w:val="00990900"/>
    <w:rsid w:val="009A7B97"/>
    <w:rsid w:val="009B3D02"/>
    <w:rsid w:val="009D7DCE"/>
    <w:rsid w:val="009F3BA3"/>
    <w:rsid w:val="00A01A20"/>
    <w:rsid w:val="00A114DA"/>
    <w:rsid w:val="00A167ED"/>
    <w:rsid w:val="00A17D54"/>
    <w:rsid w:val="00A252BA"/>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93521"/>
    <w:rsid w:val="00BA3173"/>
    <w:rsid w:val="00BB0EA0"/>
    <w:rsid w:val="00BC482F"/>
    <w:rsid w:val="00BD4862"/>
    <w:rsid w:val="00BE4222"/>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2760B"/>
    <w:rsid w:val="00D31154"/>
    <w:rsid w:val="00D33314"/>
    <w:rsid w:val="00D34F4A"/>
    <w:rsid w:val="00D377BD"/>
    <w:rsid w:val="00D50489"/>
    <w:rsid w:val="00D51714"/>
    <w:rsid w:val="00D52239"/>
    <w:rsid w:val="00D53269"/>
    <w:rsid w:val="00D61CB8"/>
    <w:rsid w:val="00D73D3F"/>
    <w:rsid w:val="00D94B90"/>
    <w:rsid w:val="00DB12CC"/>
    <w:rsid w:val="00DB474A"/>
    <w:rsid w:val="00DE162F"/>
    <w:rsid w:val="00DE2239"/>
    <w:rsid w:val="00E0221C"/>
    <w:rsid w:val="00E0246A"/>
    <w:rsid w:val="00E16DF2"/>
    <w:rsid w:val="00E20EE3"/>
    <w:rsid w:val="00E24C0F"/>
    <w:rsid w:val="00E27637"/>
    <w:rsid w:val="00E304AA"/>
    <w:rsid w:val="00E328C1"/>
    <w:rsid w:val="00E471E3"/>
    <w:rsid w:val="00E557D1"/>
    <w:rsid w:val="00E62B13"/>
    <w:rsid w:val="00E7041E"/>
    <w:rsid w:val="00E7481D"/>
    <w:rsid w:val="00E74EB6"/>
    <w:rsid w:val="00E80D11"/>
    <w:rsid w:val="00E8170F"/>
    <w:rsid w:val="00E943F6"/>
    <w:rsid w:val="00EA7A58"/>
    <w:rsid w:val="00EC791E"/>
    <w:rsid w:val="00ED4B12"/>
    <w:rsid w:val="00EE0083"/>
    <w:rsid w:val="00EE03E5"/>
    <w:rsid w:val="00EE42FD"/>
    <w:rsid w:val="00EE6FA2"/>
    <w:rsid w:val="00EF30F4"/>
    <w:rsid w:val="00EF37C7"/>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1A3F95"/>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4849">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82171"/>
    <w:rsid w:val="000C42AD"/>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4F4E8F"/>
    <w:rsid w:val="00534C2E"/>
    <w:rsid w:val="0057204E"/>
    <w:rsid w:val="006F111B"/>
    <w:rsid w:val="006F23CA"/>
    <w:rsid w:val="00775F89"/>
    <w:rsid w:val="0079719D"/>
    <w:rsid w:val="007E07DC"/>
    <w:rsid w:val="00813182"/>
    <w:rsid w:val="008827F6"/>
    <w:rsid w:val="00892E65"/>
    <w:rsid w:val="008A4916"/>
    <w:rsid w:val="008A6269"/>
    <w:rsid w:val="008B09DE"/>
    <w:rsid w:val="00954682"/>
    <w:rsid w:val="00A131CA"/>
    <w:rsid w:val="00AA6209"/>
    <w:rsid w:val="00B14680"/>
    <w:rsid w:val="00BB4061"/>
    <w:rsid w:val="00BC3E17"/>
    <w:rsid w:val="00C07A82"/>
    <w:rsid w:val="00C07FED"/>
    <w:rsid w:val="00D1270D"/>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444FDC7-9C0E-4029-8A7C-B5BFC352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3466</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Porter, Danielle</cp:lastModifiedBy>
  <cp:revision>5</cp:revision>
  <cp:lastPrinted>2020-02-24T01:19:00Z</cp:lastPrinted>
  <dcterms:created xsi:type="dcterms:W3CDTF">2020-06-04T04:18:00Z</dcterms:created>
  <dcterms:modified xsi:type="dcterms:W3CDTF">2020-06-11T23:23:00Z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