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B1FD" w14:textId="189085D5" w:rsidR="00563A3D" w:rsidRPr="00972D55" w:rsidRDefault="00563A3D" w:rsidP="00972D55">
      <w:pPr>
        <w:pStyle w:val="BodyText"/>
      </w:pP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01AC3BD6" w14:textId="05B6F7F8" w:rsidR="00563A3D" w:rsidRPr="00D5407C" w:rsidRDefault="00E865C3" w:rsidP="00971F28">
          <w:pPr>
            <w:pStyle w:val="BodyText"/>
            <w:jc w:val="center"/>
            <w:rPr>
              <w:rStyle w:val="SchoolName"/>
            </w:rPr>
          </w:pPr>
          <w:r>
            <w:rPr>
              <w:rStyle w:val="SchoolName"/>
            </w:rPr>
            <w:t>Yarralumla Primary School</w:t>
          </w:r>
        </w:p>
      </w:sdtContent>
    </w:sdt>
    <w:p w14:paraId="47803D36" w14:textId="2A526EC4" w:rsidR="00563A3D" w:rsidRPr="005F3926" w:rsidRDefault="00563A3D" w:rsidP="00563A3D">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794B10">
            <w:t>South/Weston</w:t>
          </w:r>
        </w:sdtContent>
      </w:sdt>
    </w:p>
    <w:p w14:paraId="1DB90A80" w14:textId="05136D0E" w:rsidR="00563A3D" w:rsidRDefault="00563A3D" w:rsidP="00563A3D">
      <w:pPr>
        <w:pStyle w:val="Title"/>
      </w:pPr>
      <w:r w:rsidRPr="005F3926">
        <w:t>S</w:t>
      </w:r>
      <w:r w:rsidR="00DF20CF">
        <w:t>chool</w:t>
      </w:r>
      <w:r w:rsidRPr="005F3926">
        <w:t xml:space="preserve"> </w:t>
      </w:r>
      <w:r w:rsidR="002867E9">
        <w:t xml:space="preserve">Improvement </w:t>
      </w:r>
      <w:r w:rsidRPr="005F3926">
        <w:t xml:space="preserve">Plan </w:t>
      </w:r>
      <w:r w:rsidR="00333154">
        <w:t>20</w:t>
      </w:r>
      <w:r w:rsidR="00E865C3">
        <w:t>20</w:t>
      </w:r>
      <w:r w:rsidR="00333154">
        <w:t>-20</w:t>
      </w:r>
      <w:r w:rsidR="00E865C3">
        <w:t>24</w:t>
      </w:r>
    </w:p>
    <w:p w14:paraId="5ED49EB9" w14:textId="77777777" w:rsidR="00563A3D" w:rsidRPr="00563A3D" w:rsidRDefault="00563A3D" w:rsidP="00972D55">
      <w:pPr>
        <w:pStyle w:val="BodyText"/>
      </w:pPr>
    </w:p>
    <w:p w14:paraId="1DDA1153" w14:textId="77777777" w:rsidR="00177EC2" w:rsidRDefault="00177EC2" w:rsidP="00972D55">
      <w:pPr>
        <w:pStyle w:val="BodyText"/>
      </w:pPr>
    </w:p>
    <w:p w14:paraId="18638EA3" w14:textId="77777777" w:rsidR="00DF20CF" w:rsidRDefault="00DF20CF" w:rsidP="00971F28">
      <w:pPr>
        <w:pStyle w:val="BodyText"/>
      </w:pPr>
    </w:p>
    <w:p w14:paraId="28743091" w14:textId="77777777" w:rsidR="00131A1C" w:rsidRPr="00131A1C" w:rsidRDefault="00131A1C" w:rsidP="00131A1C">
      <w:pPr>
        <w:rPr>
          <w:lang w:eastAsia="en-AU" w:bidi="en-AU"/>
        </w:rPr>
      </w:pPr>
    </w:p>
    <w:p w14:paraId="715264A4" w14:textId="0D1FE63A" w:rsidR="00131A1C" w:rsidRDefault="00131A1C" w:rsidP="00131A1C">
      <w:pPr>
        <w:jc w:val="center"/>
        <w:rPr>
          <w:rFonts w:ascii="Calibri" w:eastAsia="Calibri" w:hAnsi="Calibri" w:cs="Calibri"/>
          <w:lang w:eastAsia="en-AU" w:bidi="en-AU"/>
        </w:rPr>
      </w:pPr>
      <w:r>
        <w:rPr>
          <w:noProof/>
        </w:rPr>
        <w:drawing>
          <wp:inline distT="0" distB="0" distL="0" distR="0" wp14:anchorId="3097BB84" wp14:editId="7C802D95">
            <wp:extent cx="5027930" cy="2987040"/>
            <wp:effectExtent l="38100" t="38100" r="39370"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293"/>
                    <a:stretch/>
                  </pic:blipFill>
                  <pic:spPr bwMode="auto">
                    <a:xfrm>
                      <a:off x="0" y="0"/>
                      <a:ext cx="5043689" cy="2996402"/>
                    </a:xfrm>
                    <a:prstGeom prst="rect">
                      <a:avLst/>
                    </a:prstGeom>
                    <a:noFill/>
                    <a:ln w="38100" cap="flat" cmpd="sng" algn="ctr">
                      <a:solidFill>
                        <a:srgbClr val="C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1D76921" w14:textId="00EBEBFB" w:rsidR="00131A1C" w:rsidRPr="00131A1C" w:rsidRDefault="00131A1C" w:rsidP="00131A1C">
      <w:pPr>
        <w:tabs>
          <w:tab w:val="center" w:pos="4513"/>
        </w:tabs>
        <w:rPr>
          <w:lang w:eastAsia="en-AU" w:bidi="en-AU"/>
        </w:rPr>
        <w:sectPr w:rsidR="00131A1C" w:rsidRPr="00131A1C" w:rsidSect="000F7A96">
          <w:headerReference w:type="default" r:id="rId9"/>
          <w:pgSz w:w="11906" w:h="16838"/>
          <w:pgMar w:top="1440" w:right="1440" w:bottom="1440" w:left="1440" w:header="708" w:footer="708" w:gutter="0"/>
          <w:cols w:space="708"/>
          <w:docGrid w:linePitch="360"/>
        </w:sectPr>
      </w:pPr>
      <w:r>
        <w:rPr>
          <w:lang w:eastAsia="en-AU" w:bidi="en-AU"/>
        </w:rPr>
        <w:tab/>
      </w:r>
    </w:p>
    <w:p w14:paraId="4FE8F7DF" w14:textId="77777777" w:rsidR="005E071B" w:rsidRPr="00972D55" w:rsidRDefault="005E071B" w:rsidP="00972D55">
      <w:pPr>
        <w:pStyle w:val="Heading1"/>
      </w:pPr>
      <w:r w:rsidRPr="00972D55">
        <w:lastRenderedPageBreak/>
        <w:t xml:space="preserve">The purpose of </w:t>
      </w:r>
      <w:r w:rsidR="00094409" w:rsidRPr="00972D55">
        <w:t xml:space="preserve">school </w:t>
      </w:r>
      <w:r w:rsidR="009E7E5F" w:rsidRPr="00972D55">
        <w:t>improvement</w:t>
      </w:r>
      <w:r w:rsidRPr="00972D55">
        <w:t xml:space="preserve"> plan</w:t>
      </w:r>
      <w:r w:rsidR="00094409" w:rsidRPr="00972D55">
        <w:t>ning</w:t>
      </w:r>
    </w:p>
    <w:p w14:paraId="3779FA88" w14:textId="3D4466B9" w:rsidR="006A4BDB" w:rsidRPr="00E9440B" w:rsidRDefault="005E071B" w:rsidP="00972D55">
      <w:pPr>
        <w:pStyle w:val="BodyText"/>
      </w:pPr>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w:t>
      </w:r>
    </w:p>
    <w:p w14:paraId="5D8D090C" w14:textId="019C0B89" w:rsidR="003063E7" w:rsidRDefault="003063E7" w:rsidP="00972D55">
      <w:pPr>
        <w:pStyle w:val="BodyText"/>
      </w:pPr>
      <w:r>
        <w:t xml:space="preserve">Each school </w:t>
      </w:r>
      <w:r w:rsidR="008D5D26">
        <w:t>participates in</w:t>
      </w:r>
      <w:r w:rsidR="006131D9">
        <w:t xml:space="preserve"> </w:t>
      </w:r>
      <w:r w:rsidR="008D5D26">
        <w:t xml:space="preserve">School Review </w:t>
      </w:r>
      <w:r>
        <w:t>as an integral component of in its five-year improvement planning cycle</w:t>
      </w:r>
      <w:r w:rsidRPr="005E071B">
        <w:t xml:space="preserve">. </w:t>
      </w:r>
      <w:r w:rsidR="008D5D26">
        <w:t>Review findings support annual improvement planning (Action Plan) and</w:t>
      </w:r>
      <w:r w:rsidRPr="005E071B">
        <w:t xml:space="preserve"> are an important </w:t>
      </w:r>
      <w:r w:rsidR="008D5D26">
        <w:t>component of</w:t>
      </w:r>
      <w:r w:rsidRPr="005E071B">
        <w:t xml:space="preserve"> Directorate </w:t>
      </w:r>
      <w:r w:rsidR="008D5D26">
        <w:t xml:space="preserve">monitoring and </w:t>
      </w:r>
      <w:r w:rsidRPr="005E071B">
        <w:t>support</w:t>
      </w:r>
      <w:r w:rsidR="008D5D26">
        <w:t xml:space="preserve"> of</w:t>
      </w:r>
      <w:r w:rsidR="006131D9">
        <w:t xml:space="preserve"> </w:t>
      </w:r>
      <w:r w:rsidRPr="005E071B">
        <w:t>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14:paraId="06A102CE" w14:textId="77777777" w:rsidR="00B55388" w:rsidRPr="003519D3" w:rsidRDefault="00DE1C1E" w:rsidP="003519D3">
      <w:pPr>
        <w:pStyle w:val="Process"/>
      </w:pPr>
      <w:r w:rsidRPr="003519D3">
        <w:t xml:space="preserve">Analysis </w:t>
      </w:r>
      <w:r w:rsidR="003519D3">
        <w:rPr>
          <w:sz w:val="22"/>
        </w:rPr>
        <w:sym w:font="Wingdings" w:char="F0F0"/>
      </w:r>
      <w:r w:rsidRPr="003519D3">
        <w:t xml:space="preserve"> Priorities </w:t>
      </w:r>
      <w:r w:rsidR="003519D3">
        <w:rPr>
          <w:sz w:val="22"/>
        </w:rPr>
        <w:sym w:font="Wingdings" w:char="F0F0"/>
      </w:r>
      <w:r w:rsidRPr="003519D3">
        <w:t xml:space="preserve"> Strategies </w:t>
      </w:r>
      <w:r w:rsidR="003519D3">
        <w:rPr>
          <w:sz w:val="22"/>
        </w:rPr>
        <w:sym w:font="Wingdings" w:char="F0F0"/>
      </w:r>
      <w:r w:rsidRPr="003519D3">
        <w:t xml:space="preserve"> Actions </w:t>
      </w:r>
      <w:r w:rsidR="003519D3">
        <w:rPr>
          <w:sz w:val="22"/>
        </w:rPr>
        <w:sym w:font="Wingdings" w:char="F0F0"/>
      </w:r>
      <w:r w:rsidRPr="003519D3">
        <w:t xml:space="preserve"> </w:t>
      </w:r>
      <w:bookmarkStart w:id="0" w:name="_Hlk527639748"/>
      <w:r w:rsidR="00297BFA" w:rsidRPr="003519D3">
        <w:t>I</w:t>
      </w:r>
      <w:r w:rsidR="00E9440B" w:rsidRPr="003519D3">
        <w:t>mpact</w:t>
      </w:r>
      <w:r w:rsidR="00297BFA" w:rsidRPr="003519D3">
        <w:rPr>
          <w:sz w:val="22"/>
        </w:rPr>
        <w:t xml:space="preserve"> </w:t>
      </w:r>
      <w:r w:rsidR="00E9440B" w:rsidRPr="003519D3">
        <w:rPr>
          <w:sz w:val="22"/>
        </w:rPr>
        <w:t>(</w:t>
      </w:r>
      <w:r w:rsidR="00297BFA" w:rsidRPr="003519D3">
        <w:rPr>
          <w:sz w:val="22"/>
        </w:rPr>
        <w:t>for</w:t>
      </w:r>
      <w:r w:rsidR="00E9440B" w:rsidRPr="003519D3">
        <w:rPr>
          <w:sz w:val="22"/>
        </w:rPr>
        <w:t xml:space="preserve"> student)</w:t>
      </w:r>
      <w:bookmarkEnd w:id="0"/>
    </w:p>
    <w:p w14:paraId="69F54C76" w14:textId="77777777" w:rsidR="005E071B" w:rsidRDefault="006A4BDB" w:rsidP="00972D55">
      <w:pPr>
        <w:pStyle w:val="BodyText"/>
      </w:pPr>
      <w:r>
        <w:t xml:space="preserve">Our </w:t>
      </w:r>
      <w:r w:rsidR="002867E9">
        <w:t>school improvement plan</w:t>
      </w:r>
      <w:r w:rsidR="00E9440B">
        <w:t xml:space="preserve">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14:paraId="02832A7B" w14:textId="77777777" w:rsidR="00A422EE" w:rsidRDefault="00A422EE" w:rsidP="00972D55">
      <w:pPr>
        <w:pStyle w:val="BodyText"/>
      </w:pPr>
    </w:p>
    <w:p w14:paraId="7D015B77" w14:textId="77777777" w:rsidR="00CF08E4" w:rsidRPr="0015791C" w:rsidRDefault="0015791C" w:rsidP="00972D55">
      <w:pPr>
        <w:pStyle w:val="Heading1"/>
      </w:pPr>
      <w:r w:rsidRPr="0015791C">
        <w:t xml:space="preserve">Our school’s improvement </w:t>
      </w:r>
      <w:r w:rsidR="004E3392">
        <w:t>agenda</w:t>
      </w:r>
      <w:r w:rsidRPr="0015791C">
        <w:t xml:space="preserve"> </w:t>
      </w:r>
      <w:r w:rsidR="004E3392">
        <w:t>positioned</w:t>
      </w:r>
      <w:r w:rsidRPr="0015791C">
        <w:t xml:space="preserve"> within the </w:t>
      </w:r>
      <w:r w:rsidR="00CF08E4" w:rsidRPr="0015791C">
        <w:t>Directorate’s Strategic Plan</w:t>
      </w:r>
    </w:p>
    <w:p w14:paraId="381ED992" w14:textId="77777777" w:rsidR="00A91741" w:rsidRPr="00C065C4" w:rsidRDefault="00DC4AA9" w:rsidP="00D42C3F">
      <w:pPr>
        <w:pStyle w:val="Heading2"/>
      </w:pPr>
      <w:r w:rsidRPr="00C065C4">
        <w:t>Vision</w:t>
      </w:r>
    </w:p>
    <w:p w14:paraId="128D91D4" w14:textId="762D7ACD" w:rsidR="00DC4AA9" w:rsidRPr="00C065C4" w:rsidRDefault="00F72E7E" w:rsidP="009214AE">
      <w:pPr>
        <w:pStyle w:val="DirectorateVMV"/>
      </w:pPr>
      <w:r w:rsidRPr="00C065C4">
        <w:t>Directorate</w:t>
      </w:r>
      <w:r w:rsidR="00C065C4">
        <w:t>’s</w:t>
      </w:r>
      <w:r w:rsidR="008D2986" w:rsidRPr="00C065C4">
        <w:t xml:space="preserve"> vision</w:t>
      </w:r>
      <w:r w:rsidR="00937404">
        <w:t xml:space="preserve">:   </w:t>
      </w:r>
      <w:r w:rsidRPr="00C065C4">
        <w:t>We will be a leading learning organisation where people know they matter</w:t>
      </w:r>
      <w:r w:rsidR="000702C3" w:rsidRPr="00C065C4">
        <w:t>.</w:t>
      </w:r>
    </w:p>
    <w:p w14:paraId="5C20390C" w14:textId="49CCF698" w:rsidR="00FE6D2D" w:rsidRPr="00C065C4" w:rsidRDefault="009B6C3C" w:rsidP="002E67F3">
      <w:pPr>
        <w:pStyle w:val="SchoolVMV"/>
      </w:pPr>
      <w:r w:rsidRPr="00C065C4">
        <w:t>School</w:t>
      </w:r>
      <w:r w:rsidR="00C065C4" w:rsidRPr="00C065C4">
        <w:t>’s</w:t>
      </w:r>
      <w:r w:rsidRPr="00C065C4">
        <w:t xml:space="preserve"> vision</w:t>
      </w:r>
      <w:r w:rsidR="00C065C4" w:rsidRPr="00C065C4">
        <w:t>:</w:t>
      </w:r>
      <w:r w:rsidR="00937404">
        <w:t xml:space="preserve">   </w:t>
      </w:r>
      <w:r w:rsidR="00714149">
        <w:t>Together we create lifelong learners. Insieme, creiamo student</w:t>
      </w:r>
      <w:r w:rsidR="00937404">
        <w:t>i</w:t>
      </w:r>
      <w:r w:rsidR="00714149">
        <w:t xml:space="preserve"> per </w:t>
      </w:r>
      <w:r w:rsidR="00937404">
        <w:t xml:space="preserve">tutta </w:t>
      </w:r>
      <w:r w:rsidR="00714149">
        <w:t>la vita.</w:t>
      </w:r>
    </w:p>
    <w:p w14:paraId="5B3962B1" w14:textId="77777777" w:rsidR="00DC4AA9" w:rsidRDefault="00F72E7E" w:rsidP="00D42C3F">
      <w:pPr>
        <w:pStyle w:val="Heading2"/>
      </w:pPr>
      <w:r>
        <w:t>Mission</w:t>
      </w:r>
    </w:p>
    <w:p w14:paraId="438BF844" w14:textId="77777777" w:rsidR="00F72E7E" w:rsidRPr="009214AE" w:rsidRDefault="00F72E7E" w:rsidP="009214AE">
      <w:pPr>
        <w:pStyle w:val="DirectorateVMV"/>
      </w:pPr>
      <w:r w:rsidRPr="009214AE">
        <w:t>Directorate</w:t>
      </w:r>
      <w:r w:rsidR="009473B5" w:rsidRPr="009214AE">
        <w:t>’s</w:t>
      </w:r>
      <w:r w:rsidR="008D2986" w:rsidRPr="009214AE">
        <w:t xml:space="preserve"> mission</w:t>
      </w:r>
      <w:r w:rsidR="00C065C4" w:rsidRPr="009214AE">
        <w:t>:</w:t>
      </w:r>
      <w:r w:rsidR="008D2986" w:rsidRPr="009214AE">
        <w:t xml:space="preserve"> </w:t>
      </w:r>
      <w:r w:rsidR="008D2986" w:rsidRPr="009214AE">
        <w:tab/>
      </w:r>
      <w:r w:rsidRPr="009214AE">
        <w:t>We develop and deliver educational services to empower each child and young pers</w:t>
      </w:r>
      <w:r w:rsidR="005E071B" w:rsidRPr="009214AE">
        <w:t>on in the ACT to learn for life.</w:t>
      </w:r>
    </w:p>
    <w:p w14:paraId="4BF48E54" w14:textId="77777777" w:rsidR="002E5013" w:rsidRDefault="00273295" w:rsidP="00DB1F3F">
      <w:pPr>
        <w:pStyle w:val="BodyText"/>
      </w:pPr>
      <w:r w:rsidRPr="005B12DE">
        <w:t>School</w:t>
      </w:r>
      <w:r w:rsidR="008F753D" w:rsidRPr="005B12DE">
        <w:t>’s</w:t>
      </w:r>
      <w:r w:rsidRPr="005B12DE">
        <w:t xml:space="preserve"> </w:t>
      </w:r>
      <w:r w:rsidR="00FE6D2D" w:rsidRPr="005B12DE">
        <w:t>m</w:t>
      </w:r>
      <w:r w:rsidRPr="005B12DE">
        <w:t>ission</w:t>
      </w:r>
      <w:r w:rsidR="009214AE" w:rsidRPr="005B12DE">
        <w:t>:</w:t>
      </w:r>
      <w:r w:rsidR="00714149">
        <w:t xml:space="preserve">  </w:t>
      </w:r>
    </w:p>
    <w:p w14:paraId="7554372E" w14:textId="108EB527" w:rsidR="00206661" w:rsidRDefault="00714149" w:rsidP="002E5013">
      <w:pPr>
        <w:pStyle w:val="BodyText"/>
        <w:numPr>
          <w:ilvl w:val="0"/>
          <w:numId w:val="35"/>
        </w:numPr>
      </w:pPr>
      <w:r>
        <w:t>To develop the whole child as a confident, resilient and engaged young person able to positively contribute as a global citizen.</w:t>
      </w:r>
      <w:r w:rsidR="00206661">
        <w:t xml:space="preserve">  </w:t>
      </w:r>
    </w:p>
    <w:p w14:paraId="364FEFF8" w14:textId="25E01350" w:rsidR="00206661" w:rsidRDefault="00206661" w:rsidP="002E5013">
      <w:pPr>
        <w:pStyle w:val="BodyText"/>
        <w:numPr>
          <w:ilvl w:val="0"/>
          <w:numId w:val="35"/>
        </w:numPr>
      </w:pPr>
      <w:r>
        <w:t xml:space="preserve">To deliver a high-quality curriculum so students experience challenge and success at all ages and developmental levels.  </w:t>
      </w:r>
    </w:p>
    <w:p w14:paraId="6BC02BFB" w14:textId="48152379" w:rsidR="00FE6D2D" w:rsidRPr="005B12DE" w:rsidRDefault="00206661" w:rsidP="002E5013">
      <w:pPr>
        <w:pStyle w:val="BodyText"/>
        <w:numPr>
          <w:ilvl w:val="0"/>
          <w:numId w:val="35"/>
        </w:numPr>
      </w:pPr>
      <w:r>
        <w:t>To foster welcoming and inclusive partnerships with Yarralumla families and the wider Italian community to maximise opportunity and extension for all.</w:t>
      </w:r>
    </w:p>
    <w:p w14:paraId="46642FDF" w14:textId="77777777" w:rsidR="00F72E7E" w:rsidRDefault="00F72E7E" w:rsidP="00D42C3F">
      <w:pPr>
        <w:pStyle w:val="Heading2"/>
      </w:pPr>
      <w:r>
        <w:t>Values</w:t>
      </w:r>
    </w:p>
    <w:p w14:paraId="0C8D693D" w14:textId="77777777" w:rsidR="00F72E7E" w:rsidRPr="009214AE" w:rsidRDefault="00F72E7E" w:rsidP="009214AE">
      <w:pPr>
        <w:pStyle w:val="DirectorateVMV"/>
      </w:pPr>
      <w:r w:rsidRPr="009214AE">
        <w:t>Directorate</w:t>
      </w:r>
      <w:r w:rsidR="008D2986" w:rsidRPr="009214AE">
        <w:t>’s Values</w:t>
      </w:r>
      <w:r w:rsidR="00FD1AEE" w:rsidRPr="009214AE">
        <w:t>:</w:t>
      </w:r>
      <w:r w:rsidR="008D2986" w:rsidRPr="009214AE">
        <w:tab/>
      </w:r>
      <w:r w:rsidRPr="009214AE">
        <w:t>Respect, Integrity, Collaboration, Innovation</w:t>
      </w:r>
      <w:r w:rsidR="000702C3" w:rsidRPr="009214AE">
        <w:t>.</w:t>
      </w:r>
    </w:p>
    <w:p w14:paraId="280AF9DE" w14:textId="58E7BC0D" w:rsidR="00FE6D2D" w:rsidRPr="009214AE" w:rsidRDefault="00FE6D2D" w:rsidP="005B12DE">
      <w:pPr>
        <w:pStyle w:val="SchoolVMV"/>
      </w:pPr>
      <w:r w:rsidRPr="009214AE">
        <w:t>School</w:t>
      </w:r>
      <w:r w:rsidR="008F753D">
        <w:t>’s</w:t>
      </w:r>
      <w:r w:rsidRPr="009214AE">
        <w:t xml:space="preserve"> values</w:t>
      </w:r>
      <w:r w:rsidR="009214AE" w:rsidRPr="009214AE">
        <w:t>:</w:t>
      </w:r>
      <w:r w:rsidR="009214AE" w:rsidRPr="009214AE">
        <w:tab/>
      </w:r>
      <w:r w:rsidR="00206661">
        <w:t xml:space="preserve">STAR: Safe, Team Player, Active Learner, Respect </w:t>
      </w:r>
    </w:p>
    <w:p w14:paraId="48206FAC" w14:textId="77777777" w:rsidR="00563A3D" w:rsidRPr="004E3392" w:rsidRDefault="004E3392" w:rsidP="00D42C3F">
      <w:pPr>
        <w:pStyle w:val="Heading2"/>
        <w:spacing w:before="360"/>
      </w:pPr>
      <w:r w:rsidRPr="004E3392">
        <w:lastRenderedPageBreak/>
        <w:t xml:space="preserve">Education Directorate’s </w:t>
      </w:r>
      <w:r w:rsidR="00E3547F" w:rsidRPr="004E3392">
        <w:t>S</w:t>
      </w:r>
      <w:r w:rsidR="00563A3D" w:rsidRPr="004E3392">
        <w:t xml:space="preserve">trategic </w:t>
      </w:r>
      <w:r w:rsidR="00D42C3F">
        <w:t>G</w:t>
      </w:r>
      <w:r w:rsidR="00563A3D" w:rsidRPr="004E3392">
        <w:t>oals for 2018-2021</w:t>
      </w:r>
    </w:p>
    <w:p w14:paraId="1F68F1E7" w14:textId="77777777" w:rsidR="00563A3D" w:rsidRPr="009214AE" w:rsidRDefault="00563A3D" w:rsidP="009214AE">
      <w:pPr>
        <w:pStyle w:val="DotPoint-LVL1"/>
      </w:pPr>
      <w:r w:rsidRPr="009214AE">
        <w:t>Schools where students love to learn</w:t>
      </w:r>
    </w:p>
    <w:p w14:paraId="1814EB49" w14:textId="77777777" w:rsidR="00563A3D" w:rsidRPr="009214AE" w:rsidRDefault="00AA25E4" w:rsidP="009214AE">
      <w:pPr>
        <w:pStyle w:val="DotPoint-LVL1"/>
      </w:pPr>
      <w:r>
        <w:t>I</w:t>
      </w:r>
      <w:r w:rsidR="00563A3D" w:rsidRPr="009214AE">
        <w:t>nvesting in early childhood</w:t>
      </w:r>
    </w:p>
    <w:p w14:paraId="7593041E" w14:textId="77777777" w:rsidR="00563A3D" w:rsidRPr="009214AE" w:rsidRDefault="00563A3D" w:rsidP="009214AE">
      <w:pPr>
        <w:pStyle w:val="DotPoint-LVL1"/>
      </w:pPr>
      <w:r w:rsidRPr="009214AE">
        <w:t>Evidence informed decisions</w:t>
      </w:r>
    </w:p>
    <w:p w14:paraId="2411E05F" w14:textId="77777777" w:rsidR="00563A3D" w:rsidRPr="009214AE" w:rsidRDefault="00563A3D" w:rsidP="009214AE">
      <w:pPr>
        <w:pStyle w:val="DotPoint-LVL1"/>
      </w:pPr>
      <w:r w:rsidRPr="009214AE">
        <w:t>Learning culture</w:t>
      </w:r>
    </w:p>
    <w:p w14:paraId="5CD95E86" w14:textId="77777777" w:rsidR="00563A3D" w:rsidRPr="009214AE" w:rsidRDefault="00563A3D" w:rsidP="009214AE">
      <w:pPr>
        <w:pStyle w:val="DotPoint-LVL1"/>
      </w:pPr>
      <w:r w:rsidRPr="009214AE">
        <w:t>United leadership team</w:t>
      </w:r>
    </w:p>
    <w:p w14:paraId="1A0C157F" w14:textId="77777777" w:rsidR="00F72E7E" w:rsidRPr="004E3392" w:rsidRDefault="004E3392" w:rsidP="009214AE">
      <w:pPr>
        <w:pStyle w:val="Heading2"/>
      </w:pPr>
      <w:r w:rsidRPr="004E3392">
        <w:t xml:space="preserve">Education </w:t>
      </w:r>
      <w:r w:rsidRPr="009214AE">
        <w:t>Directorate’s</w:t>
      </w:r>
      <w:r w:rsidRPr="004E3392">
        <w:t xml:space="preserve"> </w:t>
      </w:r>
      <w:r w:rsidR="00E3547F" w:rsidRPr="004E3392">
        <w:t>S</w:t>
      </w:r>
      <w:r w:rsidR="00094409" w:rsidRPr="004E3392">
        <w:t xml:space="preserve">trategic </w:t>
      </w:r>
      <w:r w:rsidR="00D42C3F">
        <w:t>I</w:t>
      </w:r>
      <w:r w:rsidR="00CD74B0" w:rsidRPr="004E3392">
        <w:t>ndicators for 2018-2021</w:t>
      </w:r>
    </w:p>
    <w:p w14:paraId="5CA1624E" w14:textId="77777777" w:rsidR="00CD74B0" w:rsidRPr="00CD74B0" w:rsidRDefault="00CD74B0" w:rsidP="009214AE">
      <w:pPr>
        <w:pStyle w:val="DotPoint-LVL1"/>
      </w:pPr>
      <w:bookmarkStart w:id="1" w:name="_Hlk529172303"/>
      <w:r w:rsidRPr="00CD74B0">
        <w:t>To promote greater equity in learning outcomes in and across ACT public schools</w:t>
      </w:r>
    </w:p>
    <w:p w14:paraId="36453AE1" w14:textId="77777777" w:rsidR="00CD74B0" w:rsidRPr="00CD74B0" w:rsidRDefault="00CD74B0" w:rsidP="009214AE">
      <w:pPr>
        <w:pStyle w:val="DotPoint-LVL1"/>
      </w:pPr>
      <w:r w:rsidRPr="00CD74B0">
        <w:t>To facilitate high quality teaching in ACT public schools and strengthen educational outcomes</w:t>
      </w:r>
    </w:p>
    <w:p w14:paraId="18F09CD6" w14:textId="77777777" w:rsidR="00CD74B0" w:rsidRPr="00CD74B0" w:rsidRDefault="00CD74B0" w:rsidP="009214AE">
      <w:pPr>
        <w:pStyle w:val="DotPoint-LVL1"/>
      </w:pPr>
      <w:r w:rsidRPr="00CD74B0">
        <w:t xml:space="preserve">To centre teaching and learning around students </w:t>
      </w:r>
      <w:r w:rsidR="000702C3">
        <w:t>as individuals</w:t>
      </w:r>
    </w:p>
    <w:bookmarkEnd w:id="1"/>
    <w:p w14:paraId="61BD8213" w14:textId="75FA33FC" w:rsidR="00CD74B0" w:rsidRPr="009214AE" w:rsidRDefault="009473B5" w:rsidP="000436BA">
      <w:pPr>
        <w:pStyle w:val="CallOut"/>
        <w:spacing w:before="240" w:after="240"/>
        <w:ind w:left="567" w:right="567"/>
      </w:pPr>
      <w:r w:rsidRPr="009214AE">
        <w:t>T</w:t>
      </w:r>
      <w:r w:rsidR="00094409" w:rsidRPr="009214AE">
        <w:t xml:space="preserve">he Directorate </w:t>
      </w:r>
      <w:r w:rsidRPr="009214AE">
        <w:t>annually publish</w:t>
      </w:r>
      <w:r w:rsidR="00B172C1" w:rsidRPr="009214AE">
        <w:t>es</w:t>
      </w:r>
      <w:r w:rsidR="00CD74B0" w:rsidRPr="009214AE">
        <w:t xml:space="preserve"> </w:t>
      </w:r>
      <w:r w:rsidRPr="009214AE">
        <w:t>progress</w:t>
      </w:r>
      <w:r w:rsidR="00CD74B0" w:rsidRPr="009214AE">
        <w:t xml:space="preserve"> </w:t>
      </w:r>
      <w:r w:rsidR="00094409" w:rsidRPr="009214AE">
        <w:t xml:space="preserve">against </w:t>
      </w:r>
      <w:r w:rsidR="00991C70" w:rsidRPr="009214AE">
        <w:t>its</w:t>
      </w:r>
      <w:r w:rsidR="00094409" w:rsidRPr="009214AE">
        <w:t xml:space="preserve"> </w:t>
      </w:r>
      <w:r w:rsidR="008D5D26">
        <w:t>S</w:t>
      </w:r>
      <w:r w:rsidR="008D5D26" w:rsidRPr="009214AE">
        <w:t xml:space="preserve">trategic </w:t>
      </w:r>
      <w:r w:rsidR="008D5D26">
        <w:t>I</w:t>
      </w:r>
      <w:r w:rsidR="008D5D26" w:rsidRPr="009214AE">
        <w:t>ndicators</w:t>
      </w:r>
      <w:r w:rsidR="00094409" w:rsidRPr="009214AE">
        <w:t xml:space="preserve">. </w:t>
      </w:r>
      <w:r w:rsidR="00B172C1" w:rsidRPr="009214AE">
        <w:t>Our</w:t>
      </w:r>
      <w:r w:rsidR="004E3392" w:rsidRPr="009214AE">
        <w:t xml:space="preserve"> s</w:t>
      </w:r>
      <w:r w:rsidR="00094409" w:rsidRPr="009214AE">
        <w:t>chool</w:t>
      </w:r>
      <w:r w:rsidRPr="009214AE">
        <w:t>’s</w:t>
      </w:r>
      <w:r w:rsidR="00CD74B0" w:rsidRPr="009214AE">
        <w:t xml:space="preserve"> contribution</w:t>
      </w:r>
      <w:r w:rsidR="00094409" w:rsidRPr="009214AE">
        <w:t>s</w:t>
      </w:r>
      <w:r w:rsidR="00CD74B0" w:rsidRPr="009214AE">
        <w:t xml:space="preserve"> to these </w:t>
      </w:r>
      <w:r w:rsidR="008D5D26">
        <w:t>S</w:t>
      </w:r>
      <w:r w:rsidR="008D5D26" w:rsidRPr="009214AE">
        <w:t xml:space="preserve">trategic </w:t>
      </w:r>
      <w:r w:rsidR="008D5D26">
        <w:t>I</w:t>
      </w:r>
      <w:r w:rsidR="008D5D26" w:rsidRPr="009214AE">
        <w:t xml:space="preserve">ndicators </w:t>
      </w:r>
      <w:r w:rsidR="00B172C1" w:rsidRPr="009214AE">
        <w:t>are detailed in our</w:t>
      </w:r>
      <w:r w:rsidR="009E7EF9" w:rsidRPr="009214AE">
        <w:t xml:space="preserve"> </w:t>
      </w:r>
      <w:r w:rsidR="00B172C1" w:rsidRPr="009214AE">
        <w:t xml:space="preserve">annual </w:t>
      </w:r>
      <w:r w:rsidR="009E7EF9" w:rsidRPr="009214AE">
        <w:t>Impact Report</w:t>
      </w:r>
      <w:r w:rsidR="00B172C1" w:rsidRPr="009214AE">
        <w:t>s</w:t>
      </w:r>
      <w:r w:rsidR="00CD74B0" w:rsidRPr="009214AE">
        <w:t>.</w:t>
      </w:r>
    </w:p>
    <w:p w14:paraId="3E3405EB" w14:textId="77777777" w:rsidR="00193370" w:rsidRPr="00D5105D" w:rsidRDefault="00026D3D" w:rsidP="009214AE">
      <w:pPr>
        <w:pStyle w:val="Heading2"/>
      </w:pPr>
      <w:r w:rsidRPr="00D5105D">
        <w:t xml:space="preserve">Multiple </w:t>
      </w:r>
      <w:r w:rsidRPr="009214AE">
        <w:t>sources</w:t>
      </w:r>
      <w:r w:rsidRPr="00D5105D">
        <w:t xml:space="preserve"> of evidence </w:t>
      </w:r>
    </w:p>
    <w:p w14:paraId="6CD3DB3D" w14:textId="77777777" w:rsidR="0063742D" w:rsidRPr="009214AE" w:rsidRDefault="005C0C01" w:rsidP="009214AE">
      <w:pPr>
        <w:pStyle w:val="BodyText"/>
      </w:pPr>
      <w:r w:rsidRPr="009214AE">
        <w:t xml:space="preserve">Evidence informing </w:t>
      </w:r>
      <w:r w:rsidR="00094409" w:rsidRPr="009214AE">
        <w:t>this</w:t>
      </w:r>
      <w:r w:rsidR="00CF08E4" w:rsidRPr="009214AE">
        <w:t xml:space="preserve"> </w:t>
      </w:r>
      <w:r w:rsidR="002867E9" w:rsidRPr="009214AE">
        <w:t>School Improvement Plan</w:t>
      </w:r>
      <w:r w:rsidR="00CF08E4" w:rsidRPr="009214AE">
        <w:t xml:space="preserve"> include</w:t>
      </w:r>
      <w:r w:rsidR="009E7EF9" w:rsidRPr="009214AE">
        <w:t>s</w:t>
      </w:r>
      <w:r w:rsidR="0063742D" w:rsidRPr="009214AE">
        <w:t>:</w:t>
      </w:r>
    </w:p>
    <w:p w14:paraId="168EAF52" w14:textId="77777777" w:rsidR="0063742D" w:rsidRDefault="00C07245" w:rsidP="009214AE">
      <w:pPr>
        <w:pStyle w:val="DotPoint-LVL1"/>
      </w:pPr>
      <w:r>
        <w:t xml:space="preserve">analysis of </w:t>
      </w:r>
      <w:r w:rsidR="005946AA" w:rsidRPr="00907386">
        <w:t>system-level data</w:t>
      </w:r>
    </w:p>
    <w:p w14:paraId="7AE88F83" w14:textId="77777777" w:rsidR="00CF08E4" w:rsidRDefault="00CF08E4" w:rsidP="009214AE">
      <w:pPr>
        <w:pStyle w:val="DotPoint-LVL1"/>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14:paraId="30EBE35C" w14:textId="77777777" w:rsidR="00A350B2" w:rsidRDefault="003B18FA" w:rsidP="009214AE">
      <w:pPr>
        <w:pStyle w:val="DotPoint-LVL1"/>
      </w:pPr>
      <w:r>
        <w:t xml:space="preserve">for schools </w:t>
      </w:r>
      <w:r w:rsidR="008C6585">
        <w:t>with</w:t>
      </w:r>
      <w:r>
        <w:t xml:space="preserve"> a preschool</w:t>
      </w:r>
      <w:r w:rsidR="008C6585">
        <w:t xml:space="preserve"> setting</w:t>
      </w:r>
      <w:r>
        <w:t xml:space="preserve">, </w:t>
      </w:r>
      <w:r w:rsidR="009E7EF9">
        <w:t>Q</w:t>
      </w:r>
      <w:r w:rsidRPr="003B18FA">
        <w:t xml:space="preserve">uality </w:t>
      </w:r>
      <w:r w:rsidR="009E7EF9">
        <w:t>R</w:t>
      </w:r>
      <w:r w:rsidRPr="003B18FA">
        <w:t>atings from assessment against the National Quality Framework</w:t>
      </w:r>
      <w:r>
        <w:t>.</w:t>
      </w:r>
      <w:r w:rsidR="00466CAA">
        <w:t>*</w:t>
      </w:r>
    </w:p>
    <w:p w14:paraId="647E0AE6" w14:textId="77777777" w:rsidR="0039560A" w:rsidRPr="00C36D05" w:rsidRDefault="009E7EF9" w:rsidP="009214AE">
      <w:pPr>
        <w:pStyle w:val="BodyText"/>
        <w:rPr>
          <w:i/>
        </w:rPr>
      </w:pPr>
      <w:r w:rsidRPr="00C36D05">
        <w:rPr>
          <w:i/>
        </w:rPr>
        <w:t>*</w:t>
      </w:r>
      <w:r w:rsidR="0063742D" w:rsidRPr="00C36D05">
        <w:rPr>
          <w:i/>
        </w:rPr>
        <w:t xml:space="preserve">For schools </w:t>
      </w:r>
      <w:r w:rsidR="00CB1DEF" w:rsidRPr="00C36D05">
        <w:rPr>
          <w:i/>
        </w:rPr>
        <w:t xml:space="preserve">with </w:t>
      </w:r>
      <w:r w:rsidR="0063742D" w:rsidRPr="00C36D05">
        <w:rPr>
          <w:i/>
        </w:rPr>
        <w:t xml:space="preserve">a preschool </w:t>
      </w:r>
      <w:r w:rsidR="00CB1DEF" w:rsidRPr="00C36D05">
        <w:rPr>
          <w:i/>
        </w:rPr>
        <w:t>setting</w:t>
      </w:r>
      <w:r w:rsidR="0063742D" w:rsidRPr="00C36D05">
        <w:rPr>
          <w:i/>
        </w:rPr>
        <w:t xml:space="preserve"> their </w:t>
      </w:r>
      <w:r w:rsidR="00530C9E" w:rsidRPr="00C36D05">
        <w:rPr>
          <w:i/>
        </w:rPr>
        <w:t xml:space="preserve">Quality Improvement Plan </w:t>
      </w:r>
      <w:r w:rsidR="000A6BEA" w:rsidRPr="00C36D05">
        <w:rPr>
          <w:i/>
        </w:rPr>
        <w:t xml:space="preserve">(QIP) </w:t>
      </w:r>
      <w:r w:rsidR="00530C9E" w:rsidRPr="00C36D05">
        <w:rPr>
          <w:i/>
        </w:rPr>
        <w:t xml:space="preserve">is </w:t>
      </w:r>
      <w:r w:rsidR="000A6BEA" w:rsidRPr="00C36D05">
        <w:rPr>
          <w:i/>
        </w:rPr>
        <w:t xml:space="preserve">revised each year as part of </w:t>
      </w:r>
      <w:r w:rsidR="0063742D" w:rsidRPr="00C36D05">
        <w:rPr>
          <w:i/>
        </w:rPr>
        <w:t>the</w:t>
      </w:r>
      <w:r w:rsidR="000A6BEA" w:rsidRPr="00C36D05">
        <w:rPr>
          <w:i/>
        </w:rPr>
        <w:t xml:space="preserve"> </w:t>
      </w:r>
      <w:r w:rsidR="003B37D3" w:rsidRPr="00C36D05">
        <w:rPr>
          <w:i/>
        </w:rPr>
        <w:t xml:space="preserve">annual </w:t>
      </w:r>
      <w:r w:rsidR="00A350B2" w:rsidRPr="00C36D05">
        <w:rPr>
          <w:i/>
        </w:rPr>
        <w:t>planning process.</w:t>
      </w:r>
    </w:p>
    <w:p w14:paraId="52750886" w14:textId="77777777" w:rsidR="00461599" w:rsidRPr="00C36D05" w:rsidRDefault="00461599" w:rsidP="00C36D05">
      <w:pPr>
        <w:pStyle w:val="BodyText"/>
      </w:pPr>
    </w:p>
    <w:p w14:paraId="6ED4D6E4" w14:textId="7AB025B2" w:rsidR="00461599" w:rsidRPr="00C36D05" w:rsidRDefault="00461599" w:rsidP="00C36D05">
      <w:pPr>
        <w:pStyle w:val="BodyText"/>
        <w:sectPr w:rsidR="00461599" w:rsidRPr="00C36D05" w:rsidSect="00AD5F51">
          <w:headerReference w:type="default" r:id="rId10"/>
          <w:footerReference w:type="default" r:id="rId11"/>
          <w:pgSz w:w="11906" w:h="16838"/>
          <w:pgMar w:top="1440" w:right="1440" w:bottom="1440" w:left="1440" w:header="708" w:footer="708" w:gutter="0"/>
          <w:pgNumType w:start="1"/>
          <w:cols w:space="708"/>
          <w:docGrid w:linePitch="360"/>
        </w:sectPr>
      </w:pPr>
    </w:p>
    <w:p w14:paraId="7644DD57" w14:textId="77777777" w:rsidR="009E7E5F" w:rsidRPr="000C7BA0" w:rsidRDefault="009E7E5F" w:rsidP="00972D55">
      <w:pPr>
        <w:pStyle w:val="Heading1"/>
      </w:pPr>
      <w:r w:rsidRPr="000C7BA0">
        <w:lastRenderedPageBreak/>
        <w:t>Our improvement priorities</w:t>
      </w:r>
    </w:p>
    <w:p w14:paraId="4AEC3DD4" w14:textId="70C238CA" w:rsidR="0026534F" w:rsidRPr="00301814" w:rsidRDefault="00634E29" w:rsidP="00D5407C">
      <w:pPr>
        <w:pStyle w:val="BodyText"/>
        <w:rPr>
          <w:rStyle w:val="Heading2Char"/>
          <w:color w:val="auto"/>
        </w:rPr>
      </w:pPr>
      <w:bookmarkStart w:id="3" w:name="_Hlk529190617"/>
      <w:r w:rsidRPr="00C36D05">
        <w:rPr>
          <w:rStyle w:val="Heading2Char"/>
        </w:rPr>
        <w:t>P</w:t>
      </w:r>
      <w:r w:rsidR="00466CAA" w:rsidRPr="00C36D05">
        <w:rPr>
          <w:rStyle w:val="Heading2Char"/>
        </w:rPr>
        <w:t>riority</w:t>
      </w:r>
      <w:r w:rsidRPr="00C36D05">
        <w:rPr>
          <w:rStyle w:val="Heading2Char"/>
        </w:rPr>
        <w:t xml:space="preserve"> 1</w:t>
      </w:r>
      <w:r w:rsidR="009E7EF9" w:rsidRPr="00C36D05">
        <w:rPr>
          <w:rStyle w:val="Heading2Char"/>
        </w:rPr>
        <w:t>:</w:t>
      </w:r>
      <w:bookmarkStart w:id="4" w:name="_Hlk527644593"/>
      <w:r w:rsidR="005D5E57" w:rsidRPr="008D7F7D">
        <w:rPr>
          <w:rStyle w:val="Heading2Char"/>
          <w:color w:val="auto"/>
        </w:rPr>
        <w:tab/>
      </w:r>
      <w:bookmarkEnd w:id="4"/>
      <w:r w:rsidR="00B32C46">
        <w:rPr>
          <w:rStyle w:val="Heading2Char"/>
          <w:color w:val="auto"/>
        </w:rPr>
        <w:t>I</w:t>
      </w:r>
      <w:r w:rsidR="003C681C">
        <w:rPr>
          <w:rStyle w:val="Heading2Char"/>
          <w:color w:val="auto"/>
        </w:rPr>
        <w:t xml:space="preserve">ncrease </w:t>
      </w:r>
      <w:r w:rsidR="00301814" w:rsidRPr="00301814">
        <w:rPr>
          <w:rStyle w:val="Heading2Char"/>
          <w:color w:val="auto"/>
        </w:rPr>
        <w:t xml:space="preserve">growth </w:t>
      </w:r>
      <w:r w:rsidR="00B32C46">
        <w:rPr>
          <w:rStyle w:val="Heading2Char"/>
          <w:color w:val="auto"/>
        </w:rPr>
        <w:t>in</w:t>
      </w:r>
      <w:r w:rsidR="00301814" w:rsidRPr="00301814">
        <w:rPr>
          <w:rStyle w:val="Heading2Char"/>
          <w:color w:val="auto"/>
        </w:rPr>
        <w:t xml:space="preserve"> student performance in numeracy for all year</w:t>
      </w:r>
      <w:r w:rsidR="00301814">
        <w:rPr>
          <w:rStyle w:val="Heading2Char"/>
          <w:color w:val="auto"/>
        </w:rPr>
        <w:t xml:space="preserve"> levels.</w:t>
      </w:r>
    </w:p>
    <w:p w14:paraId="640CC528" w14:textId="77777777" w:rsidR="007228AF" w:rsidRDefault="00F57E51" w:rsidP="00C36D05">
      <w:pPr>
        <w:pStyle w:val="BodyText"/>
        <w:rPr>
          <w:i/>
        </w:rPr>
      </w:pPr>
      <w:bookmarkStart w:id="5" w:name="_Hlk527644000"/>
      <w:bookmarkEnd w:id="3"/>
      <w:r w:rsidRPr="00C36D05">
        <w:rPr>
          <w:i/>
        </w:rPr>
        <w:t xml:space="preserve">The statement below details our vision for how this priority will change </w:t>
      </w:r>
      <w:r w:rsidR="00972D55" w:rsidRPr="00C36D05">
        <w:rPr>
          <w:i/>
        </w:rPr>
        <w:t>the experience of school for our students.</w:t>
      </w:r>
    </w:p>
    <w:p w14:paraId="58F472E3" w14:textId="77777777" w:rsidR="00C36D05" w:rsidRPr="00C36D05" w:rsidRDefault="00C36D05" w:rsidP="00C36D05">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3D376C" w:rsidRPr="00C36D05" w14:paraId="4D55F394" w14:textId="77777777" w:rsidTr="00514D7E">
        <w:trPr>
          <w:trHeight w:val="234"/>
          <w:jc w:val="center"/>
        </w:trPr>
        <w:tc>
          <w:tcPr>
            <w:tcW w:w="9016" w:type="dxa"/>
            <w:shd w:val="clear" w:color="auto" w:fill="auto"/>
            <w:vAlign w:val="center"/>
          </w:tcPr>
          <w:p w14:paraId="76546CEC" w14:textId="2B04E020" w:rsidR="009E7EF9" w:rsidRDefault="0088281C" w:rsidP="00C85588">
            <w:pPr>
              <w:pStyle w:val="BodyText"/>
            </w:pPr>
            <w:r>
              <w:t xml:space="preserve">Students articulate the learning intention </w:t>
            </w:r>
            <w:r w:rsidR="00F20100">
              <w:t xml:space="preserve">and success criteria </w:t>
            </w:r>
            <w:r>
              <w:t>of the numeracy lesson.</w:t>
            </w:r>
          </w:p>
          <w:p w14:paraId="7516FE7E" w14:textId="1C24AC19" w:rsidR="00F20100" w:rsidRDefault="00F20100" w:rsidP="00C85588">
            <w:pPr>
              <w:pStyle w:val="BodyText"/>
            </w:pPr>
            <w:r>
              <w:t>Students experience consistency of numeracy practices across all year levels.</w:t>
            </w:r>
          </w:p>
          <w:p w14:paraId="0DD9B7F9" w14:textId="45EAF287" w:rsidR="0088281C" w:rsidRDefault="0088281C" w:rsidP="00C85588">
            <w:pPr>
              <w:pStyle w:val="BodyText"/>
            </w:pPr>
            <w:r>
              <w:t>Students learning in numeracy is differentiated.</w:t>
            </w:r>
          </w:p>
          <w:p w14:paraId="61670EC4" w14:textId="697E0821" w:rsidR="00F20100" w:rsidRDefault="00F20100" w:rsidP="00C85588">
            <w:pPr>
              <w:pStyle w:val="BodyText"/>
            </w:pPr>
            <w:r>
              <w:t>Students receive feedback on their learning.</w:t>
            </w:r>
          </w:p>
          <w:p w14:paraId="0E80EE64" w14:textId="77777777" w:rsidR="0088281C" w:rsidRDefault="00F20100" w:rsidP="00C85588">
            <w:pPr>
              <w:pStyle w:val="BodyText"/>
            </w:pPr>
            <w:r>
              <w:t>Students articulate their numeracy goals</w:t>
            </w:r>
            <w:r w:rsidR="008039F1">
              <w:t>.</w:t>
            </w:r>
          </w:p>
          <w:p w14:paraId="7D653D99" w14:textId="77777777" w:rsidR="008039F1" w:rsidRDefault="008039F1" w:rsidP="00C85588">
            <w:pPr>
              <w:pStyle w:val="BodyText"/>
            </w:pPr>
            <w:r>
              <w:t>Teachers observe each other’s practice and provide feedback.</w:t>
            </w:r>
          </w:p>
          <w:p w14:paraId="34E842C3" w14:textId="1DAD76DC" w:rsidR="00671E5D" w:rsidRPr="00C36D05" w:rsidRDefault="00671E5D" w:rsidP="00C85588">
            <w:pPr>
              <w:pStyle w:val="BodyText"/>
            </w:pPr>
            <w:r>
              <w:t>Teaching teams use data to inform teaching practices.</w:t>
            </w:r>
          </w:p>
        </w:tc>
      </w:tr>
    </w:tbl>
    <w:p w14:paraId="756E4C34" w14:textId="77777777" w:rsidR="00514D7E" w:rsidRPr="00514D7E" w:rsidRDefault="00514D7E" w:rsidP="00514D7E">
      <w:pPr>
        <w:pStyle w:val="BodyText"/>
        <w:rPr>
          <w:rStyle w:val="Heading2Char"/>
          <w:rFonts w:ascii="Calibri" w:eastAsia="Calibri" w:hAnsi="Calibri" w:cs="Calibri"/>
          <w:color w:val="auto"/>
          <w:sz w:val="22"/>
          <w:szCs w:val="22"/>
        </w:rPr>
      </w:pPr>
    </w:p>
    <w:p w14:paraId="236E661F" w14:textId="76E01F88" w:rsidR="00514D7E" w:rsidRDefault="00514D7E" w:rsidP="00C36D05">
      <w:pPr>
        <w:pStyle w:val="BodyText"/>
        <w:rPr>
          <w:rStyle w:val="Heading2Char"/>
        </w:rPr>
      </w:pPr>
    </w:p>
    <w:p w14:paraId="5D507738" w14:textId="1AED02CA" w:rsidR="00161217" w:rsidRPr="007228AF" w:rsidRDefault="00161217" w:rsidP="00C36D05">
      <w:pPr>
        <w:pStyle w:val="BodyText"/>
        <w:rPr>
          <w:rStyle w:val="Heading2Char"/>
        </w:rPr>
      </w:pPr>
      <w:bookmarkStart w:id="6" w:name="_Hlk529190336"/>
      <w:r w:rsidRPr="007228AF">
        <w:rPr>
          <w:rStyle w:val="Heading2Char"/>
        </w:rPr>
        <w:t>Targets</w:t>
      </w:r>
      <w:r w:rsidR="00292A8E" w:rsidRPr="007228AF">
        <w:rPr>
          <w:rStyle w:val="Heading2Char"/>
        </w:rPr>
        <w:t>/Measures</w:t>
      </w:r>
      <w:r w:rsidR="006B0E78" w:rsidRPr="007228AF">
        <w:rPr>
          <w:rStyle w:val="Heading2Char"/>
        </w:rPr>
        <w:t xml:space="preserve"> to be achieved by 20</w:t>
      </w:r>
      <w:r w:rsidR="00E865C3">
        <w:rPr>
          <w:rStyle w:val="Heading2Char"/>
        </w:rPr>
        <w:t>24</w:t>
      </w:r>
    </w:p>
    <w:p w14:paraId="72FA95E1" w14:textId="44D24242" w:rsidR="0047291E" w:rsidRPr="00514D7E" w:rsidRDefault="0047291E" w:rsidP="00514D7E">
      <w:pPr>
        <w:pStyle w:val="BodyText"/>
        <w:spacing w:before="120" w:after="0"/>
        <w:rPr>
          <w:rStyle w:val="Heading3Char"/>
        </w:rPr>
      </w:pPr>
      <w:bookmarkStart w:id="7" w:name="_Hlk24628855"/>
      <w:r w:rsidRPr="00514D7E">
        <w:rPr>
          <w:rStyle w:val="Heading3Char"/>
        </w:rPr>
        <w:t>Student learning data</w:t>
      </w:r>
    </w:p>
    <w:p w14:paraId="1254C038" w14:textId="25ECD15F" w:rsidR="00110E67" w:rsidRPr="00E81359" w:rsidRDefault="00110E67" w:rsidP="00E81359">
      <w:pPr>
        <w:rPr>
          <w:b/>
        </w:rPr>
      </w:pPr>
      <w:r w:rsidRPr="00514D7E">
        <w:rPr>
          <w:b/>
        </w:rPr>
        <w:t xml:space="preserve">Target or measure: </w:t>
      </w:r>
      <w:r w:rsidR="0074246F" w:rsidRPr="0074246F">
        <w:t>62% or more of our year 5 students will be achieving at or above expected growth in numeracy.</w:t>
      </w:r>
      <w:r w:rsidR="00E81359">
        <w:t xml:space="preserve"> </w:t>
      </w:r>
      <w:r w:rsidR="00E81359" w:rsidRPr="00E81359">
        <w:t>The target was set by averaging the percentages of students achieving at or above expected growth in similar schools over 2016-2019</w:t>
      </w:r>
      <w:r w:rsidR="00E81359">
        <w:t>.</w:t>
      </w:r>
      <w:r w:rsidR="00E81359" w:rsidRPr="00CD246D">
        <w:rPr>
          <w:b/>
        </w:rPr>
        <w:t xml:space="preserve"> </w:t>
      </w:r>
    </w:p>
    <w:p w14:paraId="585ED1F9" w14:textId="464EACFC" w:rsidR="00110E67" w:rsidRPr="00514D7E" w:rsidRDefault="00110E67" w:rsidP="00514D7E">
      <w:pPr>
        <w:pStyle w:val="BodyText"/>
        <w:contextualSpacing/>
        <w:rPr>
          <w:b/>
        </w:rPr>
      </w:pPr>
      <w:r w:rsidRPr="00514D7E">
        <w:rPr>
          <w:b/>
        </w:rPr>
        <w:t xml:space="preserve">Source: </w:t>
      </w:r>
      <w:r w:rsidR="00744710" w:rsidRPr="00744710">
        <w:t>NAPLAN</w:t>
      </w:r>
      <w:r w:rsidR="00206661">
        <w:t xml:space="preserve">: </w:t>
      </w:r>
      <w:r w:rsidR="0074246F">
        <w:t>school level growth data available through SCOUT</w:t>
      </w:r>
      <w:r w:rsidR="00BB7BC5">
        <w:t>.</w:t>
      </w:r>
    </w:p>
    <w:p w14:paraId="48AA2F0C" w14:textId="534F1F74" w:rsidR="00110E67" w:rsidRPr="0074246F" w:rsidRDefault="00110E67" w:rsidP="0074246F">
      <w:r w:rsidRPr="00514D7E">
        <w:rPr>
          <w:b/>
        </w:rPr>
        <w:t xml:space="preserve">Starting point: </w:t>
      </w:r>
      <w:r w:rsidR="0074246F">
        <w:t>Baseline data of 53% was determined by averaging percentages of students achieving at or above expected growth over the previous four years at your school i.e. 2016-2019</w:t>
      </w:r>
      <w:r w:rsidR="00BB7BC5">
        <w:t>.</w:t>
      </w:r>
    </w:p>
    <w:bookmarkEnd w:id="7"/>
    <w:p w14:paraId="494DF48D" w14:textId="4EAB9CCB" w:rsidR="00744710" w:rsidRDefault="00744710" w:rsidP="00514D7E">
      <w:pPr>
        <w:pStyle w:val="BodyText"/>
        <w:contextualSpacing/>
        <w:rPr>
          <w:b/>
        </w:rPr>
      </w:pPr>
    </w:p>
    <w:p w14:paraId="76086CDC" w14:textId="77777777" w:rsidR="00744710" w:rsidRPr="00514D7E" w:rsidRDefault="00744710" w:rsidP="00744710">
      <w:pPr>
        <w:pStyle w:val="BodyText"/>
        <w:spacing w:before="120" w:after="0"/>
        <w:rPr>
          <w:rStyle w:val="Heading3Char"/>
        </w:rPr>
      </w:pPr>
      <w:r w:rsidRPr="00514D7E">
        <w:rPr>
          <w:rStyle w:val="Heading3Char"/>
        </w:rPr>
        <w:t>Student learning data</w:t>
      </w:r>
    </w:p>
    <w:p w14:paraId="35666B6E" w14:textId="22387847" w:rsidR="0074246F" w:rsidRDefault="00744710" w:rsidP="0074246F">
      <w:r w:rsidRPr="00514D7E">
        <w:rPr>
          <w:b/>
        </w:rPr>
        <w:t xml:space="preserve">Target or measure: </w:t>
      </w:r>
      <w:r w:rsidR="0074246F" w:rsidRPr="0074246F">
        <w:t xml:space="preserve">25% or more of kindergarten students will be achieving high growth in PIPS </w:t>
      </w:r>
      <w:r w:rsidR="00D916A0">
        <w:t>M</w:t>
      </w:r>
      <w:r w:rsidR="0074246F" w:rsidRPr="0074246F">
        <w:t>athematics. The target was set by averaging the percentage of ACT students achieving high growth in PIPS mathematics over 2013 to 2018.</w:t>
      </w:r>
    </w:p>
    <w:p w14:paraId="44891169" w14:textId="510198B9" w:rsidR="00744710" w:rsidRPr="0074246F" w:rsidRDefault="00744710" w:rsidP="0074246F">
      <w:r w:rsidRPr="00514D7E">
        <w:rPr>
          <w:b/>
        </w:rPr>
        <w:t xml:space="preserve">Source: </w:t>
      </w:r>
      <w:r w:rsidR="0074246F">
        <w:t>PIPS growth data available through the PIPS database administered by the UWA.</w:t>
      </w:r>
    </w:p>
    <w:p w14:paraId="1CAE5618" w14:textId="34F49881" w:rsidR="00A84873" w:rsidRDefault="00744710" w:rsidP="00A84873">
      <w:pPr>
        <w:pStyle w:val="BodyText"/>
        <w:contextualSpacing/>
        <w:rPr>
          <w:b/>
        </w:rPr>
      </w:pPr>
      <w:r w:rsidRPr="00514D7E">
        <w:rPr>
          <w:b/>
        </w:rPr>
        <w:t xml:space="preserve">Starting point: </w:t>
      </w:r>
      <w:r w:rsidR="0074246F">
        <w:t>Baseline data of 22% was determined by averaging percentages of students achieving high growth over 2013 to 2018.</w:t>
      </w:r>
      <w:r w:rsidR="00A84873" w:rsidRPr="00514D7E">
        <w:rPr>
          <w:b/>
        </w:rPr>
        <w:t xml:space="preserve"> </w:t>
      </w:r>
    </w:p>
    <w:p w14:paraId="2330CD29" w14:textId="77777777" w:rsidR="00A84873" w:rsidRPr="00514D7E" w:rsidRDefault="00A84873" w:rsidP="00514D7E">
      <w:pPr>
        <w:pStyle w:val="BodyText"/>
        <w:contextualSpacing/>
        <w:rPr>
          <w:b/>
        </w:rPr>
      </w:pPr>
    </w:p>
    <w:p w14:paraId="43DBC749" w14:textId="77777777" w:rsidR="0047291E" w:rsidRDefault="0047291E" w:rsidP="00A422EE">
      <w:pPr>
        <w:pStyle w:val="Heading3"/>
      </w:pPr>
      <w:r w:rsidRPr="00297BFA">
        <w:t xml:space="preserve">Perception </w:t>
      </w:r>
      <w:r w:rsidR="00FF29FD">
        <w:t>d</w:t>
      </w:r>
      <w:r w:rsidRPr="00297BFA">
        <w:t>ata</w:t>
      </w:r>
    </w:p>
    <w:p w14:paraId="617912E2" w14:textId="5396AEDC" w:rsidR="00514D7E" w:rsidRDefault="00514D7E" w:rsidP="00514D7E">
      <w:pPr>
        <w:pStyle w:val="BodyText"/>
        <w:contextualSpacing/>
        <w:rPr>
          <w:rStyle w:val="IntenseEmphasis"/>
          <w:i w:val="0"/>
          <w:color w:val="auto"/>
        </w:rPr>
      </w:pPr>
      <w:r w:rsidRPr="00514D7E">
        <w:rPr>
          <w:b/>
        </w:rPr>
        <w:t xml:space="preserve">Target or measure: </w:t>
      </w:r>
      <w:r w:rsidR="00F84115" w:rsidRPr="00F84115">
        <w:rPr>
          <w:rStyle w:val="IntenseEmphasis"/>
          <w:i w:val="0"/>
          <w:color w:val="auto"/>
        </w:rPr>
        <w:t xml:space="preserve">90% or more students agree or strongly agree that ‘My teachers motivate me to learn’. </w:t>
      </w:r>
      <w:r w:rsidR="00E81359" w:rsidRPr="00E81359">
        <w:rPr>
          <w:rStyle w:val="IntenseEmphasis"/>
          <w:i w:val="0"/>
          <w:color w:val="auto"/>
        </w:rPr>
        <w:t>The target was set by averaging the percentages of agree or strongly agree over 2016-2019 for all ACT P-6 schools (85%) plus an additional 5% points.</w:t>
      </w:r>
    </w:p>
    <w:p w14:paraId="56BF1D44" w14:textId="77777777" w:rsidR="00E81359" w:rsidRPr="00F84115" w:rsidRDefault="00E81359" w:rsidP="00514D7E">
      <w:pPr>
        <w:pStyle w:val="BodyText"/>
        <w:contextualSpacing/>
      </w:pPr>
    </w:p>
    <w:p w14:paraId="7CD6605C" w14:textId="3BA5853B" w:rsidR="00514D7E" w:rsidRPr="00DB3C57" w:rsidRDefault="00514D7E" w:rsidP="00514D7E">
      <w:pPr>
        <w:pStyle w:val="BodyText"/>
        <w:contextualSpacing/>
      </w:pPr>
      <w:r w:rsidRPr="00514D7E">
        <w:rPr>
          <w:b/>
        </w:rPr>
        <w:t xml:space="preserve">Source: </w:t>
      </w:r>
      <w:r w:rsidR="00F84115">
        <w:rPr>
          <w:b/>
        </w:rPr>
        <w:t xml:space="preserve">Annual </w:t>
      </w:r>
      <w:r w:rsidR="00DB3C57" w:rsidRPr="00DB3C57">
        <w:t>Student</w:t>
      </w:r>
      <w:r w:rsidR="00DB3C57">
        <w:rPr>
          <w:b/>
        </w:rPr>
        <w:t xml:space="preserve"> </w:t>
      </w:r>
      <w:r w:rsidR="00DB3C57" w:rsidRPr="00DB3C57">
        <w:t>Satisfaction Survey</w:t>
      </w:r>
    </w:p>
    <w:p w14:paraId="1557FD35" w14:textId="7CD29064" w:rsidR="00F84115" w:rsidRDefault="00514D7E" w:rsidP="00F84115">
      <w:pPr>
        <w:rPr>
          <w:rStyle w:val="IntenseEmphasis"/>
          <w:i w:val="0"/>
        </w:rPr>
      </w:pPr>
      <w:r w:rsidRPr="00514D7E">
        <w:rPr>
          <w:b/>
        </w:rPr>
        <w:t xml:space="preserve">Starting point: </w:t>
      </w:r>
      <w:r w:rsidR="00F84115" w:rsidRPr="00F84115">
        <w:rPr>
          <w:rStyle w:val="IntenseEmphasis"/>
          <w:i w:val="0"/>
          <w:color w:val="auto"/>
        </w:rPr>
        <w:t>Baseline data was determined by averaging student responses for ‘My teachers motivate me to learn’ over 2016-2019, 86% agree or strongly agree</w:t>
      </w:r>
      <w:r w:rsidR="00E81359">
        <w:rPr>
          <w:rStyle w:val="IntenseEmphasis"/>
          <w:i w:val="0"/>
          <w:color w:val="auto"/>
        </w:rPr>
        <w:t>.</w:t>
      </w:r>
    </w:p>
    <w:p w14:paraId="473B97B7" w14:textId="57F4FAFE" w:rsidR="00514D7E" w:rsidRPr="00514D7E" w:rsidRDefault="00514D7E" w:rsidP="00514D7E">
      <w:pPr>
        <w:pStyle w:val="BodyText"/>
        <w:contextualSpacing/>
        <w:rPr>
          <w:b/>
        </w:rPr>
      </w:pPr>
    </w:p>
    <w:p w14:paraId="54382FB4" w14:textId="77777777" w:rsidR="0047291E" w:rsidRDefault="0047291E" w:rsidP="00A422EE">
      <w:pPr>
        <w:pStyle w:val="Heading3"/>
      </w:pPr>
      <w:r w:rsidRPr="00297BFA">
        <w:t>School program and process data</w:t>
      </w:r>
    </w:p>
    <w:bookmarkEnd w:id="5"/>
    <w:p w14:paraId="0A8AFFA2" w14:textId="5F6AA32B" w:rsidR="00514D7E" w:rsidRPr="007A7C9E" w:rsidRDefault="00514D7E" w:rsidP="00514D7E">
      <w:pPr>
        <w:pStyle w:val="BodyText"/>
        <w:contextualSpacing/>
      </w:pPr>
      <w:r w:rsidRPr="00514D7E">
        <w:rPr>
          <w:b/>
        </w:rPr>
        <w:t xml:space="preserve">Target or measure: </w:t>
      </w:r>
      <w:r w:rsidR="00D17D66">
        <w:t>Students to achieve growth in median scale score year to year comparable or above the Australian median scale score.</w:t>
      </w:r>
    </w:p>
    <w:p w14:paraId="117DAB44" w14:textId="1E52B9EA" w:rsidR="00514D7E" w:rsidRPr="00514D7E" w:rsidRDefault="00514D7E" w:rsidP="00514D7E">
      <w:pPr>
        <w:pStyle w:val="BodyText"/>
        <w:contextualSpacing/>
        <w:rPr>
          <w:b/>
        </w:rPr>
      </w:pPr>
      <w:r w:rsidRPr="00514D7E">
        <w:rPr>
          <w:b/>
        </w:rPr>
        <w:t xml:space="preserve">Source: </w:t>
      </w:r>
      <w:r w:rsidR="00744710" w:rsidRPr="00744710">
        <w:t>PAT Maths</w:t>
      </w:r>
    </w:p>
    <w:p w14:paraId="1D201923" w14:textId="741C11ED" w:rsidR="00514D7E" w:rsidRDefault="00514D7E" w:rsidP="00514D7E">
      <w:pPr>
        <w:pStyle w:val="BodyText"/>
        <w:contextualSpacing/>
        <w:rPr>
          <w:b/>
        </w:rPr>
      </w:pPr>
      <w:r w:rsidRPr="00514D7E">
        <w:rPr>
          <w:b/>
        </w:rPr>
        <w:t xml:space="preserve">Starting point: </w:t>
      </w:r>
      <w:r w:rsidR="006538B9">
        <w:t>Baseline data yet to be established</w:t>
      </w:r>
      <w:r w:rsidR="00046F8B">
        <w:t xml:space="preserve"> and will commence in 2020.</w:t>
      </w:r>
    </w:p>
    <w:bookmarkEnd w:id="6"/>
    <w:p w14:paraId="63C13F12" w14:textId="77777777" w:rsidR="00514D7E" w:rsidRDefault="00514D7E" w:rsidP="00514D7E">
      <w:pPr>
        <w:pStyle w:val="BodyText"/>
        <w:contextualSpacing/>
        <w:rPr>
          <w:b/>
        </w:rPr>
      </w:pPr>
    </w:p>
    <w:p w14:paraId="523933F4" w14:textId="15471A1B" w:rsidR="00123411" w:rsidRDefault="00123411" w:rsidP="00514D7E">
      <w:pPr>
        <w:pStyle w:val="BodyText"/>
        <w:contextualSpacing/>
        <w:rPr>
          <w:b/>
        </w:rPr>
        <w:sectPr w:rsidR="00123411" w:rsidSect="00EC1F27">
          <w:pgSz w:w="11906" w:h="16838"/>
          <w:pgMar w:top="1440" w:right="1440" w:bottom="1440" w:left="1440" w:header="708" w:footer="708" w:gutter="0"/>
          <w:cols w:space="708"/>
          <w:docGrid w:linePitch="360"/>
        </w:sectPr>
      </w:pPr>
    </w:p>
    <w:p w14:paraId="778B070E" w14:textId="35E3A5F1" w:rsidR="00514D7E" w:rsidRPr="00037776" w:rsidRDefault="00514D7E" w:rsidP="00D5407C">
      <w:pPr>
        <w:pStyle w:val="BodyText"/>
        <w:rPr>
          <w:rStyle w:val="Heading2Char"/>
          <w:color w:val="auto"/>
        </w:rPr>
      </w:pPr>
      <w:r w:rsidRPr="00C36D05">
        <w:rPr>
          <w:rStyle w:val="Heading2Char"/>
        </w:rPr>
        <w:lastRenderedPageBreak/>
        <w:t xml:space="preserve">Priority </w:t>
      </w:r>
      <w:r>
        <w:rPr>
          <w:rStyle w:val="Heading2Char"/>
        </w:rPr>
        <w:t>2</w:t>
      </w:r>
      <w:r w:rsidRPr="00C36D05">
        <w:rPr>
          <w:rStyle w:val="Heading2Char"/>
        </w:rPr>
        <w:t>:</w:t>
      </w:r>
      <w:r w:rsidRPr="00037776">
        <w:rPr>
          <w:rStyle w:val="Heading2Char"/>
          <w:color w:val="auto"/>
        </w:rPr>
        <w:tab/>
      </w:r>
      <w:r w:rsidR="005D7999">
        <w:rPr>
          <w:rStyle w:val="Heading2Char"/>
          <w:color w:val="auto"/>
        </w:rPr>
        <w:t>I</w:t>
      </w:r>
      <w:r w:rsidR="00CC4766">
        <w:rPr>
          <w:rStyle w:val="Heading2Char"/>
          <w:color w:val="auto"/>
        </w:rPr>
        <w:t xml:space="preserve">ncrease </w:t>
      </w:r>
      <w:r w:rsidR="005D7999">
        <w:rPr>
          <w:rStyle w:val="Heading2Char"/>
          <w:color w:val="auto"/>
        </w:rPr>
        <w:t>growth in student performance in writing across all year levels</w:t>
      </w:r>
      <w:r w:rsidR="00CC4766">
        <w:rPr>
          <w:rStyle w:val="Heading2Char"/>
          <w:color w:val="auto"/>
        </w:rPr>
        <w:t>.</w:t>
      </w:r>
    </w:p>
    <w:p w14:paraId="6730161B" w14:textId="46FA355F" w:rsidR="00514D7E" w:rsidRPr="007D4C09" w:rsidRDefault="00514D7E" w:rsidP="00514D7E">
      <w:pPr>
        <w:pStyle w:val="BodyText"/>
        <w:rPr>
          <w:i/>
        </w:rPr>
      </w:pPr>
      <w:r w:rsidRPr="00C36D05">
        <w:rPr>
          <w:i/>
        </w:rPr>
        <w:t>The statement below details our vision for how this priority will change the experience of school for our students.</w:t>
      </w:r>
      <w:bookmarkStart w:id="8" w:name="_GoBack"/>
      <w:bookmarkEnd w:id="8"/>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14D7E" w:rsidRPr="00C36D05" w14:paraId="664B0F2A" w14:textId="77777777" w:rsidTr="00EA1296">
        <w:trPr>
          <w:trHeight w:val="234"/>
          <w:jc w:val="center"/>
        </w:trPr>
        <w:tc>
          <w:tcPr>
            <w:tcW w:w="9016" w:type="dxa"/>
            <w:shd w:val="clear" w:color="auto" w:fill="auto"/>
            <w:vAlign w:val="center"/>
          </w:tcPr>
          <w:p w14:paraId="23652EDA" w14:textId="796874D7" w:rsidR="00671E5D" w:rsidRDefault="00671E5D" w:rsidP="00671E5D">
            <w:pPr>
              <w:pStyle w:val="BodyText"/>
            </w:pPr>
            <w:bookmarkStart w:id="9" w:name="_Hlk40772765"/>
            <w:r>
              <w:t>Students articulate the learning intention and success criteria of the writing lesson.</w:t>
            </w:r>
          </w:p>
          <w:p w14:paraId="2CF03ADC" w14:textId="53BC141A" w:rsidR="00671E5D" w:rsidRDefault="00671E5D" w:rsidP="00671E5D">
            <w:pPr>
              <w:pStyle w:val="BodyText"/>
            </w:pPr>
            <w:bookmarkStart w:id="10" w:name="_Hlk40772752"/>
            <w:bookmarkEnd w:id="9"/>
            <w:r>
              <w:t>Students receive feedback on their writing.</w:t>
            </w:r>
          </w:p>
          <w:bookmarkEnd w:id="10"/>
          <w:p w14:paraId="2F0E3AFE" w14:textId="73192C20" w:rsidR="00671E5D" w:rsidRDefault="00671E5D" w:rsidP="00671E5D">
            <w:pPr>
              <w:pStyle w:val="BodyText"/>
            </w:pPr>
            <w:r>
              <w:t>Students articulate their writing goals.</w:t>
            </w:r>
          </w:p>
          <w:p w14:paraId="5DD3D873" w14:textId="77777777" w:rsidR="00671E5D" w:rsidRDefault="00671E5D" w:rsidP="00671E5D">
            <w:pPr>
              <w:pStyle w:val="BodyText"/>
            </w:pPr>
            <w:r>
              <w:t>Teachers observe each other’s practice and provide feedback.</w:t>
            </w:r>
          </w:p>
          <w:p w14:paraId="27BECD39" w14:textId="77F9B8C7" w:rsidR="00671E5D" w:rsidRDefault="00C21008" w:rsidP="00671E5D">
            <w:pPr>
              <w:pStyle w:val="BodyText"/>
            </w:pPr>
            <w:r>
              <w:t>Teacher capacity is enhanced through involvement in the Early Years Literacy Initiative.</w:t>
            </w:r>
          </w:p>
          <w:p w14:paraId="3ACD0524" w14:textId="31E4B1C4" w:rsidR="00514D7E" w:rsidRPr="00C36D05" w:rsidRDefault="00C21008" w:rsidP="00671E5D">
            <w:pPr>
              <w:pStyle w:val="BodyText"/>
            </w:pPr>
            <w:r>
              <w:t>Teaching teams participate in writing moderation tasks.</w:t>
            </w:r>
          </w:p>
        </w:tc>
      </w:tr>
    </w:tbl>
    <w:p w14:paraId="3A19687B" w14:textId="7961D74E" w:rsidR="00514D7E" w:rsidRDefault="00514D7E" w:rsidP="00514D7E">
      <w:pPr>
        <w:pStyle w:val="BodyText"/>
        <w:rPr>
          <w:rStyle w:val="Heading2Char"/>
        </w:rPr>
      </w:pPr>
    </w:p>
    <w:p w14:paraId="7BCA0129" w14:textId="0ABB22D7" w:rsidR="00514D7E" w:rsidRPr="007228AF" w:rsidRDefault="00514D7E" w:rsidP="00514D7E">
      <w:pPr>
        <w:pStyle w:val="BodyText"/>
        <w:rPr>
          <w:rStyle w:val="Heading2Char"/>
        </w:rPr>
      </w:pPr>
      <w:r w:rsidRPr="007228AF">
        <w:rPr>
          <w:rStyle w:val="Heading2Char"/>
        </w:rPr>
        <w:t>Targets/Measures to be achieved by 20</w:t>
      </w:r>
      <w:r w:rsidR="00E865C3">
        <w:rPr>
          <w:rStyle w:val="Heading2Char"/>
        </w:rPr>
        <w:t>24</w:t>
      </w:r>
    </w:p>
    <w:p w14:paraId="0F9B70DE" w14:textId="09D853AB" w:rsidR="00514D7E" w:rsidRPr="00514D7E" w:rsidRDefault="00514D7E" w:rsidP="00514D7E">
      <w:pPr>
        <w:pStyle w:val="BodyText"/>
        <w:spacing w:before="120" w:after="0"/>
        <w:rPr>
          <w:rStyle w:val="Heading3Char"/>
        </w:rPr>
      </w:pPr>
      <w:r w:rsidRPr="00514D7E">
        <w:rPr>
          <w:rStyle w:val="Heading3Char"/>
        </w:rPr>
        <w:t>Student learning data</w:t>
      </w:r>
    </w:p>
    <w:p w14:paraId="65FF384A" w14:textId="77777777" w:rsidR="005D7999" w:rsidRDefault="00514D7E" w:rsidP="005D7999">
      <w:r w:rsidRPr="00514D7E">
        <w:rPr>
          <w:b/>
        </w:rPr>
        <w:t xml:space="preserve">Target or measure: </w:t>
      </w:r>
      <w:r w:rsidR="005D7999" w:rsidRPr="005D7999">
        <w:t>To increase the percentage of year 5 students in the top two bands of writing to 28% or more. The target was set by averaging the percentage of students in the top two bands of writing for similar schools over 2016-2019.</w:t>
      </w:r>
    </w:p>
    <w:p w14:paraId="6060E485" w14:textId="6F4C854B" w:rsidR="00514D7E" w:rsidRPr="00123411" w:rsidRDefault="00514D7E" w:rsidP="005D7999">
      <w:r w:rsidRPr="00514D7E">
        <w:rPr>
          <w:b/>
        </w:rPr>
        <w:t xml:space="preserve">Source: </w:t>
      </w:r>
      <w:r w:rsidR="00101A81" w:rsidRPr="00123411">
        <w:t>NAPLAN</w:t>
      </w:r>
      <w:r w:rsidR="00123411" w:rsidRPr="00123411">
        <w:t xml:space="preserve"> </w:t>
      </w:r>
      <w:r w:rsidR="0081622B">
        <w:t>% in bands available through SCOUT</w:t>
      </w:r>
    </w:p>
    <w:p w14:paraId="002BA959" w14:textId="62B31B76" w:rsidR="00514D7E" w:rsidRDefault="00514D7E" w:rsidP="00514D7E">
      <w:pPr>
        <w:pStyle w:val="BodyText"/>
        <w:contextualSpacing/>
        <w:rPr>
          <w:b/>
        </w:rPr>
      </w:pPr>
      <w:r w:rsidRPr="00514D7E">
        <w:rPr>
          <w:b/>
        </w:rPr>
        <w:t xml:space="preserve">Starting point: </w:t>
      </w:r>
      <w:r w:rsidR="00EE3C2D">
        <w:rPr>
          <w:b/>
        </w:rPr>
        <w:t xml:space="preserve"> </w:t>
      </w:r>
      <w:r w:rsidR="0081622B">
        <w:t>Baseline data of 17% was determined by averaging the percentage of students in the top two bands of writing for the school over 2016 -2019.</w:t>
      </w:r>
    </w:p>
    <w:p w14:paraId="3E571240" w14:textId="2D6406A1" w:rsidR="00123411" w:rsidRDefault="00123411" w:rsidP="00514D7E">
      <w:pPr>
        <w:pStyle w:val="BodyText"/>
        <w:contextualSpacing/>
        <w:rPr>
          <w:b/>
        </w:rPr>
      </w:pPr>
    </w:p>
    <w:p w14:paraId="69396018" w14:textId="77777777" w:rsidR="00123411" w:rsidRPr="00514D7E" w:rsidRDefault="00123411" w:rsidP="00123411">
      <w:pPr>
        <w:pStyle w:val="BodyText"/>
        <w:spacing w:before="120" w:after="0"/>
        <w:rPr>
          <w:rStyle w:val="Heading3Char"/>
        </w:rPr>
      </w:pPr>
      <w:r w:rsidRPr="00514D7E">
        <w:rPr>
          <w:rStyle w:val="Heading3Char"/>
        </w:rPr>
        <w:t>Student learning data</w:t>
      </w:r>
    </w:p>
    <w:p w14:paraId="59285A59" w14:textId="1B2309C1" w:rsidR="00123411" w:rsidRPr="00514D7E" w:rsidRDefault="00123411" w:rsidP="0081622B">
      <w:pPr>
        <w:rPr>
          <w:b/>
        </w:rPr>
      </w:pPr>
      <w:r w:rsidRPr="00514D7E">
        <w:rPr>
          <w:b/>
        </w:rPr>
        <w:t xml:space="preserve">Target or measure: </w:t>
      </w:r>
      <w:r w:rsidR="0081622B" w:rsidRPr="0081622B">
        <w:t>To increase the percentage of year 3 students in the top bands of writing to 69% or more. The target was set by averaging the percentage of students in the top bands for writing for similar schools over 2016-2019.</w:t>
      </w:r>
    </w:p>
    <w:p w14:paraId="7C1EFC2B" w14:textId="032FF874" w:rsidR="00123411" w:rsidRPr="00514D7E" w:rsidRDefault="00123411" w:rsidP="00123411">
      <w:pPr>
        <w:pStyle w:val="BodyText"/>
        <w:contextualSpacing/>
        <w:rPr>
          <w:b/>
        </w:rPr>
      </w:pPr>
      <w:r w:rsidRPr="00514D7E">
        <w:rPr>
          <w:b/>
        </w:rPr>
        <w:t xml:space="preserve">Source: </w:t>
      </w:r>
      <w:r w:rsidRPr="00744710">
        <w:t xml:space="preserve">NAPLAN </w:t>
      </w:r>
      <w:r w:rsidR="0081622B">
        <w:t>% in bands available through SCOUT</w:t>
      </w:r>
    </w:p>
    <w:p w14:paraId="715F1F1C" w14:textId="07269366" w:rsidR="00123411" w:rsidRDefault="00123411" w:rsidP="0081622B">
      <w:r w:rsidRPr="00514D7E">
        <w:rPr>
          <w:b/>
        </w:rPr>
        <w:t xml:space="preserve">Starting point: </w:t>
      </w:r>
      <w:r w:rsidR="0081622B">
        <w:t>Baseline data of 48% was determined by averaging percentages of year 3 students in the top two bands of writing for the school over 2016-2019.</w:t>
      </w:r>
    </w:p>
    <w:p w14:paraId="60CC06D8" w14:textId="77777777" w:rsidR="0081622B" w:rsidRPr="00514D7E" w:rsidRDefault="0081622B" w:rsidP="0081622B">
      <w:pPr>
        <w:pStyle w:val="BodyText"/>
        <w:spacing w:before="120" w:after="0"/>
        <w:rPr>
          <w:rStyle w:val="Heading3Char"/>
        </w:rPr>
      </w:pPr>
      <w:r w:rsidRPr="00514D7E">
        <w:rPr>
          <w:rStyle w:val="Heading3Char"/>
        </w:rPr>
        <w:t>Student learning data</w:t>
      </w:r>
    </w:p>
    <w:p w14:paraId="0E2F7200" w14:textId="433E8BEF" w:rsidR="0081622B" w:rsidRPr="00514D7E" w:rsidRDefault="0081622B" w:rsidP="0081622B">
      <w:pPr>
        <w:rPr>
          <w:b/>
        </w:rPr>
      </w:pPr>
      <w:r w:rsidRPr="00514D7E">
        <w:rPr>
          <w:b/>
        </w:rPr>
        <w:t xml:space="preserve">Target or measure: </w:t>
      </w:r>
      <w:r w:rsidRPr="0081622B">
        <w:t>To increase the Year 3 to Year 5 growth in mean scale scores in Writing to 61 mean scale scores or more. The target was set by averaging the growth in mean scale scores in similar schools over 2016-2019.</w:t>
      </w:r>
    </w:p>
    <w:p w14:paraId="4D352232" w14:textId="1FF7AB55" w:rsidR="0081622B" w:rsidRPr="00514D7E" w:rsidRDefault="0081622B" w:rsidP="0081622B">
      <w:pPr>
        <w:pStyle w:val="BodyText"/>
        <w:contextualSpacing/>
        <w:rPr>
          <w:b/>
        </w:rPr>
      </w:pPr>
      <w:r w:rsidRPr="00514D7E">
        <w:rPr>
          <w:b/>
        </w:rPr>
        <w:t xml:space="preserve">Source: </w:t>
      </w:r>
      <w:r w:rsidRPr="00744710">
        <w:t xml:space="preserve">NAPLAN </w:t>
      </w:r>
      <w:r>
        <w:t>school-level growth data available through SCOUT</w:t>
      </w:r>
    </w:p>
    <w:p w14:paraId="0A6DBAD9" w14:textId="1E90AC07" w:rsidR="0081622B" w:rsidRPr="0081622B" w:rsidRDefault="0081622B" w:rsidP="0081622B">
      <w:r w:rsidRPr="00514D7E">
        <w:rPr>
          <w:b/>
        </w:rPr>
        <w:t xml:space="preserve">Starting point: </w:t>
      </w:r>
      <w:r>
        <w:t>Baseline data of 58 mean scale scores was determined by averaging the mean scale scores for Writing at the school over 2016-2019.</w:t>
      </w:r>
    </w:p>
    <w:p w14:paraId="6DF16567" w14:textId="77777777" w:rsidR="0081622B" w:rsidRPr="0081622B" w:rsidRDefault="0081622B" w:rsidP="0081622B"/>
    <w:p w14:paraId="260C6572" w14:textId="77777777" w:rsidR="00514D7E" w:rsidRDefault="00514D7E" w:rsidP="00A422EE">
      <w:pPr>
        <w:pStyle w:val="Heading3"/>
      </w:pPr>
      <w:r w:rsidRPr="00297BFA">
        <w:t xml:space="preserve">Perception </w:t>
      </w:r>
      <w:r w:rsidR="00FF29FD">
        <w:t>d</w:t>
      </w:r>
      <w:r w:rsidRPr="00297BFA">
        <w:t>ata</w:t>
      </w:r>
    </w:p>
    <w:p w14:paraId="449C7D0A" w14:textId="19254544" w:rsidR="00514D7E" w:rsidRPr="004632F7" w:rsidRDefault="00514D7E" w:rsidP="004632F7">
      <w:pPr>
        <w:rPr>
          <w:iCs/>
        </w:rPr>
      </w:pPr>
      <w:r w:rsidRPr="00514D7E">
        <w:rPr>
          <w:b/>
        </w:rPr>
        <w:t xml:space="preserve">Target or measure: </w:t>
      </w:r>
      <w:r w:rsidR="004632F7" w:rsidRPr="004632F7">
        <w:rPr>
          <w:rStyle w:val="IntenseEmphasis"/>
          <w:i w:val="0"/>
          <w:color w:val="auto"/>
        </w:rPr>
        <w:t>85% or more of our staff agree or strongly agree that ‘Teachers give useful feedback’. The target was set by averaging the percentages of agree or strongly agree over 2015-2018 for similar schools (79%) plus 6%.</w:t>
      </w:r>
    </w:p>
    <w:p w14:paraId="4275BA74" w14:textId="52DC610F" w:rsidR="00514D7E" w:rsidRPr="00514D7E" w:rsidRDefault="00514D7E" w:rsidP="00514D7E">
      <w:pPr>
        <w:pStyle w:val="BodyText"/>
        <w:contextualSpacing/>
        <w:rPr>
          <w:b/>
        </w:rPr>
      </w:pPr>
      <w:r w:rsidRPr="00514D7E">
        <w:rPr>
          <w:b/>
        </w:rPr>
        <w:lastRenderedPageBreak/>
        <w:t xml:space="preserve">Source: </w:t>
      </w:r>
      <w:r w:rsidR="004632F7">
        <w:t>Annual School</w:t>
      </w:r>
      <w:r w:rsidR="00192D76">
        <w:rPr>
          <w:b/>
        </w:rPr>
        <w:t xml:space="preserve"> </w:t>
      </w:r>
      <w:r w:rsidR="00101A81" w:rsidRPr="00192D76">
        <w:t>Satisfaction Survey</w:t>
      </w:r>
    </w:p>
    <w:p w14:paraId="397EDB78" w14:textId="46A87272" w:rsidR="00514D7E" w:rsidRPr="004632F7" w:rsidRDefault="00514D7E" w:rsidP="00514D7E">
      <w:pPr>
        <w:pStyle w:val="BodyText"/>
        <w:contextualSpacing/>
        <w:rPr>
          <w:b/>
          <w:i/>
        </w:rPr>
      </w:pPr>
      <w:r w:rsidRPr="00514D7E">
        <w:rPr>
          <w:b/>
        </w:rPr>
        <w:t xml:space="preserve">Starting point: </w:t>
      </w:r>
      <w:r w:rsidR="004632F7" w:rsidRPr="004632F7">
        <w:rPr>
          <w:rStyle w:val="IntenseEmphasis"/>
          <w:i w:val="0"/>
          <w:color w:val="auto"/>
        </w:rPr>
        <w:t>Baseline data of 79% agree or strongly agree for</w:t>
      </w:r>
      <w:r w:rsidR="004632F7" w:rsidRPr="004632F7">
        <w:rPr>
          <w:rStyle w:val="IntenseEmphasis"/>
          <w:b/>
          <w:i w:val="0"/>
          <w:color w:val="auto"/>
        </w:rPr>
        <w:t xml:space="preserve"> ‘</w:t>
      </w:r>
      <w:r w:rsidR="004632F7" w:rsidRPr="004632F7">
        <w:rPr>
          <w:rStyle w:val="IntenseEmphasis"/>
          <w:i w:val="0"/>
          <w:color w:val="auto"/>
        </w:rPr>
        <w:t>Teachers give useful feedback’ was determined by averaging the school data for students over 2015-2018.</w:t>
      </w:r>
    </w:p>
    <w:p w14:paraId="2BC1C00C" w14:textId="77777777" w:rsidR="00A30EC2" w:rsidRDefault="008B4D9E" w:rsidP="00972D55">
      <w:pPr>
        <w:pStyle w:val="Heading1"/>
      </w:pPr>
      <w:r>
        <w:t>Endorsement</w:t>
      </w:r>
    </w:p>
    <w:p w14:paraId="42F143CE" w14:textId="77777777" w:rsidR="00A30EC2" w:rsidRPr="00A30EC2" w:rsidRDefault="00A30EC2" w:rsidP="00972D55">
      <w:pPr>
        <w:pStyle w:val="BodyText"/>
      </w:pPr>
      <w:r w:rsidRPr="00A30EC2">
        <w:t xml:space="preserve">This </w:t>
      </w:r>
      <w:r w:rsidR="002867E9">
        <w:t>School Improvement Plan</w:t>
      </w:r>
      <w:r w:rsidR="009E7E5F">
        <w:t xml:space="preserve"> </w:t>
      </w:r>
      <w:r w:rsidRPr="00A30EC2">
        <w:t xml:space="preserve">has been endorsed electronically by our </w:t>
      </w:r>
      <w:r w:rsidR="00C34DB8">
        <w:t xml:space="preserve">Principal, </w:t>
      </w:r>
      <w:r w:rsidRPr="00A30EC2">
        <w:t xml:space="preserve">Director School </w:t>
      </w:r>
      <w:r w:rsidR="00C34DB8">
        <w:t>Improvement and Board Chair.</w:t>
      </w:r>
    </w:p>
    <w:p w14:paraId="3CC31F8F" w14:textId="77777777" w:rsidR="00A30EC2" w:rsidRDefault="00A30EC2" w:rsidP="00972D55">
      <w:pPr>
        <w:pStyle w:val="BodyText"/>
      </w:pPr>
    </w:p>
    <w:p w14:paraId="249E961B" w14:textId="77777777" w:rsidR="00A30EC2" w:rsidRDefault="00A30EC2" w:rsidP="009214AE">
      <w:pPr>
        <w:pStyle w:val="Heading2"/>
      </w:pPr>
      <w:r>
        <w:t>Principal</w:t>
      </w:r>
    </w:p>
    <w:p w14:paraId="72F14586" w14:textId="37B21C07" w:rsidR="00A30EC2" w:rsidRPr="00514D7E" w:rsidRDefault="00A30EC2" w:rsidP="00514D7E">
      <w:pPr>
        <w:pStyle w:val="BodyText"/>
      </w:pPr>
      <w:r w:rsidRPr="00514D7E">
        <w:t>Name:</w:t>
      </w:r>
      <w:r w:rsidRPr="00514D7E">
        <w:tab/>
      </w:r>
      <w:r w:rsidR="00E865C3">
        <w:t>Rohan Evans</w:t>
      </w:r>
    </w:p>
    <w:p w14:paraId="2D051CF8" w14:textId="52A4D31A" w:rsidR="00A30EC2" w:rsidRPr="00514D7E" w:rsidRDefault="00A30EC2" w:rsidP="00514D7E">
      <w:pPr>
        <w:pStyle w:val="BodyText"/>
      </w:pPr>
      <w:r w:rsidRPr="00514D7E">
        <w:t>Date:</w:t>
      </w:r>
      <w:r w:rsidRPr="00514D7E">
        <w:tab/>
      </w:r>
      <w:r w:rsidR="00E81359">
        <w:t>19.12.2019</w:t>
      </w:r>
    </w:p>
    <w:p w14:paraId="3835102A" w14:textId="77777777" w:rsidR="00A30EC2" w:rsidRPr="00514D7E" w:rsidRDefault="00A30EC2" w:rsidP="00514D7E">
      <w:pPr>
        <w:pStyle w:val="BodyText"/>
      </w:pPr>
    </w:p>
    <w:p w14:paraId="66B9EC54" w14:textId="77777777" w:rsidR="00A30EC2" w:rsidRDefault="00A30EC2" w:rsidP="009214AE">
      <w:pPr>
        <w:pStyle w:val="Heading2"/>
      </w:pPr>
      <w:r>
        <w:t>Director School Improvement</w:t>
      </w:r>
    </w:p>
    <w:p w14:paraId="05AC40E4" w14:textId="52BED51A" w:rsidR="00A30EC2" w:rsidRDefault="00A30EC2" w:rsidP="00972D55">
      <w:pPr>
        <w:pStyle w:val="BodyText"/>
      </w:pPr>
      <w:r>
        <w:t>Name:</w:t>
      </w:r>
      <w:r w:rsidR="00E865C3">
        <w:t xml:space="preserve"> Julie Cooper</w:t>
      </w:r>
    </w:p>
    <w:p w14:paraId="3C420D4C" w14:textId="5BC603D7" w:rsidR="005A08B6" w:rsidRDefault="004300CB" w:rsidP="00972D55">
      <w:pPr>
        <w:pStyle w:val="BodyText"/>
      </w:pPr>
      <w:r>
        <w:t>Date:</w:t>
      </w:r>
      <w:r w:rsidR="00E81359">
        <w:t xml:space="preserve"> 19.12.2019</w:t>
      </w:r>
    </w:p>
    <w:p w14:paraId="4D04E55D" w14:textId="77777777" w:rsidR="0061310E" w:rsidRDefault="0061310E" w:rsidP="00972D55">
      <w:pPr>
        <w:pStyle w:val="BodyText"/>
      </w:pPr>
    </w:p>
    <w:p w14:paraId="4FE008EF" w14:textId="77777777" w:rsidR="0061310E" w:rsidRDefault="0061310E" w:rsidP="009214AE">
      <w:pPr>
        <w:pStyle w:val="Heading2"/>
      </w:pPr>
      <w:r>
        <w:t>Board Chair</w:t>
      </w:r>
    </w:p>
    <w:p w14:paraId="60C3A518" w14:textId="449BFD08" w:rsidR="0061310E" w:rsidRDefault="0061310E" w:rsidP="00972D55">
      <w:pPr>
        <w:pStyle w:val="BodyText"/>
      </w:pPr>
      <w:r>
        <w:t>Name:</w:t>
      </w:r>
      <w:r>
        <w:tab/>
      </w:r>
      <w:r w:rsidR="00E865C3">
        <w:t>Rachel Smith-C</w:t>
      </w:r>
      <w:r w:rsidR="00E81359">
        <w:t>i</w:t>
      </w:r>
      <w:r w:rsidR="00E865C3">
        <w:t>anchi</w:t>
      </w:r>
    </w:p>
    <w:p w14:paraId="4CA1759D" w14:textId="74178025" w:rsidR="0061310E" w:rsidRPr="00A30EC2" w:rsidRDefault="0061310E" w:rsidP="00972D55">
      <w:pPr>
        <w:pStyle w:val="BodyText"/>
      </w:pPr>
      <w:r>
        <w:t>Date:</w:t>
      </w:r>
      <w:r>
        <w:tab/>
      </w:r>
      <w:r w:rsidR="00E81359">
        <w:t>19.12.2019</w:t>
      </w: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8D66" w14:textId="77777777" w:rsidR="00165730" w:rsidRDefault="00165730" w:rsidP="00563A3D">
      <w:pPr>
        <w:spacing w:after="0" w:line="240" w:lineRule="auto"/>
      </w:pPr>
      <w:r>
        <w:separator/>
      </w:r>
    </w:p>
  </w:endnote>
  <w:endnote w:type="continuationSeparator" w:id="0">
    <w:p w14:paraId="11543C28" w14:textId="77777777" w:rsidR="00165730" w:rsidRDefault="00165730"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3A941240" w14:textId="6BE73CEC" w:rsidR="00AD5F51" w:rsidRPr="00BF488D" w:rsidRDefault="00AD5F51"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5007BC">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5007BC">
          <w:rPr>
            <w:rFonts w:ascii="Arial" w:hAnsi="Arial" w:cs="Arial"/>
            <w:color w:val="808080" w:themeColor="background1" w:themeShade="80"/>
            <w:sz w:val="20"/>
            <w:szCs w:val="20"/>
          </w:rPr>
          <w:t xml:space="preserve"> </w:t>
        </w:r>
        <w:r w:rsidR="005007BC">
          <w:rPr>
            <w:rFonts w:ascii="Arial" w:hAnsi="Arial" w:cs="Arial"/>
            <w:color w:val="808080" w:themeColor="background1" w:themeShade="80"/>
            <w:sz w:val="20"/>
            <w:szCs w:val="20"/>
          </w:rPr>
          <w:fldChar w:fldCharType="begin"/>
        </w:r>
        <w:r w:rsidR="005007BC">
          <w:rPr>
            <w:rFonts w:ascii="Arial" w:hAnsi="Arial" w:cs="Arial"/>
            <w:color w:val="808080" w:themeColor="background1" w:themeShade="80"/>
            <w:sz w:val="20"/>
            <w:szCs w:val="20"/>
          </w:rPr>
          <w:instrText xml:space="preserve"> SAVEDATE  \@ "dddd, d MMMM yyyy"  \* MERGEFORMAT </w:instrText>
        </w:r>
        <w:r w:rsidR="005007BC">
          <w:rPr>
            <w:rFonts w:ascii="Arial" w:hAnsi="Arial" w:cs="Arial"/>
            <w:color w:val="808080" w:themeColor="background1" w:themeShade="80"/>
            <w:sz w:val="20"/>
            <w:szCs w:val="20"/>
          </w:rPr>
          <w:fldChar w:fldCharType="separate"/>
        </w:r>
        <w:r w:rsidR="00824951">
          <w:rPr>
            <w:rFonts w:ascii="Arial" w:hAnsi="Arial" w:cs="Arial"/>
            <w:noProof/>
            <w:color w:val="808080" w:themeColor="background1" w:themeShade="80"/>
            <w:sz w:val="20"/>
            <w:szCs w:val="20"/>
          </w:rPr>
          <w:t>Tuesday, 18 February 2020</w:t>
        </w:r>
        <w:r w:rsidR="005007BC">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5D8D062D" w14:textId="77777777" w:rsidR="008C6585" w:rsidRPr="00D5105D" w:rsidRDefault="00AD5F51"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w:t>
    </w:r>
    <w:r w:rsidR="008C6585" w:rsidRPr="00D5105D">
      <w:rPr>
        <w:rFonts w:ascii="Arial" w:hAnsi="Arial" w:cs="Arial"/>
        <w:b/>
        <w:color w:val="000000" w:themeColor="text1"/>
        <w:sz w:val="18"/>
        <w:szCs w:val="18"/>
      </w:rPr>
      <w:t xml:space="preserve">Analysis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2"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008C6585" w:rsidRPr="00D5105D">
      <w:rPr>
        <w:rFonts w:ascii="Arial" w:hAnsi="Arial" w:cs="Arial"/>
        <w:b/>
        <w:color w:val="A6A6A6" w:themeColor="background1" w:themeShade="A6"/>
        <w:sz w:val="18"/>
        <w:szCs w:val="18"/>
      </w:rPr>
      <w:sym w:font="Wingdings" w:char="F0E0"/>
    </w:r>
    <w:bookmarkEnd w:id="2"/>
    <w:r w:rsidR="008C6585" w:rsidRPr="00D5105D">
      <w:rPr>
        <w:rFonts w:ascii="Arial" w:hAnsi="Arial" w:cs="Arial"/>
        <w:b/>
        <w:color w:val="A6A6A6" w:themeColor="background1" w:themeShade="A6"/>
        <w:sz w:val="18"/>
        <w:szCs w:val="18"/>
      </w:rPr>
      <w:t xml:space="preserve"> </w:t>
    </w:r>
    <w:r w:rsidR="008C6585" w:rsidRPr="00D5105D">
      <w:rPr>
        <w:rFonts w:ascii="Arial" w:hAnsi="Arial" w:cs="Arial"/>
        <w:b/>
        <w:color w:val="000000" w:themeColor="text1"/>
        <w:sz w:val="18"/>
        <w:szCs w:val="18"/>
      </w:rPr>
      <w:t xml:space="preserve">Actions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1FA4" w14:textId="77777777" w:rsidR="00165730" w:rsidRDefault="00165730" w:rsidP="00563A3D">
      <w:pPr>
        <w:spacing w:after="0" w:line="240" w:lineRule="auto"/>
      </w:pPr>
      <w:r>
        <w:separator/>
      </w:r>
    </w:p>
  </w:footnote>
  <w:footnote w:type="continuationSeparator" w:id="0">
    <w:p w14:paraId="0293171C" w14:textId="77777777" w:rsidR="00165730" w:rsidRDefault="00165730"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25D6" w14:textId="77777777" w:rsidR="00B46E21" w:rsidRDefault="00B46E21" w:rsidP="00B46E21">
    <w:pPr>
      <w:pStyle w:val="Header"/>
      <w:jc w:val="right"/>
    </w:pPr>
    <w:r w:rsidRPr="00583816">
      <w:rPr>
        <w:noProof/>
        <w:sz w:val="10"/>
        <w:lang w:eastAsia="en-AU"/>
      </w:rPr>
      <w:drawing>
        <wp:inline distT="0" distB="0" distL="0" distR="0" wp14:anchorId="3E2B790F" wp14:editId="24D01017">
          <wp:extent cx="1375410" cy="694690"/>
          <wp:effectExtent l="0" t="0" r="0" b="0"/>
          <wp:docPr id="8" name="Picture 8"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F952" w14:textId="77777777" w:rsidR="003B18FA" w:rsidRDefault="003B1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4" w15:restartNumberingAfterBreak="0">
    <w:nsid w:val="4DC716AC"/>
    <w:multiLevelType w:val="hybridMultilevel"/>
    <w:tmpl w:val="2FFE8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28"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4"/>
  </w:num>
  <w:num w:numId="4">
    <w:abstractNumId w:val="3"/>
  </w:num>
  <w:num w:numId="5">
    <w:abstractNumId w:val="6"/>
  </w:num>
  <w:num w:numId="6">
    <w:abstractNumId w:val="14"/>
  </w:num>
  <w:num w:numId="7">
    <w:abstractNumId w:val="27"/>
  </w:num>
  <w:num w:numId="8">
    <w:abstractNumId w:val="18"/>
  </w:num>
  <w:num w:numId="9">
    <w:abstractNumId w:val="31"/>
  </w:num>
  <w:num w:numId="10">
    <w:abstractNumId w:val="13"/>
  </w:num>
  <w:num w:numId="11">
    <w:abstractNumId w:val="5"/>
  </w:num>
  <w:num w:numId="12">
    <w:abstractNumId w:val="9"/>
  </w:num>
  <w:num w:numId="13">
    <w:abstractNumId w:val="20"/>
  </w:num>
  <w:num w:numId="14">
    <w:abstractNumId w:val="4"/>
  </w:num>
  <w:num w:numId="15">
    <w:abstractNumId w:val="10"/>
  </w:num>
  <w:num w:numId="16">
    <w:abstractNumId w:val="17"/>
  </w:num>
  <w:num w:numId="17">
    <w:abstractNumId w:val="12"/>
  </w:num>
  <w:num w:numId="18">
    <w:abstractNumId w:val="30"/>
  </w:num>
  <w:num w:numId="19">
    <w:abstractNumId w:val="11"/>
  </w:num>
  <w:num w:numId="20">
    <w:abstractNumId w:val="7"/>
  </w:num>
  <w:num w:numId="21">
    <w:abstractNumId w:val="32"/>
  </w:num>
  <w:num w:numId="22">
    <w:abstractNumId w:val="28"/>
  </w:num>
  <w:num w:numId="23">
    <w:abstractNumId w:val="21"/>
  </w:num>
  <w:num w:numId="24">
    <w:abstractNumId w:val="15"/>
  </w:num>
  <w:num w:numId="25">
    <w:abstractNumId w:val="26"/>
  </w:num>
  <w:num w:numId="26">
    <w:abstractNumId w:val="8"/>
  </w:num>
  <w:num w:numId="27">
    <w:abstractNumId w:val="16"/>
  </w:num>
  <w:num w:numId="28">
    <w:abstractNumId w:val="33"/>
  </w:num>
  <w:num w:numId="29">
    <w:abstractNumId w:val="25"/>
  </w:num>
  <w:num w:numId="30">
    <w:abstractNumId w:val="19"/>
  </w:num>
  <w:num w:numId="31">
    <w:abstractNumId w:val="1"/>
  </w:num>
  <w:num w:numId="32">
    <w:abstractNumId w:val="22"/>
  </w:num>
  <w:num w:numId="33">
    <w:abstractNumId w:val="2"/>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77DF"/>
    <w:rsid w:val="00026245"/>
    <w:rsid w:val="00026D3D"/>
    <w:rsid w:val="0002741E"/>
    <w:rsid w:val="00031F72"/>
    <w:rsid w:val="00035F8B"/>
    <w:rsid w:val="000370A2"/>
    <w:rsid w:val="00037776"/>
    <w:rsid w:val="000436BA"/>
    <w:rsid w:val="00046F8B"/>
    <w:rsid w:val="00051873"/>
    <w:rsid w:val="0006060E"/>
    <w:rsid w:val="00067E06"/>
    <w:rsid w:val="000702C3"/>
    <w:rsid w:val="0008200B"/>
    <w:rsid w:val="00082482"/>
    <w:rsid w:val="00090A50"/>
    <w:rsid w:val="00094409"/>
    <w:rsid w:val="00094DD5"/>
    <w:rsid w:val="000A1A47"/>
    <w:rsid w:val="000A532E"/>
    <w:rsid w:val="000A6BEA"/>
    <w:rsid w:val="000A7E44"/>
    <w:rsid w:val="000B3F1B"/>
    <w:rsid w:val="000C43FD"/>
    <w:rsid w:val="000C7BA0"/>
    <w:rsid w:val="000D1283"/>
    <w:rsid w:val="000D3755"/>
    <w:rsid w:val="000E68CB"/>
    <w:rsid w:val="000F7A96"/>
    <w:rsid w:val="00101A81"/>
    <w:rsid w:val="00110E67"/>
    <w:rsid w:val="0011321A"/>
    <w:rsid w:val="00115325"/>
    <w:rsid w:val="00123411"/>
    <w:rsid w:val="001274A6"/>
    <w:rsid w:val="00127EF7"/>
    <w:rsid w:val="00130FE4"/>
    <w:rsid w:val="00131A1C"/>
    <w:rsid w:val="00141DF4"/>
    <w:rsid w:val="00146D7B"/>
    <w:rsid w:val="00152D6C"/>
    <w:rsid w:val="00152F77"/>
    <w:rsid w:val="0015791C"/>
    <w:rsid w:val="00161217"/>
    <w:rsid w:val="00165730"/>
    <w:rsid w:val="0016755E"/>
    <w:rsid w:val="00174C70"/>
    <w:rsid w:val="00174FB3"/>
    <w:rsid w:val="00175909"/>
    <w:rsid w:val="00177EC2"/>
    <w:rsid w:val="00192D76"/>
    <w:rsid w:val="00193370"/>
    <w:rsid w:val="0019486E"/>
    <w:rsid w:val="001A34DD"/>
    <w:rsid w:val="001D26AC"/>
    <w:rsid w:val="001D27BB"/>
    <w:rsid w:val="00206661"/>
    <w:rsid w:val="00207622"/>
    <w:rsid w:val="0021042D"/>
    <w:rsid w:val="00214906"/>
    <w:rsid w:val="00214C8D"/>
    <w:rsid w:val="00215AED"/>
    <w:rsid w:val="00241049"/>
    <w:rsid w:val="002531E7"/>
    <w:rsid w:val="0026534F"/>
    <w:rsid w:val="002729C3"/>
    <w:rsid w:val="00273295"/>
    <w:rsid w:val="00275806"/>
    <w:rsid w:val="002867E9"/>
    <w:rsid w:val="002872A8"/>
    <w:rsid w:val="00292A8E"/>
    <w:rsid w:val="00297BFA"/>
    <w:rsid w:val="002A4642"/>
    <w:rsid w:val="002A4EF5"/>
    <w:rsid w:val="002A5152"/>
    <w:rsid w:val="002A6D97"/>
    <w:rsid w:val="002E5013"/>
    <w:rsid w:val="002E67F3"/>
    <w:rsid w:val="002E73E5"/>
    <w:rsid w:val="002F6658"/>
    <w:rsid w:val="002F7AF0"/>
    <w:rsid w:val="00301814"/>
    <w:rsid w:val="003023D3"/>
    <w:rsid w:val="00304D3F"/>
    <w:rsid w:val="003063E7"/>
    <w:rsid w:val="00325726"/>
    <w:rsid w:val="00333154"/>
    <w:rsid w:val="003339B0"/>
    <w:rsid w:val="00333C67"/>
    <w:rsid w:val="003471A0"/>
    <w:rsid w:val="003519D3"/>
    <w:rsid w:val="00367596"/>
    <w:rsid w:val="003678D1"/>
    <w:rsid w:val="00375C93"/>
    <w:rsid w:val="00382760"/>
    <w:rsid w:val="0038281F"/>
    <w:rsid w:val="00384C19"/>
    <w:rsid w:val="00393A06"/>
    <w:rsid w:val="0039560A"/>
    <w:rsid w:val="003A25F3"/>
    <w:rsid w:val="003B18FA"/>
    <w:rsid w:val="003B37D3"/>
    <w:rsid w:val="003C681C"/>
    <w:rsid w:val="003D376C"/>
    <w:rsid w:val="00405749"/>
    <w:rsid w:val="00414613"/>
    <w:rsid w:val="004300CB"/>
    <w:rsid w:val="004339A6"/>
    <w:rsid w:val="0044033E"/>
    <w:rsid w:val="00447961"/>
    <w:rsid w:val="00461599"/>
    <w:rsid w:val="004632F7"/>
    <w:rsid w:val="00465A9F"/>
    <w:rsid w:val="00466CAA"/>
    <w:rsid w:val="0047291E"/>
    <w:rsid w:val="004767CD"/>
    <w:rsid w:val="00487C9C"/>
    <w:rsid w:val="0049163D"/>
    <w:rsid w:val="00492AEA"/>
    <w:rsid w:val="00492BBB"/>
    <w:rsid w:val="0049761E"/>
    <w:rsid w:val="004A332B"/>
    <w:rsid w:val="004A5CB1"/>
    <w:rsid w:val="004B41A4"/>
    <w:rsid w:val="004C068D"/>
    <w:rsid w:val="004C0FDB"/>
    <w:rsid w:val="004C6BA4"/>
    <w:rsid w:val="004D0BC9"/>
    <w:rsid w:val="004E3392"/>
    <w:rsid w:val="004F1436"/>
    <w:rsid w:val="004F3ADB"/>
    <w:rsid w:val="005007BC"/>
    <w:rsid w:val="005073AF"/>
    <w:rsid w:val="00514B73"/>
    <w:rsid w:val="00514D7E"/>
    <w:rsid w:val="005204B2"/>
    <w:rsid w:val="00522E62"/>
    <w:rsid w:val="00530ADC"/>
    <w:rsid w:val="00530C9E"/>
    <w:rsid w:val="00535276"/>
    <w:rsid w:val="005426EF"/>
    <w:rsid w:val="00543967"/>
    <w:rsid w:val="00563A3D"/>
    <w:rsid w:val="0057556B"/>
    <w:rsid w:val="00577CC7"/>
    <w:rsid w:val="005826EE"/>
    <w:rsid w:val="00591C97"/>
    <w:rsid w:val="005946AA"/>
    <w:rsid w:val="005A08B6"/>
    <w:rsid w:val="005B12DE"/>
    <w:rsid w:val="005B1457"/>
    <w:rsid w:val="005C0C01"/>
    <w:rsid w:val="005D5E57"/>
    <w:rsid w:val="005D6E9A"/>
    <w:rsid w:val="005D7999"/>
    <w:rsid w:val="005E071B"/>
    <w:rsid w:val="00601B94"/>
    <w:rsid w:val="0061310E"/>
    <w:rsid w:val="006131D9"/>
    <w:rsid w:val="00634E29"/>
    <w:rsid w:val="006373F0"/>
    <w:rsid w:val="0063742D"/>
    <w:rsid w:val="00650B16"/>
    <w:rsid w:val="006521F6"/>
    <w:rsid w:val="006538B9"/>
    <w:rsid w:val="00656201"/>
    <w:rsid w:val="00664488"/>
    <w:rsid w:val="00671E5D"/>
    <w:rsid w:val="00675AF4"/>
    <w:rsid w:val="006768FE"/>
    <w:rsid w:val="0069480A"/>
    <w:rsid w:val="006A4BDB"/>
    <w:rsid w:val="006B0E78"/>
    <w:rsid w:val="006B4F87"/>
    <w:rsid w:val="006C25EA"/>
    <w:rsid w:val="006C5736"/>
    <w:rsid w:val="006D6939"/>
    <w:rsid w:val="006E0203"/>
    <w:rsid w:val="006E3F24"/>
    <w:rsid w:val="006E5DC5"/>
    <w:rsid w:val="00710C07"/>
    <w:rsid w:val="00711B13"/>
    <w:rsid w:val="00714149"/>
    <w:rsid w:val="00715A01"/>
    <w:rsid w:val="007228AF"/>
    <w:rsid w:val="00724FFF"/>
    <w:rsid w:val="007332F7"/>
    <w:rsid w:val="007344C2"/>
    <w:rsid w:val="0074246F"/>
    <w:rsid w:val="00744710"/>
    <w:rsid w:val="00774E36"/>
    <w:rsid w:val="00785FBF"/>
    <w:rsid w:val="00794B10"/>
    <w:rsid w:val="007A5AD2"/>
    <w:rsid w:val="007A6B02"/>
    <w:rsid w:val="007A7C9E"/>
    <w:rsid w:val="007B515F"/>
    <w:rsid w:val="007B6AD3"/>
    <w:rsid w:val="007D3F68"/>
    <w:rsid w:val="007D4C09"/>
    <w:rsid w:val="007E32B9"/>
    <w:rsid w:val="008039F1"/>
    <w:rsid w:val="00810403"/>
    <w:rsid w:val="0081622B"/>
    <w:rsid w:val="008164D8"/>
    <w:rsid w:val="0081725F"/>
    <w:rsid w:val="00817DEE"/>
    <w:rsid w:val="00824951"/>
    <w:rsid w:val="0083792D"/>
    <w:rsid w:val="008407AF"/>
    <w:rsid w:val="0086167D"/>
    <w:rsid w:val="00866083"/>
    <w:rsid w:val="008707CE"/>
    <w:rsid w:val="0087111B"/>
    <w:rsid w:val="00873D68"/>
    <w:rsid w:val="0088281C"/>
    <w:rsid w:val="00887889"/>
    <w:rsid w:val="0089621F"/>
    <w:rsid w:val="008B4D9E"/>
    <w:rsid w:val="008C6585"/>
    <w:rsid w:val="008D11B3"/>
    <w:rsid w:val="008D2986"/>
    <w:rsid w:val="008D5D26"/>
    <w:rsid w:val="008D7F7D"/>
    <w:rsid w:val="008E0C6D"/>
    <w:rsid w:val="008F753D"/>
    <w:rsid w:val="00900557"/>
    <w:rsid w:val="00901C7C"/>
    <w:rsid w:val="00902E08"/>
    <w:rsid w:val="00907386"/>
    <w:rsid w:val="009214AE"/>
    <w:rsid w:val="00927903"/>
    <w:rsid w:val="00935E16"/>
    <w:rsid w:val="00937404"/>
    <w:rsid w:val="0094630E"/>
    <w:rsid w:val="009473B5"/>
    <w:rsid w:val="00955634"/>
    <w:rsid w:val="00955848"/>
    <w:rsid w:val="00956706"/>
    <w:rsid w:val="009660BB"/>
    <w:rsid w:val="00971F28"/>
    <w:rsid w:val="00972D55"/>
    <w:rsid w:val="009775E7"/>
    <w:rsid w:val="00991C70"/>
    <w:rsid w:val="00992697"/>
    <w:rsid w:val="009B1F75"/>
    <w:rsid w:val="009B6C3C"/>
    <w:rsid w:val="009C0919"/>
    <w:rsid w:val="009C0E54"/>
    <w:rsid w:val="009C1058"/>
    <w:rsid w:val="009C1639"/>
    <w:rsid w:val="009D003D"/>
    <w:rsid w:val="009D4210"/>
    <w:rsid w:val="009D5ACF"/>
    <w:rsid w:val="009E204E"/>
    <w:rsid w:val="009E7E5F"/>
    <w:rsid w:val="009E7EF9"/>
    <w:rsid w:val="009F5788"/>
    <w:rsid w:val="00A01F44"/>
    <w:rsid w:val="00A0264C"/>
    <w:rsid w:val="00A030BD"/>
    <w:rsid w:val="00A16C2C"/>
    <w:rsid w:val="00A2594C"/>
    <w:rsid w:val="00A30EC2"/>
    <w:rsid w:val="00A31F7D"/>
    <w:rsid w:val="00A350B2"/>
    <w:rsid w:val="00A405BE"/>
    <w:rsid w:val="00A422EE"/>
    <w:rsid w:val="00A43359"/>
    <w:rsid w:val="00A47836"/>
    <w:rsid w:val="00A569E7"/>
    <w:rsid w:val="00A671D7"/>
    <w:rsid w:val="00A84873"/>
    <w:rsid w:val="00A91741"/>
    <w:rsid w:val="00A924CE"/>
    <w:rsid w:val="00A940B5"/>
    <w:rsid w:val="00AA07BB"/>
    <w:rsid w:val="00AA22A6"/>
    <w:rsid w:val="00AA25E4"/>
    <w:rsid w:val="00AA3B36"/>
    <w:rsid w:val="00AA4789"/>
    <w:rsid w:val="00AB1B0B"/>
    <w:rsid w:val="00AB54C8"/>
    <w:rsid w:val="00AC0AEB"/>
    <w:rsid w:val="00AD2CC6"/>
    <w:rsid w:val="00AD59C2"/>
    <w:rsid w:val="00AD5F51"/>
    <w:rsid w:val="00AE4901"/>
    <w:rsid w:val="00AF7CB6"/>
    <w:rsid w:val="00B172C1"/>
    <w:rsid w:val="00B27E7F"/>
    <w:rsid w:val="00B32C46"/>
    <w:rsid w:val="00B46E21"/>
    <w:rsid w:val="00B47A52"/>
    <w:rsid w:val="00B55388"/>
    <w:rsid w:val="00B87C94"/>
    <w:rsid w:val="00B911C4"/>
    <w:rsid w:val="00BB7BC5"/>
    <w:rsid w:val="00BC3BC1"/>
    <w:rsid w:val="00BC60D1"/>
    <w:rsid w:val="00BD7D73"/>
    <w:rsid w:val="00BE27EF"/>
    <w:rsid w:val="00BE3A73"/>
    <w:rsid w:val="00BE4926"/>
    <w:rsid w:val="00BF5654"/>
    <w:rsid w:val="00C065C4"/>
    <w:rsid w:val="00C07245"/>
    <w:rsid w:val="00C11B04"/>
    <w:rsid w:val="00C1549E"/>
    <w:rsid w:val="00C1611C"/>
    <w:rsid w:val="00C16296"/>
    <w:rsid w:val="00C17A9A"/>
    <w:rsid w:val="00C17D5A"/>
    <w:rsid w:val="00C21008"/>
    <w:rsid w:val="00C23B1C"/>
    <w:rsid w:val="00C2401C"/>
    <w:rsid w:val="00C2661C"/>
    <w:rsid w:val="00C33EF1"/>
    <w:rsid w:val="00C34DB8"/>
    <w:rsid w:val="00C36D05"/>
    <w:rsid w:val="00C42013"/>
    <w:rsid w:val="00C42808"/>
    <w:rsid w:val="00C4444D"/>
    <w:rsid w:val="00C84438"/>
    <w:rsid w:val="00C85588"/>
    <w:rsid w:val="00C87683"/>
    <w:rsid w:val="00C904E5"/>
    <w:rsid w:val="00C90F56"/>
    <w:rsid w:val="00CB1DEF"/>
    <w:rsid w:val="00CC1895"/>
    <w:rsid w:val="00CC4766"/>
    <w:rsid w:val="00CC77EE"/>
    <w:rsid w:val="00CD5157"/>
    <w:rsid w:val="00CD74B0"/>
    <w:rsid w:val="00CF08E4"/>
    <w:rsid w:val="00D02012"/>
    <w:rsid w:val="00D039E9"/>
    <w:rsid w:val="00D11783"/>
    <w:rsid w:val="00D158B6"/>
    <w:rsid w:val="00D17009"/>
    <w:rsid w:val="00D17D66"/>
    <w:rsid w:val="00D23CCF"/>
    <w:rsid w:val="00D256C1"/>
    <w:rsid w:val="00D330F9"/>
    <w:rsid w:val="00D42C3F"/>
    <w:rsid w:val="00D4520F"/>
    <w:rsid w:val="00D5105D"/>
    <w:rsid w:val="00D511B1"/>
    <w:rsid w:val="00D5407C"/>
    <w:rsid w:val="00D57DF7"/>
    <w:rsid w:val="00D86145"/>
    <w:rsid w:val="00D916A0"/>
    <w:rsid w:val="00DA238A"/>
    <w:rsid w:val="00DA5A4D"/>
    <w:rsid w:val="00DB0E81"/>
    <w:rsid w:val="00DB1F3F"/>
    <w:rsid w:val="00DB3C57"/>
    <w:rsid w:val="00DC4AA9"/>
    <w:rsid w:val="00DD5D89"/>
    <w:rsid w:val="00DE1C1E"/>
    <w:rsid w:val="00DE2A4A"/>
    <w:rsid w:val="00DE363B"/>
    <w:rsid w:val="00DE70AC"/>
    <w:rsid w:val="00DF10E9"/>
    <w:rsid w:val="00DF20CF"/>
    <w:rsid w:val="00E00F5C"/>
    <w:rsid w:val="00E2101E"/>
    <w:rsid w:val="00E24DDA"/>
    <w:rsid w:val="00E3547F"/>
    <w:rsid w:val="00E35AA6"/>
    <w:rsid w:val="00E748F0"/>
    <w:rsid w:val="00E77D66"/>
    <w:rsid w:val="00E8024D"/>
    <w:rsid w:val="00E81359"/>
    <w:rsid w:val="00E865C3"/>
    <w:rsid w:val="00E92138"/>
    <w:rsid w:val="00E9440B"/>
    <w:rsid w:val="00EA209B"/>
    <w:rsid w:val="00EA698F"/>
    <w:rsid w:val="00EB3BA2"/>
    <w:rsid w:val="00EC1F27"/>
    <w:rsid w:val="00ED0A84"/>
    <w:rsid w:val="00EE3C2D"/>
    <w:rsid w:val="00EF0AA8"/>
    <w:rsid w:val="00EF7E3C"/>
    <w:rsid w:val="00F07040"/>
    <w:rsid w:val="00F07FF3"/>
    <w:rsid w:val="00F10FA4"/>
    <w:rsid w:val="00F20100"/>
    <w:rsid w:val="00F3073A"/>
    <w:rsid w:val="00F338B1"/>
    <w:rsid w:val="00F45E71"/>
    <w:rsid w:val="00F47FAB"/>
    <w:rsid w:val="00F55498"/>
    <w:rsid w:val="00F56AEF"/>
    <w:rsid w:val="00F57E51"/>
    <w:rsid w:val="00F675AB"/>
    <w:rsid w:val="00F67B80"/>
    <w:rsid w:val="00F72E7E"/>
    <w:rsid w:val="00F825C3"/>
    <w:rsid w:val="00F83CD7"/>
    <w:rsid w:val="00F84115"/>
    <w:rsid w:val="00F86C4A"/>
    <w:rsid w:val="00F91A8D"/>
    <w:rsid w:val="00F95378"/>
    <w:rsid w:val="00FB2F9D"/>
    <w:rsid w:val="00FC5B2D"/>
    <w:rsid w:val="00FC78A2"/>
    <w:rsid w:val="00FD1AEE"/>
    <w:rsid w:val="00FD210D"/>
    <w:rsid w:val="00FD6B72"/>
    <w:rsid w:val="00FE0B31"/>
    <w:rsid w:val="00FE63EB"/>
    <w:rsid w:val="00FE6D2D"/>
    <w:rsid w:val="00FF29FD"/>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C545A"/>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1"/>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character" w:styleId="IntenseEmphasis">
    <w:name w:val="Intense Emphasis"/>
    <w:basedOn w:val="DefaultParagraphFont"/>
    <w:uiPriority w:val="21"/>
    <w:qFormat/>
    <w:rsid w:val="00F8411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559">
      <w:bodyDiv w:val="1"/>
      <w:marLeft w:val="0"/>
      <w:marRight w:val="0"/>
      <w:marTop w:val="0"/>
      <w:marBottom w:val="0"/>
      <w:divBdr>
        <w:top w:val="none" w:sz="0" w:space="0" w:color="auto"/>
        <w:left w:val="none" w:sz="0" w:space="0" w:color="auto"/>
        <w:bottom w:val="none" w:sz="0" w:space="0" w:color="auto"/>
        <w:right w:val="none" w:sz="0" w:space="0" w:color="auto"/>
      </w:divBdr>
    </w:div>
    <w:div w:id="132525588">
      <w:bodyDiv w:val="1"/>
      <w:marLeft w:val="0"/>
      <w:marRight w:val="0"/>
      <w:marTop w:val="0"/>
      <w:marBottom w:val="0"/>
      <w:divBdr>
        <w:top w:val="none" w:sz="0" w:space="0" w:color="auto"/>
        <w:left w:val="none" w:sz="0" w:space="0" w:color="auto"/>
        <w:bottom w:val="none" w:sz="0" w:space="0" w:color="auto"/>
        <w:right w:val="none" w:sz="0" w:space="0" w:color="auto"/>
      </w:divBdr>
    </w:div>
    <w:div w:id="318852587">
      <w:bodyDiv w:val="1"/>
      <w:marLeft w:val="0"/>
      <w:marRight w:val="0"/>
      <w:marTop w:val="0"/>
      <w:marBottom w:val="0"/>
      <w:divBdr>
        <w:top w:val="none" w:sz="0" w:space="0" w:color="auto"/>
        <w:left w:val="none" w:sz="0" w:space="0" w:color="auto"/>
        <w:bottom w:val="none" w:sz="0" w:space="0" w:color="auto"/>
        <w:right w:val="none" w:sz="0" w:space="0" w:color="auto"/>
      </w:divBdr>
    </w:div>
    <w:div w:id="812798784">
      <w:bodyDiv w:val="1"/>
      <w:marLeft w:val="0"/>
      <w:marRight w:val="0"/>
      <w:marTop w:val="0"/>
      <w:marBottom w:val="0"/>
      <w:divBdr>
        <w:top w:val="none" w:sz="0" w:space="0" w:color="auto"/>
        <w:left w:val="none" w:sz="0" w:space="0" w:color="auto"/>
        <w:bottom w:val="none" w:sz="0" w:space="0" w:color="auto"/>
        <w:right w:val="none" w:sz="0" w:space="0" w:color="auto"/>
      </w:divBdr>
    </w:div>
    <w:div w:id="859658226">
      <w:bodyDiv w:val="1"/>
      <w:marLeft w:val="0"/>
      <w:marRight w:val="0"/>
      <w:marTop w:val="0"/>
      <w:marBottom w:val="0"/>
      <w:divBdr>
        <w:top w:val="none" w:sz="0" w:space="0" w:color="auto"/>
        <w:left w:val="none" w:sz="0" w:space="0" w:color="auto"/>
        <w:bottom w:val="none" w:sz="0" w:space="0" w:color="auto"/>
        <w:right w:val="none" w:sz="0" w:space="0" w:color="auto"/>
      </w:divBdr>
    </w:div>
    <w:div w:id="1106196808">
      <w:bodyDiv w:val="1"/>
      <w:marLeft w:val="0"/>
      <w:marRight w:val="0"/>
      <w:marTop w:val="0"/>
      <w:marBottom w:val="0"/>
      <w:divBdr>
        <w:top w:val="none" w:sz="0" w:space="0" w:color="auto"/>
        <w:left w:val="none" w:sz="0" w:space="0" w:color="auto"/>
        <w:bottom w:val="none" w:sz="0" w:space="0" w:color="auto"/>
        <w:right w:val="none" w:sz="0" w:space="0" w:color="auto"/>
      </w:divBdr>
    </w:div>
    <w:div w:id="1707026947">
      <w:bodyDiv w:val="1"/>
      <w:marLeft w:val="0"/>
      <w:marRight w:val="0"/>
      <w:marTop w:val="0"/>
      <w:marBottom w:val="0"/>
      <w:divBdr>
        <w:top w:val="none" w:sz="0" w:space="0" w:color="auto"/>
        <w:left w:val="none" w:sz="0" w:space="0" w:color="auto"/>
        <w:bottom w:val="none" w:sz="0" w:space="0" w:color="auto"/>
        <w:right w:val="none" w:sz="0" w:space="0" w:color="auto"/>
      </w:divBdr>
    </w:div>
    <w:div w:id="17124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62395"/>
    <w:rsid w:val="00503138"/>
    <w:rsid w:val="00544F43"/>
    <w:rsid w:val="006638D1"/>
    <w:rsid w:val="006F5E9B"/>
    <w:rsid w:val="008E1BF9"/>
    <w:rsid w:val="0093475B"/>
    <w:rsid w:val="00B023B4"/>
    <w:rsid w:val="00B61050"/>
    <w:rsid w:val="00D06385"/>
    <w:rsid w:val="00DB256F"/>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9387-EECC-48E9-AEF8-8DFE1E4E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Sturgess, Claire</cp:lastModifiedBy>
  <cp:revision>4</cp:revision>
  <cp:lastPrinted>2020-02-18T02:44:00Z</cp:lastPrinted>
  <dcterms:created xsi:type="dcterms:W3CDTF">2020-02-18T02:55:00Z</dcterms:created>
  <dcterms:modified xsi:type="dcterms:W3CDTF">2020-05-18T23:40:00Z</dcterms:modified>
</cp:coreProperties>
</file>