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D152D2">
        <w:rPr>
          <w:rFonts w:ascii="Montserrat" w:hAnsi="Montserrat"/>
          <w:b/>
          <w:sz w:val="35"/>
        </w:rPr>
        <w:t>Majura Primary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D152D2">
        <w:t>30</w:t>
      </w:r>
      <w:r>
        <w:t xml:space="preserve">, </w:t>
      </w:r>
      <w:r w:rsidR="00D152D2">
        <w:t>31 July</w:t>
      </w:r>
      <w:r>
        <w:t xml:space="preserve"> and </w:t>
      </w:r>
      <w:r w:rsidR="00D152D2">
        <w:t xml:space="preserve">1 August </w:t>
      </w:r>
      <w:r>
        <w:t>201</w:t>
      </w:r>
      <w:r w:rsidR="00F0224B">
        <w:t>9</w:t>
      </w:r>
    </w:p>
    <w:p w:rsidR="0047429C" w:rsidRDefault="0047429C" w:rsidP="0047429C">
      <w:pPr>
        <w:pStyle w:val="BodyText"/>
        <w:tabs>
          <w:tab w:val="left" w:pos="2977"/>
        </w:tabs>
      </w:pPr>
      <w:r>
        <w:t>Principal of Review School:</w:t>
      </w:r>
      <w:r>
        <w:tab/>
      </w:r>
      <w:r w:rsidR="00D152D2">
        <w:t>Daniel Zobel</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D152D2">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D152D2">
        <w:t>Debbie Martens</w:t>
      </w:r>
      <w:r w:rsidR="00C342E7">
        <w:t xml:space="preserve">, </w:t>
      </w:r>
      <w:r w:rsidR="00F0224B" w:rsidRPr="00F0224B">
        <w:rPr>
          <w:i/>
        </w:rPr>
        <w:t xml:space="preserve">Principal of </w:t>
      </w:r>
      <w:r w:rsidR="00D42372">
        <w:rPr>
          <w:i/>
        </w:rPr>
        <w:t>Theodore Primary School</w:t>
      </w:r>
    </w:p>
    <w:p w:rsidR="00837AD8" w:rsidRDefault="0047429C" w:rsidP="0047429C">
      <w:pPr>
        <w:pStyle w:val="BodyText"/>
        <w:tabs>
          <w:tab w:val="left" w:pos="3261"/>
        </w:tabs>
      </w:pPr>
      <w:r>
        <w:tab/>
      </w:r>
      <w:r w:rsidR="00837AD8">
        <w:t xml:space="preserve">2. </w:t>
      </w:r>
      <w:r w:rsidR="00D152D2">
        <w:t>Wendy Cave</w:t>
      </w:r>
      <w:r w:rsidR="00F0224B">
        <w:t xml:space="preserve">, </w:t>
      </w:r>
      <w:r w:rsidR="00F0224B" w:rsidRPr="00F0224B">
        <w:rPr>
          <w:i/>
        </w:rPr>
        <w:t xml:space="preserve">Principal of </w:t>
      </w:r>
      <w:r w:rsidR="00D42372">
        <w:rPr>
          <w:i/>
        </w:rPr>
        <w:t>Ainslie School</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D152D2">
        <w:t>23</w:t>
      </w:r>
      <w:r>
        <w:t xml:space="preserve"> </w:t>
      </w:r>
      <w:r w:rsidR="00D152D2">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A8000D">
              <w:rPr>
                <w:color w:val="FFFFFF" w:themeColor="background1"/>
              </w:rPr>
              <w:t>6</w:t>
            </w:r>
            <w:bookmarkStart w:id="0" w:name="_GoBack"/>
            <w:bookmarkEnd w:id="0"/>
            <w:r w:rsidR="00DF5C70">
              <w:rPr>
                <w:color w:val="FFFFFF" w:themeColor="background1"/>
              </w:rPr>
              <w:t xml:space="preserve"> September </w:t>
            </w:r>
            <w:r w:rsidRPr="009A2F6D">
              <w:rPr>
                <w:color w:val="FFFFFF" w:themeColor="background1"/>
              </w:rPr>
              <w:t>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1" w:name="Introduction:_Overview_of_the_School_Rev"/>
      <w:bookmarkStart w:id="2" w:name="_bookmark0"/>
      <w:bookmarkStart w:id="3" w:name="Section_E:_Affirmations,_commendations_a"/>
      <w:bookmarkStart w:id="4" w:name="_bookmark25"/>
      <w:bookmarkStart w:id="5" w:name="Affirmations"/>
      <w:bookmarkStart w:id="6" w:name="_bookmark26"/>
      <w:bookmarkEnd w:id="1"/>
      <w:bookmarkEnd w:id="2"/>
      <w:bookmarkEnd w:id="3"/>
      <w:bookmarkEnd w:id="4"/>
      <w:bookmarkEnd w:id="5"/>
      <w:bookmarkEnd w:id="6"/>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8C5763" w:rsidRPr="006B7324" w:rsidRDefault="008C5763" w:rsidP="008C5763">
      <w:pPr>
        <w:pStyle w:val="ListParagraphLevel1"/>
      </w:pPr>
      <w:r w:rsidRPr="006B7324">
        <w:t xml:space="preserve">The </w:t>
      </w:r>
      <w:r w:rsidRPr="006B7324">
        <w:rPr>
          <w:i/>
          <w:iCs/>
        </w:rPr>
        <w:t>Majura Primary School 2015-2018 School Plan</w:t>
      </w:r>
      <w:r w:rsidRPr="006B7324">
        <w:t xml:space="preserve"> describes two priorities: Implement a future focused and targeted curriculum informed by evidence-based assessment to improve student learning; and </w:t>
      </w:r>
      <w:r>
        <w:t>b</w:t>
      </w:r>
      <w:r w:rsidRPr="006B7324">
        <w:t>uild a connected school community through embedding the Majura Primary School purpose, vision and values. Each priority has desired outcomes and performance measures that are either student outcomes, or strategies to achieve the outcomes. The school has consistently focused on these priorities over the life of the plan.</w:t>
      </w:r>
    </w:p>
    <w:p w:rsidR="008C5763" w:rsidRPr="006B7324" w:rsidRDefault="008C5763" w:rsidP="008C5763">
      <w:pPr>
        <w:pStyle w:val="ListParagraphLevel1"/>
      </w:pPr>
      <w:r w:rsidRPr="006B7324">
        <w:t xml:space="preserve">School Board </w:t>
      </w:r>
      <w:r>
        <w:t>r</w:t>
      </w:r>
      <w:r w:rsidRPr="006B7324">
        <w:t xml:space="preserve">eports and Annual Action Plan </w:t>
      </w:r>
      <w:r>
        <w:t>(AAP) r</w:t>
      </w:r>
      <w:r w:rsidRPr="006B7324">
        <w:t xml:space="preserve">eports describe achievement in each year in relation to performance measures in the school plan, although trend analysis over time is less evident. </w:t>
      </w:r>
      <w:r>
        <w:t xml:space="preserve">School </w:t>
      </w:r>
      <w:r w:rsidRPr="006B7324">
        <w:t xml:space="preserve">Board </w:t>
      </w:r>
      <w:r>
        <w:t>r</w:t>
      </w:r>
      <w:r w:rsidRPr="006B7324">
        <w:t xml:space="preserve">eports and </w:t>
      </w:r>
      <w:r>
        <w:t>AAP</w:t>
      </w:r>
      <w:r w:rsidRPr="006B7324">
        <w:t xml:space="preserve">s are placed on the school’s website as required. School </w:t>
      </w:r>
      <w:r>
        <w:t>B</w:t>
      </w:r>
      <w:r w:rsidRPr="006B7324">
        <w:t xml:space="preserve">oard members </w:t>
      </w:r>
      <w:r>
        <w:t>a</w:t>
      </w:r>
      <w:r w:rsidRPr="006B7324">
        <w:t>re given access to data about the performance of the school in NAPLAN and school surveys.</w:t>
      </w:r>
    </w:p>
    <w:p w:rsidR="008C5763" w:rsidRPr="006B7324" w:rsidRDefault="008C5763" w:rsidP="008C5763">
      <w:pPr>
        <w:pStyle w:val="ListParagraphLevel1"/>
      </w:pPr>
      <w:r w:rsidRPr="006B7324">
        <w:t>Strategies implemented in the plan have a research base. Some teams are conducting research reviews as part of their action learning.</w:t>
      </w:r>
    </w:p>
    <w:p w:rsidR="008C5763" w:rsidRPr="006B7324" w:rsidRDefault="008C5763" w:rsidP="008C5763">
      <w:pPr>
        <w:pStyle w:val="ListParagraphLevel1"/>
      </w:pPr>
      <w:r w:rsidRPr="006B7324">
        <w:t xml:space="preserve">Staff and parents </w:t>
      </w:r>
      <w:r>
        <w:t>a</w:t>
      </w:r>
      <w:r w:rsidRPr="006B7324">
        <w:t xml:space="preserve">re not clear about the school’s improvement agenda and general performance. However, staff </w:t>
      </w:r>
      <w:proofErr w:type="gramStart"/>
      <w:r>
        <w:t>a</w:t>
      </w:r>
      <w:r w:rsidRPr="006B7324">
        <w:t>re able to</w:t>
      </w:r>
      <w:proofErr w:type="gramEnd"/>
      <w:r w:rsidRPr="006B7324">
        <w:t xml:space="preserve"> describe </w:t>
      </w:r>
      <w:r>
        <w:t xml:space="preserve">recent </w:t>
      </w:r>
      <w:r w:rsidRPr="006B7324">
        <w:t xml:space="preserve">strategies for improvement and there </w:t>
      </w:r>
      <w:r>
        <w:t>i</w:t>
      </w:r>
      <w:r w:rsidRPr="006B7324">
        <w:t>s a strong willingness by all staff to use these strategies to improve student learning.</w:t>
      </w:r>
    </w:p>
    <w:p w:rsidR="008C5763" w:rsidRPr="0030457F" w:rsidRDefault="008C5763" w:rsidP="008C5763">
      <w:pPr>
        <w:pStyle w:val="ListParagraphLevel1"/>
      </w:pPr>
      <w:r>
        <w:t>Connections between committee-level planning and the school plan are not always obvious.</w:t>
      </w:r>
    </w:p>
    <w:p w:rsidR="00814292" w:rsidRPr="008C5763" w:rsidRDefault="008C5763" w:rsidP="008C5763">
      <w:pPr>
        <w:pStyle w:val="ListParagraphLevel1"/>
      </w:pPr>
      <w:r w:rsidRPr="00B41B89">
        <w:t xml:space="preserve">There is evidence that the school’s leadership team </w:t>
      </w:r>
      <w:r>
        <w:t>monitors available data and plans accordingly. The quality of data available to the team limits decision making.</w:t>
      </w:r>
    </w:p>
    <w:p w:rsidR="007146B1" w:rsidRDefault="007146B1" w:rsidP="00814292">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8C5763" w:rsidRPr="006B7324" w:rsidRDefault="008C5763" w:rsidP="008C5763">
      <w:pPr>
        <w:pStyle w:val="ListParagraphLevel1"/>
      </w:pPr>
      <w:r w:rsidRPr="006B7324">
        <w:t xml:space="preserve">The school leadership team analyse and triangulate data from multiple sources </w:t>
      </w:r>
      <w:r>
        <w:t>including</w:t>
      </w:r>
      <w:r w:rsidRPr="006B7324">
        <w:t xml:space="preserve"> NAPLAN, PAT </w:t>
      </w:r>
      <w:r>
        <w:t>a</w:t>
      </w:r>
      <w:r w:rsidRPr="006B7324">
        <w:t xml:space="preserve">ssessment and school data, and this </w:t>
      </w:r>
      <w:r>
        <w:t xml:space="preserve">analysis </w:t>
      </w:r>
      <w:r w:rsidRPr="006B7324">
        <w:t xml:space="preserve">is presented to staff.  There </w:t>
      </w:r>
      <w:r>
        <w:t>i</w:t>
      </w:r>
      <w:r w:rsidRPr="006B7324">
        <w:t>s little evidence of how th</w:t>
      </w:r>
      <w:r>
        <w:t>ese</w:t>
      </w:r>
      <w:r w:rsidRPr="006B7324">
        <w:t xml:space="preserve"> data </w:t>
      </w:r>
      <w:r>
        <w:t>are</w:t>
      </w:r>
      <w:r w:rsidRPr="006B7324">
        <w:t xml:space="preserve"> being used to explore student growth from a whole</w:t>
      </w:r>
      <w:r>
        <w:t>-</w:t>
      </w:r>
      <w:r w:rsidRPr="006B7324">
        <w:t xml:space="preserve">school perspective. </w:t>
      </w:r>
    </w:p>
    <w:p w:rsidR="008C5763" w:rsidRPr="006B7324" w:rsidRDefault="008C5763" w:rsidP="008C5763">
      <w:pPr>
        <w:pStyle w:val="ListParagraphLevel1"/>
      </w:pPr>
      <w:r w:rsidRPr="006B7324">
        <w:t>The school has a documented data assessment schedule and a data tracker. Staff are trained in using this</w:t>
      </w:r>
      <w:r>
        <w:t>,</w:t>
      </w:r>
      <w:r w:rsidRPr="006B7324">
        <w:t xml:space="preserve"> and record data on a whole</w:t>
      </w:r>
      <w:r>
        <w:t>-</w:t>
      </w:r>
      <w:r w:rsidRPr="006B7324">
        <w:t xml:space="preserve">school spreadsheet. </w:t>
      </w:r>
    </w:p>
    <w:p w:rsidR="008C5763" w:rsidRPr="006B7324" w:rsidRDefault="008C5763" w:rsidP="008C5763">
      <w:pPr>
        <w:pStyle w:val="ListParagraphLevel1"/>
      </w:pPr>
      <w:r w:rsidRPr="006B7324">
        <w:t>Staff received professional learning in ‘common collaborative assessments’ and th</w:t>
      </w:r>
      <w:r>
        <w:t>ese</w:t>
      </w:r>
      <w:r w:rsidRPr="006B7324">
        <w:t xml:space="preserve"> data </w:t>
      </w:r>
      <w:r>
        <w:t xml:space="preserve">are </w:t>
      </w:r>
      <w:r w:rsidRPr="006B7324">
        <w:t>added to the whole</w:t>
      </w:r>
      <w:r>
        <w:t>-</w:t>
      </w:r>
      <w:r w:rsidRPr="006B7324">
        <w:t xml:space="preserve">school data spreadsheet. The leadership team infers from the data that the needs of higher performing students may not always be met. </w:t>
      </w:r>
    </w:p>
    <w:p w:rsidR="008C5763" w:rsidRPr="006B7324" w:rsidRDefault="008C5763" w:rsidP="008C5763">
      <w:pPr>
        <w:pStyle w:val="ListParagraphLevel1"/>
      </w:pPr>
      <w:r w:rsidRPr="006B7324">
        <w:t>A whole</w:t>
      </w:r>
      <w:r>
        <w:t>-</w:t>
      </w:r>
      <w:r w:rsidRPr="006B7324">
        <w:t>school data plan was recently constructed.</w:t>
      </w:r>
    </w:p>
    <w:p w:rsidR="008C5763" w:rsidRPr="006B7324" w:rsidRDefault="008C5763" w:rsidP="008C5763">
      <w:pPr>
        <w:pStyle w:val="ListParagraphLevel1"/>
        <w:rPr>
          <w:iCs/>
        </w:rPr>
      </w:pPr>
      <w:r w:rsidRPr="006B7324">
        <w:t xml:space="preserve">Assessment data </w:t>
      </w:r>
      <w:r>
        <w:t>are</w:t>
      </w:r>
      <w:r w:rsidRPr="006B7324">
        <w:t xml:space="preserve"> used widely in Professional Learning Communities </w:t>
      </w:r>
      <w:r>
        <w:t xml:space="preserve">(PLCs) </w:t>
      </w:r>
      <w:r w:rsidRPr="006B7324">
        <w:t>and</w:t>
      </w:r>
      <w:r>
        <w:t xml:space="preserve"> these data</w:t>
      </w:r>
      <w:r w:rsidRPr="006B7324">
        <w:t xml:space="preserve"> inform</w:t>
      </w:r>
      <w:r>
        <w:t xml:space="preserve"> </w:t>
      </w:r>
      <w:r w:rsidRPr="006B7324">
        <w:t>student</w:t>
      </w:r>
      <w:r>
        <w:t>s’</w:t>
      </w:r>
      <w:r w:rsidRPr="006B7324">
        <w:t xml:space="preserve"> placement</w:t>
      </w:r>
      <w:r>
        <w:t xml:space="preserve">s </w:t>
      </w:r>
      <w:r w:rsidRPr="006B7324">
        <w:t xml:space="preserve">in ability groups. There </w:t>
      </w:r>
      <w:r>
        <w:t>i</w:t>
      </w:r>
      <w:r w:rsidRPr="006B7324">
        <w:t xml:space="preserve">s evidence of a review of multiple sets of </w:t>
      </w:r>
      <w:r w:rsidR="00727D39">
        <w:t>y</w:t>
      </w:r>
      <w:r w:rsidRPr="006B7324">
        <w:t xml:space="preserve">ear 5 and </w:t>
      </w:r>
      <w:r w:rsidR="00727D39">
        <w:t>y</w:t>
      </w:r>
      <w:r>
        <w:t xml:space="preserve">ear </w:t>
      </w:r>
      <w:r w:rsidRPr="006B7324">
        <w:t>6 data</w:t>
      </w:r>
      <w:r>
        <w:t>. ‘D</w:t>
      </w:r>
      <w:r w:rsidRPr="006B7324">
        <w:rPr>
          <w:iCs/>
        </w:rPr>
        <w:t xml:space="preserve">isciplined </w:t>
      </w:r>
      <w:r>
        <w:rPr>
          <w:iCs/>
        </w:rPr>
        <w:t>D</w:t>
      </w:r>
      <w:r w:rsidRPr="006B7324">
        <w:rPr>
          <w:iCs/>
        </w:rPr>
        <w:t>ialogue</w:t>
      </w:r>
      <w:r>
        <w:rPr>
          <w:iCs/>
        </w:rPr>
        <w:t>’</w:t>
      </w:r>
      <w:r w:rsidRPr="006B7324">
        <w:rPr>
          <w:iCs/>
        </w:rPr>
        <w:t xml:space="preserve"> </w:t>
      </w:r>
      <w:r>
        <w:rPr>
          <w:iCs/>
        </w:rPr>
        <w:t>is used</w:t>
      </w:r>
      <w:r w:rsidRPr="006B7324">
        <w:rPr>
          <w:iCs/>
        </w:rPr>
        <w:t xml:space="preserve"> to analyse the data and </w:t>
      </w:r>
      <w:r>
        <w:rPr>
          <w:iCs/>
        </w:rPr>
        <w:t xml:space="preserve">set </w:t>
      </w:r>
      <w:r w:rsidRPr="006B7324">
        <w:rPr>
          <w:iCs/>
        </w:rPr>
        <w:t>goal</w:t>
      </w:r>
      <w:r>
        <w:rPr>
          <w:iCs/>
        </w:rPr>
        <w:t>s for</w:t>
      </w:r>
      <w:r w:rsidRPr="006B7324">
        <w:rPr>
          <w:iCs/>
        </w:rPr>
        <w:t xml:space="preserve"> the team</w:t>
      </w:r>
      <w:r>
        <w:rPr>
          <w:iCs/>
        </w:rPr>
        <w:t>,</w:t>
      </w:r>
      <w:r w:rsidRPr="006B7324">
        <w:rPr>
          <w:iCs/>
        </w:rPr>
        <w:t xml:space="preserve"> as a group and </w:t>
      </w:r>
      <w:r>
        <w:rPr>
          <w:iCs/>
        </w:rPr>
        <w:t xml:space="preserve">for </w:t>
      </w:r>
      <w:r w:rsidRPr="006B7324">
        <w:rPr>
          <w:iCs/>
        </w:rPr>
        <w:t xml:space="preserve">individual </w:t>
      </w:r>
      <w:r>
        <w:rPr>
          <w:iCs/>
        </w:rPr>
        <w:t>teachers</w:t>
      </w:r>
      <w:r w:rsidRPr="006B7324">
        <w:rPr>
          <w:iCs/>
        </w:rPr>
        <w:t>. Th</w:t>
      </w:r>
      <w:r>
        <w:rPr>
          <w:iCs/>
        </w:rPr>
        <w:t>ere</w:t>
      </w:r>
      <w:r w:rsidRPr="006B7324">
        <w:rPr>
          <w:iCs/>
        </w:rPr>
        <w:t xml:space="preserve"> d</w:t>
      </w:r>
      <w:r>
        <w:rPr>
          <w:iCs/>
        </w:rPr>
        <w:t>oes</w:t>
      </w:r>
      <w:r w:rsidRPr="006B7324">
        <w:rPr>
          <w:iCs/>
        </w:rPr>
        <w:t xml:space="preserve"> not appear to be a consistent approach for all teams. </w:t>
      </w:r>
    </w:p>
    <w:p w:rsidR="008C5763" w:rsidRPr="006B7324" w:rsidRDefault="008C5763" w:rsidP="008C5763">
      <w:pPr>
        <w:pStyle w:val="ListParagraphLevel1"/>
      </w:pPr>
      <w:r w:rsidRPr="006B7324">
        <w:t xml:space="preserve">There has been a recent focus on gathering and understanding numeracy data to inform teaching that supports student growth. </w:t>
      </w:r>
    </w:p>
    <w:p w:rsidR="008C5763" w:rsidRPr="006B7324" w:rsidRDefault="008C5763" w:rsidP="008C5763">
      <w:pPr>
        <w:pStyle w:val="ListParagraphLevel1"/>
      </w:pPr>
      <w:r w:rsidRPr="006B7324">
        <w:t>A s</w:t>
      </w:r>
      <w:r w:rsidRPr="006B7324">
        <w:rPr>
          <w:iCs/>
        </w:rPr>
        <w:t>tudent data</w:t>
      </w:r>
      <w:r w:rsidRPr="006B7324">
        <w:rPr>
          <w:lang w:eastAsia="en-GB"/>
        </w:rPr>
        <w:t xml:space="preserve"> review was undertaken </w:t>
      </w:r>
      <w:r>
        <w:rPr>
          <w:lang w:eastAsia="en-GB"/>
        </w:rPr>
        <w:t>to</w:t>
      </w:r>
      <w:r w:rsidRPr="006B7324">
        <w:rPr>
          <w:lang w:eastAsia="en-GB"/>
        </w:rPr>
        <w:t xml:space="preserve"> identify the progress of EAL</w:t>
      </w:r>
      <w:r>
        <w:rPr>
          <w:lang w:eastAsia="en-GB"/>
        </w:rPr>
        <w:t>/</w:t>
      </w:r>
      <w:r w:rsidRPr="006B7324">
        <w:rPr>
          <w:lang w:eastAsia="en-GB"/>
        </w:rPr>
        <w:t xml:space="preserve">D students, but data </w:t>
      </w:r>
      <w:r>
        <w:rPr>
          <w:lang w:eastAsia="en-GB"/>
        </w:rPr>
        <w:t xml:space="preserve">sets </w:t>
      </w:r>
      <w:r w:rsidRPr="006B7324">
        <w:rPr>
          <w:lang w:eastAsia="en-GB"/>
        </w:rPr>
        <w:t>were inconsistent. The leadership team has identified that Aboriginal and Torres Strait Islander</w:t>
      </w:r>
      <w:r w:rsidRPr="006B7324">
        <w:rPr>
          <w:iCs/>
        </w:rPr>
        <w:t xml:space="preserve"> students at the school </w:t>
      </w:r>
      <w:r>
        <w:rPr>
          <w:iCs/>
        </w:rPr>
        <w:t>displayed</w:t>
      </w:r>
      <w:r w:rsidRPr="006B7324">
        <w:rPr>
          <w:iCs/>
        </w:rPr>
        <w:t xml:space="preserve"> satisfactory progress.</w:t>
      </w:r>
    </w:p>
    <w:p w:rsidR="008C5763" w:rsidRPr="006B7324" w:rsidRDefault="008C5763" w:rsidP="008C5763">
      <w:pPr>
        <w:pStyle w:val="ListParagraphLevel1"/>
      </w:pPr>
      <w:r w:rsidRPr="006B7324">
        <w:t>Whole</w:t>
      </w:r>
      <w:r>
        <w:t>-</w:t>
      </w:r>
      <w:r w:rsidRPr="006B7324">
        <w:t xml:space="preserve">school data </w:t>
      </w:r>
      <w:r>
        <w:t>are</w:t>
      </w:r>
      <w:r w:rsidRPr="006B7324">
        <w:t xml:space="preserve"> presented to the School Board for consideration. </w:t>
      </w:r>
    </w:p>
    <w:p w:rsidR="008C5763" w:rsidRPr="006B7324" w:rsidRDefault="008C5763" w:rsidP="008C5763">
      <w:pPr>
        <w:pStyle w:val="ListParagraphLevel1"/>
      </w:pPr>
      <w:r w:rsidRPr="006B7324">
        <w:t xml:space="preserve">Data </w:t>
      </w:r>
      <w:r>
        <w:t xml:space="preserve">are </w:t>
      </w:r>
      <w:r w:rsidRPr="006B7324">
        <w:t xml:space="preserve">used to identify and monitor students who require literacy intervention. </w:t>
      </w:r>
    </w:p>
    <w:p w:rsidR="007146B1" w:rsidRDefault="008C5763" w:rsidP="008C5763">
      <w:pPr>
        <w:pStyle w:val="ListParagraphLevel1"/>
      </w:pPr>
      <w:r w:rsidRPr="006B7324">
        <w:t>Analysis of student survey data was used to develop a focus on student voice.</w:t>
      </w:r>
    </w:p>
    <w:p w:rsidR="007146B1" w:rsidRDefault="007146B1" w:rsidP="007B3791">
      <w:pPr>
        <w:pStyle w:val="BodyText"/>
        <w:rPr>
          <w:rFonts w:ascii="Montserrat" w:eastAsia="Arial" w:hAnsi="Montserrat" w:cs="Arial"/>
          <w:sz w:val="32"/>
          <w:szCs w:val="32"/>
        </w:rPr>
      </w:pPr>
      <w:r>
        <w:br w:type="page"/>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5B6C37" w:rsidRPr="006B7324" w:rsidRDefault="005B6C37" w:rsidP="005B6C37">
      <w:pPr>
        <w:pStyle w:val="ListParagraphLevel1"/>
      </w:pPr>
      <w:r w:rsidRPr="006B7324">
        <w:t>All classrooms visited were calm and focussed.  Teacher planning aim</w:t>
      </w:r>
      <w:r>
        <w:t>s</w:t>
      </w:r>
      <w:r w:rsidRPr="006B7324">
        <w:t xml:space="preserve"> to ensure students </w:t>
      </w:r>
      <w:r>
        <w:t>a</w:t>
      </w:r>
      <w:r w:rsidRPr="006B7324">
        <w:t xml:space="preserve">re engaged in productive, meaningful learning.  </w:t>
      </w:r>
    </w:p>
    <w:p w:rsidR="005B6C37" w:rsidRPr="006B7324" w:rsidRDefault="005B6C37" w:rsidP="005B6C37">
      <w:pPr>
        <w:pStyle w:val="ListParagraphLevel1"/>
      </w:pPr>
      <w:r w:rsidRPr="006B7324">
        <w:t>There were no obvious behavioural issues and students report</w:t>
      </w:r>
      <w:r>
        <w:t>ed</w:t>
      </w:r>
      <w:r w:rsidRPr="006B7324">
        <w:t xml:space="preserve"> that they can get on with their work with minimal or no disruption. The school has well established values and practices relating to the </w:t>
      </w:r>
      <w:r>
        <w:t>‘</w:t>
      </w:r>
      <w:r w:rsidRPr="006B7324">
        <w:t xml:space="preserve">Friendly Schools </w:t>
      </w:r>
      <w:proofErr w:type="spellStart"/>
      <w:r w:rsidRPr="006B7324">
        <w:t>Plus</w:t>
      </w:r>
      <w:r>
        <w:t>’</w:t>
      </w:r>
      <w:proofErr w:type="spellEnd"/>
      <w:r w:rsidRPr="006B7324">
        <w:t xml:space="preserve"> program.</w:t>
      </w:r>
    </w:p>
    <w:p w:rsidR="005B6C37" w:rsidRPr="006B7324" w:rsidRDefault="005B6C37" w:rsidP="005B6C37">
      <w:pPr>
        <w:pStyle w:val="ListParagraphLevel1"/>
      </w:pPr>
      <w:r w:rsidRPr="006B7324">
        <w:t>Students report</w:t>
      </w:r>
      <w:r>
        <w:t>ed</w:t>
      </w:r>
      <w:r w:rsidRPr="006B7324">
        <w:t xml:space="preserve"> that teachers try to cater for their individual needs</w:t>
      </w:r>
      <w:r>
        <w:t>,</w:t>
      </w:r>
      <w:r w:rsidRPr="006B7324">
        <w:t xml:space="preserve"> providing support as required. Some students fe</w:t>
      </w:r>
      <w:r>
        <w:t>el</w:t>
      </w:r>
      <w:r w:rsidRPr="006B7324">
        <w:t xml:space="preserve"> that they could be more challenged at times in their work.  </w:t>
      </w:r>
    </w:p>
    <w:p w:rsidR="005B6C37" w:rsidRPr="006B7324" w:rsidRDefault="005B6C37" w:rsidP="005B6C37">
      <w:pPr>
        <w:pStyle w:val="ListParagraphLevel1"/>
      </w:pPr>
      <w:r w:rsidRPr="006B7324">
        <w:t xml:space="preserve">The school has a history of cultural inclusion and a </w:t>
      </w:r>
      <w:r>
        <w:t>c</w:t>
      </w:r>
      <w:r w:rsidRPr="006B7324">
        <w:t xml:space="preserve">ultural </w:t>
      </w:r>
      <w:r>
        <w:t>i</w:t>
      </w:r>
      <w:r w:rsidRPr="006B7324">
        <w:t>ntegrity team is focused on bringing cultural learning into the curriculum. There are many artefacts around the school representing and/or paying respect to the cultures of students.</w:t>
      </w:r>
    </w:p>
    <w:p w:rsidR="005B6C37" w:rsidRPr="006B7324" w:rsidRDefault="005B6C37" w:rsidP="005B6C37">
      <w:pPr>
        <w:pStyle w:val="ListParagraphLevel1"/>
      </w:pPr>
      <w:r>
        <w:t>I</w:t>
      </w:r>
      <w:r w:rsidRPr="006B7324">
        <w:t xml:space="preserve">nteractions between parents, teachers and students </w:t>
      </w:r>
      <w:r>
        <w:t>a</w:t>
      </w:r>
      <w:r w:rsidRPr="006B7324">
        <w:t>re positive and productive. One student said that</w:t>
      </w:r>
      <w:r>
        <w:t xml:space="preserve"> </w:t>
      </w:r>
      <w:r w:rsidRPr="006B7324">
        <w:t>the great thing about this school is that there are “friendly teachers and friendly students”.</w:t>
      </w:r>
    </w:p>
    <w:p w:rsidR="005B6C37" w:rsidRPr="006B7324" w:rsidRDefault="005B6C37" w:rsidP="005B6C37">
      <w:pPr>
        <w:pStyle w:val="ListParagraphLevel1"/>
      </w:pPr>
      <w:r w:rsidRPr="006B7324">
        <w:t>There is a strong sense of belonging in the school. One teacher said that</w:t>
      </w:r>
      <w:r>
        <w:t>:</w:t>
      </w:r>
      <w:r w:rsidRPr="006B7324">
        <w:t xml:space="preserve"> </w:t>
      </w:r>
      <w:r>
        <w:t>“the ‘</w:t>
      </w:r>
      <w:r w:rsidRPr="00F45A2D">
        <w:rPr>
          <w:i/>
        </w:rPr>
        <w:t>Every Face Has A Place</w:t>
      </w:r>
      <w:r>
        <w:rPr>
          <w:i/>
        </w:rPr>
        <w:t>’</w:t>
      </w:r>
      <w:r w:rsidRPr="006B7324">
        <w:t xml:space="preserve"> display typified this feeling </w:t>
      </w:r>
      <w:r>
        <w:t>for</w:t>
      </w:r>
      <w:r w:rsidRPr="006B7324">
        <w:t xml:space="preserve"> belonging by both staff and students</w:t>
      </w:r>
      <w:r>
        <w:t>”</w:t>
      </w:r>
      <w:r w:rsidRPr="006B7324">
        <w:t xml:space="preserve">. </w:t>
      </w:r>
      <w:r>
        <w:t>A p</w:t>
      </w:r>
      <w:r w:rsidRPr="006B7324">
        <w:t>arent said</w:t>
      </w:r>
      <w:r>
        <w:t>:</w:t>
      </w:r>
      <w:r w:rsidRPr="006B7324">
        <w:t xml:space="preserve"> </w:t>
      </w:r>
      <w:r>
        <w:t>“</w:t>
      </w:r>
      <w:r w:rsidRPr="006B7324">
        <w:t>they always feel welcomed into the school and there is a strong sense of community</w:t>
      </w:r>
      <w:r>
        <w:t>”</w:t>
      </w:r>
      <w:r w:rsidRPr="006B7324">
        <w:t xml:space="preserve">. </w:t>
      </w:r>
    </w:p>
    <w:p w:rsidR="005B6C37" w:rsidRPr="006B7324" w:rsidRDefault="005B6C37" w:rsidP="005B6C37">
      <w:pPr>
        <w:pStyle w:val="ListParagraphLevel1"/>
      </w:pPr>
      <w:r w:rsidRPr="006B7324">
        <w:t xml:space="preserve">Many teachers </w:t>
      </w:r>
      <w:r>
        <w:t xml:space="preserve">previously </w:t>
      </w:r>
      <w:r w:rsidRPr="006B7324">
        <w:t>use</w:t>
      </w:r>
      <w:r>
        <w:t>d</w:t>
      </w:r>
      <w:r w:rsidRPr="006B7324">
        <w:t xml:space="preserve"> </w:t>
      </w:r>
      <w:r>
        <w:t>G</w:t>
      </w:r>
      <w:r w:rsidRPr="006B7324">
        <w:t xml:space="preserve">oogle </w:t>
      </w:r>
      <w:r>
        <w:t>C</w:t>
      </w:r>
      <w:r w:rsidRPr="006B7324">
        <w:t xml:space="preserve">ommunities to communicate with parents, but this is no longer available. Some teachers </w:t>
      </w:r>
      <w:r>
        <w:t xml:space="preserve">are </w:t>
      </w:r>
      <w:r w:rsidRPr="006B7324">
        <w:t xml:space="preserve">now using Classroom Dojo and other online applications. </w:t>
      </w:r>
      <w:r>
        <w:t>L</w:t>
      </w:r>
      <w:r w:rsidRPr="006B7324">
        <w:t>earning journeys, parent workshops, semester reports, emails, reporting interviews</w:t>
      </w:r>
      <w:r>
        <w:t>,</w:t>
      </w:r>
      <w:r w:rsidRPr="006B7324">
        <w:t xml:space="preserve"> and newsletters are used to communicate with parents. Parents </w:t>
      </w:r>
      <w:r>
        <w:t>help</w:t>
      </w:r>
      <w:r w:rsidRPr="006B7324">
        <w:t xml:space="preserve"> the school </w:t>
      </w:r>
      <w:r>
        <w:t>through</w:t>
      </w:r>
      <w:r w:rsidRPr="006B7324">
        <w:t xml:space="preserve"> volunteering to support student reading in junior primary</w:t>
      </w:r>
      <w:r>
        <w:t xml:space="preserve"> classes</w:t>
      </w:r>
      <w:r w:rsidRPr="006B7324">
        <w:t>,</w:t>
      </w:r>
      <w:r>
        <w:t xml:space="preserve"> and by</w:t>
      </w:r>
      <w:r w:rsidRPr="006B7324">
        <w:t xml:space="preserve"> </w:t>
      </w:r>
      <w:r>
        <w:t>assisting</w:t>
      </w:r>
      <w:r w:rsidRPr="006B7324">
        <w:t xml:space="preserve"> in the kitchen garden </w:t>
      </w:r>
      <w:r>
        <w:t>and</w:t>
      </w:r>
      <w:r w:rsidRPr="006B7324">
        <w:t xml:space="preserve"> sharing their expertise.</w:t>
      </w:r>
    </w:p>
    <w:p w:rsidR="007B3791" w:rsidRPr="005B6C37" w:rsidRDefault="005B6C37" w:rsidP="005B6C37">
      <w:pPr>
        <w:pStyle w:val="ListParagraphLevel1"/>
      </w:pPr>
      <w:r w:rsidRPr="006B7324">
        <w:t>Teachers talked about a supportive collegia</w:t>
      </w:r>
      <w:r>
        <w:t>l</w:t>
      </w:r>
      <w:r w:rsidRPr="006B7324">
        <w:t xml:space="preserve"> environment.</w:t>
      </w:r>
      <w:r>
        <w:t xml:space="preserve"> One teacher said: “I was new, but every staff member was happy to help when asked”. Most staff were comfortable in receiving detailed feedback from their peers about their classroom practice.</w:t>
      </w:r>
    </w:p>
    <w:p w:rsidR="007B3791" w:rsidRPr="007B3791" w:rsidRDefault="007B3791" w:rsidP="007B3791">
      <w:pPr>
        <w:pStyle w:val="BodyText"/>
      </w:pPr>
      <w:r w:rsidRPr="007B3791">
        <w:br w:type="page"/>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776AE5" w:rsidRPr="006B7324" w:rsidRDefault="00776AE5" w:rsidP="006035B0">
      <w:pPr>
        <w:pStyle w:val="ListParagraphLevel1"/>
      </w:pPr>
      <w:r w:rsidRPr="006B7324">
        <w:t>The school uses data to identify individual and small group needs, with a focus on underperforming students.</w:t>
      </w:r>
    </w:p>
    <w:p w:rsidR="00776AE5" w:rsidRPr="006B7324" w:rsidRDefault="00776AE5" w:rsidP="006035B0">
      <w:pPr>
        <w:pStyle w:val="ListParagraphLevel1"/>
      </w:pPr>
      <w:r w:rsidRPr="006B7324">
        <w:t xml:space="preserve">Time is allocated for staff in each year level to engage in collaborative planning of programs that support grouping and intervention of underperforming students. </w:t>
      </w:r>
    </w:p>
    <w:p w:rsidR="00776AE5" w:rsidRPr="006B7324" w:rsidRDefault="00776AE5" w:rsidP="006035B0">
      <w:pPr>
        <w:pStyle w:val="ListParagraphLevel1"/>
      </w:pPr>
      <w:r w:rsidRPr="006B7324">
        <w:t xml:space="preserve">Diagnostic testing informs the resourcing of </w:t>
      </w:r>
      <w:r>
        <w:t xml:space="preserve">a </w:t>
      </w:r>
      <w:r w:rsidRPr="006B7324">
        <w:t xml:space="preserve">targeted intervention program </w:t>
      </w:r>
      <w:r>
        <w:t xml:space="preserve">that </w:t>
      </w:r>
      <w:r w:rsidRPr="006B7324">
        <w:t xml:space="preserve">is implemented by </w:t>
      </w:r>
      <w:r>
        <w:t>l</w:t>
      </w:r>
      <w:r w:rsidRPr="006B7324">
        <w:t xml:space="preserve">earning </w:t>
      </w:r>
      <w:r>
        <w:t>s</w:t>
      </w:r>
      <w:r w:rsidRPr="006B7324">
        <w:t xml:space="preserve">upport </w:t>
      </w:r>
      <w:r>
        <w:t>as</w:t>
      </w:r>
      <w:r w:rsidRPr="006B7324">
        <w:t>sistants.</w:t>
      </w:r>
    </w:p>
    <w:p w:rsidR="00776AE5" w:rsidRPr="006B7324" w:rsidRDefault="00776AE5" w:rsidP="006035B0">
      <w:pPr>
        <w:pStyle w:val="ListParagraphLevel1"/>
      </w:pPr>
      <w:r w:rsidRPr="006B7324">
        <w:t xml:space="preserve">Staff are deployed in ways that </w:t>
      </w:r>
      <w:r>
        <w:t>draw</w:t>
      </w:r>
      <w:r w:rsidRPr="006B7324">
        <w:t xml:space="preserve"> on </w:t>
      </w:r>
      <w:r>
        <w:t xml:space="preserve">their </w:t>
      </w:r>
      <w:r w:rsidRPr="006B7324">
        <w:t>expertise</w:t>
      </w:r>
      <w:r>
        <w:t>. S</w:t>
      </w:r>
      <w:r w:rsidRPr="006B7324">
        <w:t>pecialist support and enrichment programs includ</w:t>
      </w:r>
      <w:r>
        <w:t>e</w:t>
      </w:r>
      <w:r w:rsidRPr="006B7324">
        <w:t xml:space="preserve"> Music, EAL</w:t>
      </w:r>
      <w:r>
        <w:t>/</w:t>
      </w:r>
      <w:r w:rsidRPr="006B7324">
        <w:t>D and the Stephanie Alexander Kitchen Garden.</w:t>
      </w:r>
    </w:p>
    <w:p w:rsidR="00776AE5" w:rsidRPr="006B7324" w:rsidRDefault="00776AE5" w:rsidP="006035B0">
      <w:pPr>
        <w:pStyle w:val="ListParagraphLevel1"/>
      </w:pPr>
      <w:r w:rsidRPr="006B7324">
        <w:t xml:space="preserve">A Learning Support Unit has been established to support students with </w:t>
      </w:r>
      <w:r>
        <w:t>a</w:t>
      </w:r>
      <w:r w:rsidRPr="006B7324">
        <w:t xml:space="preserve">utism. </w:t>
      </w:r>
    </w:p>
    <w:p w:rsidR="00776AE5" w:rsidRPr="006B7324" w:rsidRDefault="00776AE5" w:rsidP="006035B0">
      <w:pPr>
        <w:pStyle w:val="ListParagraphLevel1"/>
      </w:pPr>
      <w:r w:rsidRPr="006B7324">
        <w:t>There are Individual Learning Plans</w:t>
      </w:r>
      <w:r>
        <w:t xml:space="preserve"> (ILPs)</w:t>
      </w:r>
      <w:r w:rsidRPr="006B7324">
        <w:t xml:space="preserve"> in place for identified students. </w:t>
      </w:r>
    </w:p>
    <w:p w:rsidR="00776AE5" w:rsidRPr="006B7324" w:rsidRDefault="00776AE5" w:rsidP="006035B0">
      <w:pPr>
        <w:pStyle w:val="ListParagraphLevel1"/>
      </w:pPr>
      <w:r w:rsidRPr="006B7324">
        <w:t>Some teachers are exploring the use of Google Classrooms.</w:t>
      </w:r>
    </w:p>
    <w:p w:rsidR="00776AE5" w:rsidRPr="006B7324" w:rsidRDefault="00776AE5" w:rsidP="006035B0">
      <w:pPr>
        <w:pStyle w:val="ListParagraphLevel1"/>
      </w:pPr>
      <w:r w:rsidRPr="006B7324">
        <w:t xml:space="preserve">Students at all year levels have access to technology and there is intention for increased access in the future. Technology tends to be used as a substitute or to augment </w:t>
      </w:r>
      <w:r>
        <w:t>traditional</w:t>
      </w:r>
      <w:r w:rsidRPr="006B7324">
        <w:t xml:space="preserve"> methods, and to support students challenged by reading and writing. </w:t>
      </w:r>
    </w:p>
    <w:p w:rsidR="00776AE5" w:rsidRPr="006B7324" w:rsidRDefault="00776AE5" w:rsidP="006035B0">
      <w:pPr>
        <w:pStyle w:val="ListParagraphLevel1"/>
      </w:pPr>
      <w:r w:rsidRPr="006B7324">
        <w:t>The school has deployed resources to establish a coaching and mentoring model</w:t>
      </w:r>
    </w:p>
    <w:p w:rsidR="00776AE5" w:rsidRPr="006B7324" w:rsidRDefault="00776AE5" w:rsidP="006035B0">
      <w:pPr>
        <w:pStyle w:val="ListParagraphLevel1"/>
      </w:pPr>
      <w:r w:rsidRPr="006B7324">
        <w:t>and invests in early career teacher support.</w:t>
      </w:r>
    </w:p>
    <w:p w:rsidR="00776AE5" w:rsidRPr="006B7324" w:rsidRDefault="00776AE5" w:rsidP="006035B0">
      <w:pPr>
        <w:pStyle w:val="ListParagraphLevel1"/>
      </w:pPr>
      <w:r w:rsidRPr="006B7324">
        <w:t>There is expertise within the community, across a range of fields and parents are encouraged to support learning in classrooms.</w:t>
      </w:r>
    </w:p>
    <w:p w:rsidR="00776AE5" w:rsidRPr="006B7324" w:rsidRDefault="00776AE5" w:rsidP="006035B0">
      <w:pPr>
        <w:pStyle w:val="ListParagraphLevel1"/>
      </w:pPr>
      <w:r w:rsidRPr="006B7324">
        <w:t>The school has invested in the development of outdoor learning spaces including the kitchen garden and the recently created playscapes.</w:t>
      </w:r>
    </w:p>
    <w:p w:rsidR="00776AE5" w:rsidRPr="006B7324" w:rsidRDefault="00776AE5" w:rsidP="006035B0">
      <w:pPr>
        <w:pStyle w:val="ListParagraphLevel1"/>
      </w:pPr>
      <w:r w:rsidRPr="006B7324">
        <w:t xml:space="preserve">Many teachers use classroom spaces flexibly for group work and team teaching. </w:t>
      </w:r>
    </w:p>
    <w:p w:rsidR="00776AE5" w:rsidRDefault="00776AE5" w:rsidP="006035B0">
      <w:pPr>
        <w:pStyle w:val="ListParagraphLevel1"/>
      </w:pPr>
      <w:r>
        <w:t>The business manager and principal engage in collaborative budgeting processes with consideration of the identified needs of learners and areas of strategic interest.</w:t>
      </w:r>
    </w:p>
    <w:p w:rsidR="007146B1" w:rsidRDefault="00776AE5" w:rsidP="006035B0">
      <w:pPr>
        <w:pStyle w:val="ListParagraphLevel1"/>
      </w:pPr>
      <w:r>
        <w:t>Parents talk about a need to improve access to science, technology, engineering and mathematics (STEM).</w:t>
      </w:r>
    </w:p>
    <w:p w:rsidR="007146B1" w:rsidRPr="007B3791" w:rsidRDefault="007146B1" w:rsidP="007B3791">
      <w:pPr>
        <w:pStyle w:val="BodyText"/>
      </w:pPr>
      <w:r w:rsidRPr="007B3791">
        <w:br w:type="page"/>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2C66CE" w:rsidRPr="006B7324" w:rsidRDefault="002C66CE" w:rsidP="002C66CE">
      <w:pPr>
        <w:pStyle w:val="ListParagraphLevel1"/>
      </w:pPr>
      <w:r w:rsidRPr="006B7324">
        <w:t>Each team within the school is using a model of inquiry to explore strategies to improve practice. P</w:t>
      </w:r>
      <w:r>
        <w:t>LC</w:t>
      </w:r>
      <w:r w:rsidRPr="006B7324">
        <w:t xml:space="preserve"> time is used to discuss action learning and analysis of results of each project. </w:t>
      </w:r>
    </w:p>
    <w:p w:rsidR="002C66CE" w:rsidRPr="006B7324" w:rsidRDefault="002C66CE" w:rsidP="002C66CE">
      <w:pPr>
        <w:pStyle w:val="ListParagraphLevel1"/>
      </w:pPr>
      <w:r w:rsidRPr="006B7324">
        <w:t>Most teachers interviewed ha</w:t>
      </w:r>
      <w:r>
        <w:t>ve</w:t>
      </w:r>
      <w:r w:rsidRPr="006B7324">
        <w:t xml:space="preserve"> been observed by a colleague and/or school leader.  Observations range from global to </w:t>
      </w:r>
      <w:proofErr w:type="gramStart"/>
      <w:r w:rsidRPr="006B7324">
        <w:t>targeted</w:t>
      </w:r>
      <w:r>
        <w:t>,</w:t>
      </w:r>
      <w:r w:rsidRPr="006B7324">
        <w:t xml:space="preserve"> </w:t>
      </w:r>
      <w:r>
        <w:t>and</w:t>
      </w:r>
      <w:proofErr w:type="gramEnd"/>
      <w:r>
        <w:t xml:space="preserve"> enable </w:t>
      </w:r>
      <w:r w:rsidRPr="006B7324">
        <w:t>feedback on agreed teaching strategies. Some teachers ha</w:t>
      </w:r>
      <w:r>
        <w:t>ve</w:t>
      </w:r>
      <w:r w:rsidRPr="006B7324">
        <w:t xml:space="preserve"> recorded lessons to reflect on practice. There is a developing culture of </w:t>
      </w:r>
      <w:r>
        <w:t>seeking</w:t>
      </w:r>
      <w:r w:rsidRPr="006B7324">
        <w:t xml:space="preserve"> feedback from students to reflect on the success of teaching strategies.</w:t>
      </w:r>
      <w:r>
        <w:t xml:space="preserve"> The student voice group is key to this work. </w:t>
      </w:r>
    </w:p>
    <w:p w:rsidR="002C66CE" w:rsidRPr="006B7324" w:rsidRDefault="002C66CE" w:rsidP="002C66CE">
      <w:pPr>
        <w:pStyle w:val="ListParagraphLevel1"/>
      </w:pPr>
      <w:r w:rsidRPr="006B7324">
        <w:t>Individual teacher goals a</w:t>
      </w:r>
      <w:r>
        <w:t xml:space="preserve">re identified from </w:t>
      </w:r>
      <w:r w:rsidRPr="006B7324">
        <w:t xml:space="preserve">observations </w:t>
      </w:r>
      <w:r>
        <w:t>and/or teachers’ action research</w:t>
      </w:r>
      <w:r w:rsidRPr="006B7324">
        <w:t xml:space="preserve"> inquiry</w:t>
      </w:r>
      <w:r>
        <w:t>. These</w:t>
      </w:r>
      <w:r w:rsidRPr="006B7324">
        <w:t xml:space="preserve"> </w:t>
      </w:r>
      <w:r>
        <w:t xml:space="preserve">goals </w:t>
      </w:r>
      <w:r w:rsidRPr="006B7324">
        <w:t xml:space="preserve">are used as a basis </w:t>
      </w:r>
      <w:r>
        <w:t>for</w:t>
      </w:r>
      <w:r w:rsidRPr="006B7324">
        <w:t xml:space="preserve"> annual performance discussions with staff.</w:t>
      </w:r>
    </w:p>
    <w:p w:rsidR="002C66CE" w:rsidRDefault="002C66CE" w:rsidP="002C66CE">
      <w:pPr>
        <w:pStyle w:val="ListParagraphLevel1"/>
      </w:pPr>
      <w:r w:rsidRPr="006B7324">
        <w:t xml:space="preserve">The school has </w:t>
      </w:r>
      <w:r>
        <w:t>drawn on</w:t>
      </w:r>
      <w:r w:rsidRPr="006B7324">
        <w:t xml:space="preserve"> the </w:t>
      </w:r>
      <w:r>
        <w:t>‘</w:t>
      </w:r>
      <w:r w:rsidRPr="006B7324">
        <w:t>GROWTH</w:t>
      </w:r>
      <w:r>
        <w:t>’</w:t>
      </w:r>
      <w:r w:rsidRPr="006B7324">
        <w:t xml:space="preserve"> coaching methodology and </w:t>
      </w:r>
      <w:r>
        <w:t>some</w:t>
      </w:r>
      <w:r w:rsidRPr="006B7324">
        <w:t xml:space="preserve"> staff have been trained as coaches. Time has been allocated to release coaches to work in classrooms </w:t>
      </w:r>
      <w:r>
        <w:t xml:space="preserve">and for teachers to </w:t>
      </w:r>
      <w:r w:rsidRPr="006B7324">
        <w:t>observ</w:t>
      </w:r>
      <w:r>
        <w:t>e each other</w:t>
      </w:r>
      <w:r w:rsidRPr="006B7324">
        <w:t>. Many staff have coached</w:t>
      </w:r>
      <w:r w:rsidRPr="00724D76">
        <w:t xml:space="preserve"> or been coached in this emerging professional learning process.</w:t>
      </w:r>
    </w:p>
    <w:p w:rsidR="002C66CE" w:rsidRPr="00724D76" w:rsidRDefault="002C66CE" w:rsidP="002C66CE">
      <w:pPr>
        <w:pStyle w:val="ListParagraphLevel1"/>
      </w:pPr>
      <w:r>
        <w:t>Teachers in the first years of their career are supported in line with ACT Education Directorate expectations.</w:t>
      </w:r>
    </w:p>
    <w:p w:rsidR="002C66CE" w:rsidRDefault="002C66CE" w:rsidP="002C66CE">
      <w:pPr>
        <w:pStyle w:val="ListParagraphLevel1"/>
      </w:pPr>
      <w:r w:rsidRPr="00724D76">
        <w:t xml:space="preserve">The school has created </w:t>
      </w:r>
      <w:r>
        <w:t>four</w:t>
      </w:r>
      <w:r w:rsidRPr="00724D76">
        <w:t xml:space="preserve"> committees to oversee the improvement agenda of the school. </w:t>
      </w:r>
      <w:r>
        <w:t>Each committee develops plans to build capability.</w:t>
      </w:r>
    </w:p>
    <w:p w:rsidR="002C66CE" w:rsidRDefault="002C66CE" w:rsidP="002C66CE">
      <w:pPr>
        <w:pStyle w:val="ListParagraphLevel1"/>
      </w:pPr>
      <w:r w:rsidRPr="00724D76">
        <w:t xml:space="preserve">The school maintains a register of </w:t>
      </w:r>
      <w:r>
        <w:t>professional learning</w:t>
      </w:r>
      <w:r w:rsidRPr="00724D76">
        <w:t xml:space="preserve"> to track staff </w:t>
      </w:r>
      <w:r>
        <w:t xml:space="preserve">learning. An audit of all staff skills is being discussed; this will be used as a resource for staff development. </w:t>
      </w:r>
    </w:p>
    <w:p w:rsidR="002C66CE" w:rsidRDefault="002C66CE" w:rsidP="002C66CE">
      <w:pPr>
        <w:pStyle w:val="ListParagraphLevel1"/>
      </w:pPr>
      <w:r>
        <w:t>The school maintains a live record of key processes on its intranet to support staff induction.  Some new teachers, however, were not aware of the many documents and proformas available.</w:t>
      </w:r>
    </w:p>
    <w:p w:rsidR="007146B1" w:rsidRDefault="002C66CE" w:rsidP="002C66CE">
      <w:pPr>
        <w:pStyle w:val="ListParagraphLevel1"/>
      </w:pPr>
      <w:r>
        <w:t>Through the model of enquiry, and committee structures, there are many opportunities for staff to take on leadership roles.</w:t>
      </w:r>
    </w:p>
    <w:p w:rsidR="007146B1" w:rsidRPr="007B3791" w:rsidRDefault="007146B1" w:rsidP="007B3791">
      <w:pPr>
        <w:pStyle w:val="BodyText"/>
      </w:pPr>
      <w:r w:rsidRPr="007B3791">
        <w:br w:type="page"/>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3E0911" w:rsidRDefault="003E0911" w:rsidP="003E0911">
      <w:pPr>
        <w:pStyle w:val="ListParagraphLevel1"/>
      </w:pPr>
      <w:r w:rsidRPr="00BC3B55">
        <w:t>The school</w:t>
      </w:r>
      <w:r>
        <w:t>’s</w:t>
      </w:r>
      <w:r w:rsidRPr="00BC3B55">
        <w:t xml:space="preserve"> </w:t>
      </w:r>
      <w:r>
        <w:t>C</w:t>
      </w:r>
      <w:r w:rsidRPr="00BC3B55">
        <w:t xml:space="preserve">urriculum </w:t>
      </w:r>
      <w:r>
        <w:t>C</w:t>
      </w:r>
      <w:r w:rsidRPr="00BC3B55">
        <w:t>ommittee</w:t>
      </w:r>
      <w:r>
        <w:t>, comprising representatives from each year level, documents curriculum planning.  Teacher</w:t>
      </w:r>
      <w:r w:rsidRPr="003E6652">
        <w:t xml:space="preserve"> reflecti</w:t>
      </w:r>
      <w:r>
        <w:t xml:space="preserve">on on past implementation of units informs refinements and modifications to most plans. </w:t>
      </w:r>
    </w:p>
    <w:p w:rsidR="003E0911" w:rsidRPr="006B7324" w:rsidRDefault="003E0911" w:rsidP="003E0911">
      <w:pPr>
        <w:pStyle w:val="ListParagraphLevel1"/>
      </w:pPr>
      <w:r w:rsidRPr="006B7324">
        <w:t xml:space="preserve">Curriculum development and implementation </w:t>
      </w:r>
      <w:r>
        <w:t>focuses</w:t>
      </w:r>
      <w:r w:rsidRPr="006B7324">
        <w:t xml:space="preserve"> on the Achievement Standards within the Australian Curriculum.</w:t>
      </w:r>
      <w:r>
        <w:t xml:space="preserve"> </w:t>
      </w:r>
      <w:r w:rsidRPr="006B7324">
        <w:t>These are translated into learning intentions in some classrooms.</w:t>
      </w:r>
    </w:p>
    <w:p w:rsidR="003E0911" w:rsidRDefault="003E0911" w:rsidP="003E0911">
      <w:pPr>
        <w:pStyle w:val="ListParagraphLevel1"/>
      </w:pPr>
      <w:r w:rsidRPr="003E6652">
        <w:t>Teachers participate in team-based planning day</w:t>
      </w:r>
      <w:r>
        <w:t>s to develop the intended curriculum each term. A focus of these meetings is the selection of content, based on the connections between Key Learning Areas.</w:t>
      </w:r>
    </w:p>
    <w:p w:rsidR="003E0911" w:rsidRDefault="003E0911" w:rsidP="003E0911">
      <w:pPr>
        <w:pStyle w:val="ListParagraphLevel1"/>
      </w:pPr>
      <w:r>
        <w:t>When discussing units of work teachers generally use the terminology of ‘inquiry’ and ‘integrated’ interchangeably.</w:t>
      </w:r>
    </w:p>
    <w:p w:rsidR="003E0911" w:rsidRDefault="003E0911" w:rsidP="003E0911">
      <w:pPr>
        <w:pStyle w:val="ListParagraphLevel1"/>
      </w:pPr>
      <w:r>
        <w:t>While curriculum delivery planning is predominantly teacher focused, teachers are increasingly responding to student perception data by offering more student choice.</w:t>
      </w:r>
    </w:p>
    <w:p w:rsidR="003E0911" w:rsidRPr="00410158" w:rsidRDefault="003E0911" w:rsidP="003E0911">
      <w:pPr>
        <w:pStyle w:val="ListParagraphLevel1"/>
      </w:pPr>
      <w:r>
        <w:t>There are some mis</w:t>
      </w:r>
      <w:r w:rsidRPr="00410158">
        <w:t>concept</w:t>
      </w:r>
      <w:r>
        <w:t>ions</w:t>
      </w:r>
      <w:r w:rsidRPr="00410158">
        <w:t xml:space="preserve"> </w:t>
      </w:r>
      <w:r>
        <w:t xml:space="preserve">about the intent of </w:t>
      </w:r>
      <w:r w:rsidRPr="00410158">
        <w:t>‘futures focused’ curriculum</w:t>
      </w:r>
      <w:r>
        <w:t xml:space="preserve">, which is a priority of the school.  </w:t>
      </w:r>
      <w:r w:rsidRPr="00410158">
        <w:t xml:space="preserve">  </w:t>
      </w:r>
    </w:p>
    <w:p w:rsidR="003E0911" w:rsidRPr="00BC3B55" w:rsidRDefault="003E0911" w:rsidP="003E0911">
      <w:pPr>
        <w:pStyle w:val="ListParagraphLevel1"/>
      </w:pPr>
      <w:r>
        <w:t>The school leadership team</w:t>
      </w:r>
      <w:r w:rsidRPr="00410158">
        <w:t xml:space="preserve"> </w:t>
      </w:r>
      <w:r>
        <w:t xml:space="preserve">makes some reference </w:t>
      </w:r>
      <w:r w:rsidRPr="00410158">
        <w:t xml:space="preserve">to the General Capabilities </w:t>
      </w:r>
      <w:r>
        <w:t>and Cross Curriculum Priorities but there is little impact evident across the school.</w:t>
      </w:r>
    </w:p>
    <w:p w:rsidR="003E0911" w:rsidRDefault="003E0911" w:rsidP="003E0911">
      <w:pPr>
        <w:pStyle w:val="ListParagraphLevel1"/>
      </w:pPr>
      <w:r w:rsidRPr="00BD5221">
        <w:t xml:space="preserve">Mathematics </w:t>
      </w:r>
      <w:r>
        <w:t>o</w:t>
      </w:r>
      <w:r w:rsidRPr="00BD5221">
        <w:t>verview</w:t>
      </w:r>
      <w:r>
        <w:t>s articulate a</w:t>
      </w:r>
      <w:r w:rsidRPr="00BD5221">
        <w:t xml:space="preserve"> sequence of </w:t>
      </w:r>
      <w:r>
        <w:t>a</w:t>
      </w:r>
      <w:r w:rsidRPr="00B608B6">
        <w:t xml:space="preserve">chievement </w:t>
      </w:r>
      <w:r>
        <w:t>s</w:t>
      </w:r>
      <w:r w:rsidRPr="00B608B6">
        <w:t>tandards</w:t>
      </w:r>
      <w:r>
        <w:t>; there are</w:t>
      </w:r>
      <w:r w:rsidRPr="00B608B6">
        <w:t xml:space="preserve"> </w:t>
      </w:r>
      <w:r>
        <w:t>‘</w:t>
      </w:r>
      <w:r w:rsidRPr="00B608B6">
        <w:t xml:space="preserve">I </w:t>
      </w:r>
      <w:r>
        <w:t>c</w:t>
      </w:r>
      <w:r w:rsidRPr="00B608B6">
        <w:t>an</w:t>
      </w:r>
      <w:r>
        <w:t>’</w:t>
      </w:r>
      <w:r w:rsidRPr="00B608B6">
        <w:t xml:space="preserve"> </w:t>
      </w:r>
      <w:r>
        <w:t>s</w:t>
      </w:r>
      <w:r w:rsidRPr="00B608B6">
        <w:t xml:space="preserve">tatements and </w:t>
      </w:r>
      <w:r>
        <w:t>s</w:t>
      </w:r>
      <w:r w:rsidRPr="00B608B6">
        <w:t xml:space="preserve">uccess </w:t>
      </w:r>
      <w:r>
        <w:t>c</w:t>
      </w:r>
      <w:r w:rsidRPr="00B608B6">
        <w:t>riteria</w:t>
      </w:r>
      <w:r>
        <w:t xml:space="preserve"> for each year level.</w:t>
      </w:r>
    </w:p>
    <w:p w:rsidR="003E0911" w:rsidRPr="00BD5221" w:rsidRDefault="003E0911" w:rsidP="003E0911">
      <w:pPr>
        <w:pStyle w:val="ListParagraphLevel1"/>
      </w:pPr>
      <w:r>
        <w:t>Some staff can articulate the function of formative assessment.</w:t>
      </w:r>
    </w:p>
    <w:p w:rsidR="003E0911" w:rsidRDefault="003E0911" w:rsidP="003E0911">
      <w:pPr>
        <w:pStyle w:val="ListParagraphLevel1"/>
      </w:pPr>
      <w:r>
        <w:t xml:space="preserve">There are specialist programs in arts and music. </w:t>
      </w:r>
    </w:p>
    <w:p w:rsidR="003E0911" w:rsidRDefault="003E0911" w:rsidP="003E0911">
      <w:pPr>
        <w:pStyle w:val="ListParagraphLevel1"/>
      </w:pPr>
      <w:r>
        <w:t>There has been an attempt to integrate curriculum delivery through the Stephanie Alexander Kitchen Garden initiative.</w:t>
      </w:r>
    </w:p>
    <w:p w:rsidR="003E0911" w:rsidRPr="00410158" w:rsidRDefault="003E0911" w:rsidP="003E0911">
      <w:pPr>
        <w:pStyle w:val="ListParagraphLevel1"/>
      </w:pPr>
      <w:r w:rsidRPr="00410158">
        <w:t xml:space="preserve">The school is preparing for the introduction of system-based reporting through </w:t>
      </w:r>
      <w:r>
        <w:t xml:space="preserve">the new </w:t>
      </w:r>
      <w:r w:rsidRPr="00410158">
        <w:t>S</w:t>
      </w:r>
      <w:r>
        <w:t xml:space="preserve">chool </w:t>
      </w:r>
      <w:r w:rsidRPr="00410158">
        <w:t>A</w:t>
      </w:r>
      <w:r>
        <w:t xml:space="preserve">dministration </w:t>
      </w:r>
      <w:r w:rsidRPr="00410158">
        <w:t>S</w:t>
      </w:r>
      <w:r>
        <w:t>ystem</w:t>
      </w:r>
      <w:r w:rsidRPr="00410158">
        <w:t xml:space="preserve"> in 2020. </w:t>
      </w:r>
    </w:p>
    <w:p w:rsidR="003E0911" w:rsidRPr="001B307E" w:rsidRDefault="003E0911" w:rsidP="003E0911">
      <w:pPr>
        <w:pStyle w:val="ListParagraphLevel1"/>
      </w:pPr>
      <w:r w:rsidRPr="001B307E">
        <w:t>Teachers are working at understanding the intentions of the Australian Curriculum.</w:t>
      </w:r>
    </w:p>
    <w:p w:rsidR="003E0911" w:rsidRDefault="003E0911" w:rsidP="003E0911">
      <w:pPr>
        <w:pStyle w:val="ListParagraphLevel1"/>
      </w:pPr>
      <w:r>
        <w:t>The review team observed several examples of teachers exploring cultural perspectives in their curriculum planning.</w:t>
      </w:r>
    </w:p>
    <w:p w:rsidR="003E0911" w:rsidRDefault="003E0911" w:rsidP="003E0911">
      <w:pPr>
        <w:pStyle w:val="ListParagraphLevel1"/>
      </w:pPr>
      <w:r>
        <w:t xml:space="preserve">The school continues to develop its curriculum approach to social and emotional learning. A parent said: “the school took my child from hiding under a desk to becoming a </w:t>
      </w:r>
      <w:r>
        <w:lastRenderedPageBreak/>
        <w:t>leader in secondary school”.</w:t>
      </w:r>
    </w:p>
    <w:p w:rsidR="003E0911" w:rsidRDefault="003E0911" w:rsidP="003E0911">
      <w:pPr>
        <w:pStyle w:val="ListParagraphLevel1"/>
      </w:pPr>
      <w:r>
        <w:t>The school uses common assessment tasks to moderate teacher judgements.</w:t>
      </w:r>
    </w:p>
    <w:p w:rsidR="007B3791" w:rsidRPr="007B3791" w:rsidRDefault="003E0911" w:rsidP="003E0911">
      <w:pPr>
        <w:pStyle w:val="ListParagraphLevel1"/>
        <w:rPr>
          <w:szCs w:val="24"/>
        </w:rPr>
      </w:pPr>
      <w:r>
        <w:t>Curriculum adjustments are documented in ILPs.</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F234F8" w:rsidRPr="006B7324" w:rsidRDefault="00F234F8" w:rsidP="00F234F8">
      <w:pPr>
        <w:pStyle w:val="ListParagraphLevel1"/>
      </w:pPr>
      <w:r w:rsidRPr="006B7324">
        <w:t xml:space="preserve">Parents report they </w:t>
      </w:r>
      <w:r>
        <w:t>a</w:t>
      </w:r>
      <w:r w:rsidRPr="006B7324">
        <w:t>re informed of their child’s progress and aware of how they c</w:t>
      </w:r>
      <w:r>
        <w:t>an</w:t>
      </w:r>
      <w:r w:rsidRPr="006B7324">
        <w:t xml:space="preserve"> support their </w:t>
      </w:r>
      <w:r>
        <w:t>child/</w:t>
      </w:r>
      <w:r w:rsidRPr="006B7324">
        <w:t>children at home through learning journeys, written reports</w:t>
      </w:r>
      <w:r>
        <w:t>,</w:t>
      </w:r>
      <w:r w:rsidRPr="006B7324">
        <w:t xml:space="preserve"> and parent teacher interviews. </w:t>
      </w:r>
    </w:p>
    <w:p w:rsidR="00F234F8" w:rsidRPr="006B7324" w:rsidRDefault="00F234F8" w:rsidP="00F234F8">
      <w:pPr>
        <w:pStyle w:val="ListParagraphLevel1"/>
        <w:rPr>
          <w:color w:val="000000"/>
        </w:rPr>
      </w:pPr>
      <w:r w:rsidRPr="006B7324">
        <w:t>School leaders express a commitment to differentiate learning and</w:t>
      </w:r>
      <w:r>
        <w:t xml:space="preserve"> are committed to</w:t>
      </w:r>
      <w:r w:rsidRPr="006B7324">
        <w:t xml:space="preserve"> success for all students. As a team there </w:t>
      </w:r>
      <w:r>
        <w:t>i</w:t>
      </w:r>
      <w:r w:rsidRPr="006B7324">
        <w:t>s evidence of triangulating data to identify learning needs for individual groups of students. They identif</w:t>
      </w:r>
      <w:r>
        <w:t>y</w:t>
      </w:r>
      <w:r w:rsidRPr="006B7324">
        <w:t xml:space="preserve"> a need to improve the growth of the high achieving students and this is a future focus for the school. </w:t>
      </w:r>
    </w:p>
    <w:p w:rsidR="00F234F8" w:rsidRPr="00341476" w:rsidRDefault="00F234F8" w:rsidP="00F234F8">
      <w:pPr>
        <w:pStyle w:val="ListParagraphLevel1"/>
      </w:pPr>
      <w:r>
        <w:t xml:space="preserve">PLCs </w:t>
      </w:r>
      <w:r w:rsidRPr="0077442A">
        <w:t xml:space="preserve">use data to group students based on their learning needs. </w:t>
      </w:r>
      <w:r w:rsidRPr="00341476">
        <w:t xml:space="preserve">Groups </w:t>
      </w:r>
      <w:r>
        <w:t>are</w:t>
      </w:r>
      <w:r w:rsidRPr="00341476">
        <w:t xml:space="preserve"> formed across year levels and in classes. </w:t>
      </w:r>
      <w:r>
        <w:t xml:space="preserve">There is some evidence of individual and group </w:t>
      </w:r>
      <w:r w:rsidRPr="00341476">
        <w:t xml:space="preserve">learning goals. </w:t>
      </w:r>
    </w:p>
    <w:p w:rsidR="00F234F8" w:rsidRPr="00341476" w:rsidRDefault="00F234F8" w:rsidP="00F234F8">
      <w:pPr>
        <w:pStyle w:val="ListParagraphLevel1"/>
      </w:pPr>
      <w:r w:rsidRPr="00341476">
        <w:t>Some planning documents ha</w:t>
      </w:r>
      <w:r>
        <w:t>ve</w:t>
      </w:r>
      <w:r w:rsidRPr="00341476">
        <w:t xml:space="preserve"> evidence of differentiation ideas</w:t>
      </w:r>
      <w:r>
        <w:t>,</w:t>
      </w:r>
      <w:r w:rsidRPr="00341476">
        <w:t xml:space="preserve"> and consider</w:t>
      </w:r>
      <w:r>
        <w:t>ation is given to</w:t>
      </w:r>
      <w:r w:rsidRPr="00341476">
        <w:t xml:space="preserve"> the capabilities of literacy, numeracy, creative and critical thinking</w:t>
      </w:r>
      <w:r>
        <w:t>.</w:t>
      </w:r>
      <w:r w:rsidRPr="00341476">
        <w:t xml:space="preserve"> </w:t>
      </w:r>
      <w:r>
        <w:t>H</w:t>
      </w:r>
      <w:r w:rsidRPr="00341476">
        <w:t>owever</w:t>
      </w:r>
      <w:r>
        <w:t>,</w:t>
      </w:r>
      <w:r w:rsidRPr="00341476">
        <w:t xml:space="preserve"> </w:t>
      </w:r>
      <w:r>
        <w:t>teachers express a need for professional learning in this area.</w:t>
      </w:r>
    </w:p>
    <w:p w:rsidR="00F234F8" w:rsidRPr="00341476" w:rsidRDefault="00F234F8" w:rsidP="00F234F8">
      <w:pPr>
        <w:pStyle w:val="ListParagraphLevel1"/>
      </w:pPr>
      <w:r w:rsidRPr="00341476">
        <w:t xml:space="preserve">Intervention programs </w:t>
      </w:r>
      <w:r>
        <w:t>provide</w:t>
      </w:r>
      <w:r w:rsidRPr="00341476">
        <w:t xml:space="preserve"> </w:t>
      </w:r>
      <w:r>
        <w:t xml:space="preserve">targeted </w:t>
      </w:r>
      <w:r w:rsidRPr="00341476">
        <w:t xml:space="preserve">support for students. </w:t>
      </w:r>
      <w:r>
        <w:t>In these programs, d</w:t>
      </w:r>
      <w:r w:rsidRPr="00341476">
        <w:t xml:space="preserve">ata </w:t>
      </w:r>
      <w:r>
        <w:t>are</w:t>
      </w:r>
      <w:r w:rsidRPr="00341476">
        <w:t xml:space="preserve"> used to identify student growth</w:t>
      </w:r>
      <w:r>
        <w:t>.</w:t>
      </w:r>
    </w:p>
    <w:p w:rsidR="00F234F8" w:rsidRPr="006B7324" w:rsidRDefault="00F234F8" w:rsidP="00F234F8">
      <w:pPr>
        <w:pStyle w:val="ListParagraphLevel1"/>
      </w:pPr>
      <w:r w:rsidRPr="006B7324">
        <w:t xml:space="preserve">A workshop model is being introduced with an emphasis on conferencing and documenting progress of individual </w:t>
      </w:r>
      <w:r>
        <w:t xml:space="preserve">student </w:t>
      </w:r>
      <w:r w:rsidRPr="006B7324">
        <w:t xml:space="preserve">strengths and weaknesses </w:t>
      </w:r>
      <w:r>
        <w:t xml:space="preserve">as a means of determining </w:t>
      </w:r>
      <w:r w:rsidRPr="006B7324">
        <w:t xml:space="preserve">starting points for teaching. </w:t>
      </w:r>
    </w:p>
    <w:p w:rsidR="007146B1" w:rsidRDefault="00F234F8" w:rsidP="00F234F8">
      <w:pPr>
        <w:pStyle w:val="ListParagraphLevel1"/>
      </w:pPr>
      <w:r w:rsidRPr="006B7324">
        <w:t xml:space="preserve">Evidence of formative assessment including exit tickets and observational data from individual student conferences </w:t>
      </w:r>
      <w:r>
        <w:t>i</w:t>
      </w:r>
      <w:r w:rsidRPr="006B7324">
        <w:t>s evident in some classes.</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3C5C55" w:rsidRDefault="003C5C55" w:rsidP="003C5C55">
      <w:pPr>
        <w:pStyle w:val="ListParagraphLevel1"/>
      </w:pPr>
      <w:r>
        <w:t>There is an emphasis on improving writing at the school. A team of teachers has engaged in the ACT Education Directorate’s Early Years Writing Project, and the Essential Literacy Practices initiative. As a result, many teachers are involved in action research on an aspect of writing or reading that they want to improve.</w:t>
      </w:r>
      <w:r w:rsidRPr="003D51E1">
        <w:t xml:space="preserve"> Learning walks and talks are implemented to check progress. </w:t>
      </w:r>
    </w:p>
    <w:p w:rsidR="003C5C55" w:rsidRPr="006B7324" w:rsidRDefault="003C5C55" w:rsidP="003C5C55">
      <w:pPr>
        <w:pStyle w:val="ListParagraphLevel1"/>
      </w:pPr>
      <w:r w:rsidRPr="006B7324">
        <w:t>School leaders model agreed practices. Teacher</w:t>
      </w:r>
      <w:r>
        <w:t>s</w:t>
      </w:r>
      <w:r w:rsidRPr="006B7324">
        <w:t xml:space="preserve"> appreciate the opportunity to observe evidenced</w:t>
      </w:r>
      <w:r>
        <w:t>-</w:t>
      </w:r>
      <w:r w:rsidRPr="006B7324">
        <w:t>based practices.</w:t>
      </w:r>
    </w:p>
    <w:p w:rsidR="003C5C55" w:rsidRPr="0049610C" w:rsidRDefault="003C5C55" w:rsidP="003C5C55">
      <w:pPr>
        <w:pStyle w:val="ListParagraphLevel1"/>
      </w:pPr>
      <w:r w:rsidRPr="006B7324">
        <w:t>Several leaders and staff have attended Principal</w:t>
      </w:r>
      <w:r>
        <w:t>s as Numeracy Leaders (PANL)</w:t>
      </w:r>
      <w:r w:rsidRPr="0049610C">
        <w:t xml:space="preserve"> </w:t>
      </w:r>
      <w:r>
        <w:t>professional learning</w:t>
      </w:r>
      <w:r w:rsidRPr="0049610C">
        <w:t xml:space="preserve">. </w:t>
      </w:r>
      <w:r>
        <w:t>As a result, the PLCs are developing a better</w:t>
      </w:r>
      <w:r w:rsidRPr="0049610C">
        <w:t xml:space="preserve"> understanding </w:t>
      </w:r>
      <w:r>
        <w:t xml:space="preserve">of </w:t>
      </w:r>
      <w:r w:rsidRPr="0049610C">
        <w:t>student needs in mathematics and</w:t>
      </w:r>
      <w:r>
        <w:t xml:space="preserve"> their capability to make</w:t>
      </w:r>
      <w:r w:rsidRPr="0049610C">
        <w:t xml:space="preserve"> </w:t>
      </w:r>
      <w:r>
        <w:t xml:space="preserve">appropriate adjustments to teaching and learning. </w:t>
      </w:r>
    </w:p>
    <w:p w:rsidR="003C5C55" w:rsidRPr="0049610C" w:rsidRDefault="003C5C55" w:rsidP="003C5C55">
      <w:pPr>
        <w:pStyle w:val="ListParagraphLevel1"/>
      </w:pPr>
      <w:r>
        <w:t>The school is using the</w:t>
      </w:r>
      <w:r w:rsidRPr="0049610C">
        <w:t xml:space="preserve"> </w:t>
      </w:r>
      <w:r>
        <w:t>‘</w:t>
      </w:r>
      <w:r w:rsidRPr="00EA4C6A">
        <w:t>Letters and Sounds</w:t>
      </w:r>
      <w:r>
        <w:t>’</w:t>
      </w:r>
      <w:r w:rsidRPr="0049610C">
        <w:rPr>
          <w:i/>
        </w:rPr>
        <w:t xml:space="preserve"> </w:t>
      </w:r>
      <w:r w:rsidRPr="0049610C">
        <w:t>program</w:t>
      </w:r>
      <w:r>
        <w:t xml:space="preserve"> to enhance teacher knowledge of phonics</w:t>
      </w:r>
      <w:r w:rsidRPr="0049610C">
        <w:t xml:space="preserve">.  </w:t>
      </w:r>
    </w:p>
    <w:p w:rsidR="003C5C55" w:rsidRPr="0049610C" w:rsidRDefault="003C5C55" w:rsidP="003C5C55">
      <w:pPr>
        <w:pStyle w:val="ListParagraphLevel1"/>
      </w:pPr>
      <w:r w:rsidRPr="001A5424">
        <w:t xml:space="preserve">The school has a </w:t>
      </w:r>
      <w:r>
        <w:t>V</w:t>
      </w:r>
      <w:r w:rsidRPr="001A5424">
        <w:t xml:space="preserve">isible </w:t>
      </w:r>
      <w:r>
        <w:t>L</w:t>
      </w:r>
      <w:r w:rsidRPr="001A5424">
        <w:t xml:space="preserve">earning </w:t>
      </w:r>
      <w:r>
        <w:t>b</w:t>
      </w:r>
      <w:r w:rsidRPr="001A5424">
        <w:t>eliefs statement</w:t>
      </w:r>
      <w:r>
        <w:t xml:space="preserve"> and most classes have evidence of l</w:t>
      </w:r>
      <w:r w:rsidRPr="0049610C">
        <w:t xml:space="preserve">earning </w:t>
      </w:r>
      <w:r>
        <w:t>i</w:t>
      </w:r>
      <w:r w:rsidRPr="0049610C">
        <w:t xml:space="preserve">ntentions and </w:t>
      </w:r>
      <w:r>
        <w:t>s</w:t>
      </w:r>
      <w:r w:rsidRPr="0049610C">
        <w:t xml:space="preserve">uccess </w:t>
      </w:r>
      <w:r>
        <w:t>c</w:t>
      </w:r>
      <w:r w:rsidRPr="0049610C">
        <w:t>riteria visible in the</w:t>
      </w:r>
      <w:r>
        <w:t>ir</w:t>
      </w:r>
      <w:r w:rsidRPr="0049610C">
        <w:t xml:space="preserve"> room</w:t>
      </w:r>
      <w:r>
        <w:t xml:space="preserve">s. </w:t>
      </w:r>
    </w:p>
    <w:p w:rsidR="003C5C55" w:rsidRPr="00932849" w:rsidRDefault="003C5C55" w:rsidP="003C5C55">
      <w:pPr>
        <w:pStyle w:val="ListParagraphLevel1"/>
      </w:pPr>
      <w:r>
        <w:t>In addition, t</w:t>
      </w:r>
      <w:r w:rsidRPr="001A5424">
        <w:t xml:space="preserve">he school has </w:t>
      </w:r>
      <w:r>
        <w:t>jointly constructed writing and</w:t>
      </w:r>
      <w:r w:rsidRPr="001A5424">
        <w:t xml:space="preserve"> </w:t>
      </w:r>
      <w:r>
        <w:t>mathematics</w:t>
      </w:r>
      <w:r w:rsidRPr="001A5424">
        <w:t xml:space="preserve"> </w:t>
      </w:r>
      <w:r>
        <w:t>b</w:t>
      </w:r>
      <w:r w:rsidRPr="001A5424">
        <w:t>eliefs statement</w:t>
      </w:r>
      <w:r>
        <w:t>s</w:t>
      </w:r>
      <w:r w:rsidRPr="00932849">
        <w:t xml:space="preserve"> </w:t>
      </w:r>
      <w:r>
        <w:t>however, alignment between beliefs and practices varies.</w:t>
      </w:r>
    </w:p>
    <w:p w:rsidR="007146B1" w:rsidRDefault="003C5C55" w:rsidP="003C5C55">
      <w:pPr>
        <w:pStyle w:val="ListParagraphLevel1"/>
      </w:pPr>
      <w:r>
        <w:t>The link between professional learning and the strategic direction of the school is not always obvious. Teachers comment on the usefulness of the professional learning opportunities in building their capacity.</w:t>
      </w:r>
    </w:p>
    <w:p w:rsidR="007146B1" w:rsidRPr="007B3791" w:rsidRDefault="007146B1" w:rsidP="007B3791">
      <w:pPr>
        <w:pStyle w:val="BodyText"/>
      </w:pPr>
      <w:r w:rsidRPr="007B3791">
        <w:br w:type="page"/>
      </w:r>
    </w:p>
    <w:p w:rsidR="007146B1" w:rsidRDefault="007146B1" w:rsidP="007146B1">
      <w:pPr>
        <w:pStyle w:val="Heading1"/>
      </w:pPr>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472A77" w:rsidRDefault="00472A77" w:rsidP="00472A77">
      <w:pPr>
        <w:pStyle w:val="ListParagraphLevel1"/>
      </w:pPr>
      <w:r>
        <w:t xml:space="preserve">Staff value the contributions of parents in supporting the needs of students and are mindful of the reduction in parent volunteers in later years. The contributions of parent reading volunteers are welcomed and highly valued. </w:t>
      </w:r>
    </w:p>
    <w:p w:rsidR="00472A77" w:rsidRDefault="00472A77" w:rsidP="00472A77">
      <w:pPr>
        <w:pStyle w:val="ListParagraphLevel1"/>
      </w:pPr>
      <w:r>
        <w:t xml:space="preserve">Parents have access to workshops at the school to support their involvement. Sessions include supporting reading at </w:t>
      </w:r>
      <w:proofErr w:type="gramStart"/>
      <w:r>
        <w:t>home, and</w:t>
      </w:r>
      <w:proofErr w:type="gramEnd"/>
      <w:r>
        <w:t xml:space="preserve"> helping your child with writing.</w:t>
      </w:r>
    </w:p>
    <w:p w:rsidR="00472A77" w:rsidRDefault="00472A77" w:rsidP="00472A77">
      <w:pPr>
        <w:pStyle w:val="ListParagraphLevel1"/>
      </w:pPr>
      <w:r>
        <w:t>Learning journeys, parent/teacher interviews, and term letters support family engagement and partnerships in learning.</w:t>
      </w:r>
    </w:p>
    <w:p w:rsidR="00472A77" w:rsidRDefault="00472A77" w:rsidP="00472A77">
      <w:pPr>
        <w:pStyle w:val="ListParagraphLevel1"/>
      </w:pPr>
      <w:r>
        <w:t xml:space="preserve">The P&amp;C is active and keen to contribute funds to the school. There is a relatively high representation of parents with younger children on the P&amp;C. Parents are interested in clarifying boundaries and opportunities associated with the formal representative bodies of the school.  </w:t>
      </w:r>
    </w:p>
    <w:p w:rsidR="00472A77" w:rsidRDefault="00472A77" w:rsidP="00472A77">
      <w:pPr>
        <w:pStyle w:val="ListParagraphLevel1"/>
      </w:pPr>
      <w:r>
        <w:t xml:space="preserve">As a flagship program, the Stephanie Alexander Kitchen Garden is highly valued by students, staff, families and the wider community. The purposes, objectives </w:t>
      </w:r>
      <w:r w:rsidRPr="00DD0E2B">
        <w:t xml:space="preserve">and accountabilities </w:t>
      </w:r>
      <w:r>
        <w:t>are articulated in agreements through this program.</w:t>
      </w:r>
      <w:r w:rsidRPr="00906D22">
        <w:t xml:space="preserve"> </w:t>
      </w:r>
      <w:r>
        <w:t>There is variable support of, and connection to, the kitchen garden across the staff team.</w:t>
      </w:r>
    </w:p>
    <w:p w:rsidR="00472A77" w:rsidRDefault="00472A77" w:rsidP="00472A77">
      <w:pPr>
        <w:pStyle w:val="ListParagraphLevel1"/>
      </w:pPr>
      <w:r>
        <w:t>The kitchen garden has complemented and been supported financially through the Education Directorate’s ‘Fresh Tastes’ initiative.</w:t>
      </w:r>
    </w:p>
    <w:p w:rsidR="00472A77" w:rsidRDefault="00472A77" w:rsidP="00472A77">
      <w:pPr>
        <w:pStyle w:val="ListParagraphLevel1"/>
      </w:pPr>
      <w:r>
        <w:t>The school has recently been identified as an Affiliated School in the University of Canberra - ACT Education Directorate partnership. This partnership is in its infancy at Majura Primary School.</w:t>
      </w:r>
    </w:p>
    <w:p w:rsidR="00472A77" w:rsidRDefault="00472A77" w:rsidP="00472A77">
      <w:pPr>
        <w:pStyle w:val="ListParagraphLevel1"/>
      </w:pPr>
      <w:r>
        <w:t xml:space="preserve">The leadership team expresses benefits from cross-network collaboration in strengthening student performance in writing.  </w:t>
      </w:r>
    </w:p>
    <w:p w:rsidR="007B3791" w:rsidRDefault="00472A77" w:rsidP="00472A77">
      <w:pPr>
        <w:pStyle w:val="ListParagraphLevel1"/>
      </w:pPr>
      <w:r>
        <w:t>The outcomes required of partnerships are not always explicit.</w:t>
      </w:r>
    </w:p>
    <w:p w:rsidR="007146B1" w:rsidRPr="007B3791" w:rsidRDefault="007146B1" w:rsidP="007B3791">
      <w:pPr>
        <w:pStyle w:val="BodyText"/>
      </w:pPr>
      <w:r w:rsidRPr="007B3791">
        <w:br w:type="page"/>
      </w:r>
    </w:p>
    <w:p w:rsidR="00801573" w:rsidRDefault="00801573" w:rsidP="004C477D">
      <w:pPr>
        <w:pStyle w:val="Heading1"/>
      </w:pPr>
      <w:r>
        <w:lastRenderedPageBreak/>
        <w:t>Commendations</w:t>
      </w:r>
    </w:p>
    <w:p w:rsidR="00370D77" w:rsidRDefault="00370D77" w:rsidP="00370D77">
      <w:pPr>
        <w:pStyle w:val="ListParagraphLevel1"/>
      </w:pPr>
      <w:r w:rsidRPr="00B31741">
        <w:t xml:space="preserve">All classrooms visited were calm and focused. </w:t>
      </w:r>
    </w:p>
    <w:p w:rsidR="00370D77" w:rsidRPr="00B31741" w:rsidRDefault="00370D77" w:rsidP="00370D77">
      <w:pPr>
        <w:pStyle w:val="ListParagraphLevel1"/>
      </w:pPr>
      <w:r w:rsidRPr="00B31741">
        <w:t>Teachers aim to ensure students are engaged in productive, meaningful learning through their programming. Teachers describe the school as a positive and supportive collegia</w:t>
      </w:r>
      <w:r>
        <w:t>l</w:t>
      </w:r>
      <w:r w:rsidRPr="00B31741">
        <w:t xml:space="preserve"> environment.  </w:t>
      </w:r>
    </w:p>
    <w:p w:rsidR="00370D77" w:rsidRPr="00B31741" w:rsidRDefault="00370D77" w:rsidP="00370D77">
      <w:pPr>
        <w:pStyle w:val="ListParagraphLevel1"/>
      </w:pPr>
      <w:r>
        <w:t>The positive school culture enables s</w:t>
      </w:r>
      <w:r w:rsidRPr="00E26032">
        <w:t>pecialist teachers</w:t>
      </w:r>
      <w:r>
        <w:t xml:space="preserve"> to </w:t>
      </w:r>
      <w:r w:rsidRPr="00E26032">
        <w:t>share information about student</w:t>
      </w:r>
      <w:r>
        <w:t xml:space="preserve"> success and needs</w:t>
      </w:r>
      <w:r w:rsidRPr="00E26032">
        <w:t xml:space="preserve"> with classroom teachers through informal opportunities for connection.</w:t>
      </w:r>
      <w:r w:rsidRPr="009D7811">
        <w:rPr>
          <w:sz w:val="28"/>
          <w:szCs w:val="28"/>
        </w:rPr>
        <w:t xml:space="preserve"> </w:t>
      </w:r>
    </w:p>
    <w:p w:rsidR="00370D77" w:rsidRPr="00F01A56" w:rsidRDefault="00370D77" w:rsidP="00370D77">
      <w:pPr>
        <w:pStyle w:val="ListParagraphLevel1"/>
      </w:pPr>
      <w:r w:rsidRPr="00F01A56">
        <w:t>There is a school</w:t>
      </w:r>
      <w:r>
        <w:t>-</w:t>
      </w:r>
      <w:r w:rsidRPr="00F01A56">
        <w:t>wide commitment to every child’s success and a strong willingness by all staff to improve student learning.</w:t>
      </w:r>
    </w:p>
    <w:p w:rsidR="00370D77" w:rsidRDefault="00370D77" w:rsidP="00370D77">
      <w:pPr>
        <w:pStyle w:val="ListParagraphLevel1"/>
      </w:pPr>
      <w:r>
        <w:t xml:space="preserve">The leadership team brings commitment and focus towards improving writing, building teacher capacity in literacy, and confidence in working with the Australian Curriculum. </w:t>
      </w:r>
    </w:p>
    <w:p w:rsidR="00370D77" w:rsidRDefault="00370D77" w:rsidP="00370D77">
      <w:pPr>
        <w:pStyle w:val="ListParagraphLevel1"/>
      </w:pPr>
      <w:r>
        <w:t xml:space="preserve">There is a process enabling input from senior students in reflection and forward planning.  The student voice group values the opportunity to contribute. They acknowledge how teachers lead by </w:t>
      </w:r>
      <w:proofErr w:type="gramStart"/>
      <w:r>
        <w:t>example, and</w:t>
      </w:r>
      <w:proofErr w:type="gramEnd"/>
      <w:r>
        <w:t xml:space="preserve"> attribute their positive experience of school to the relationships they forge.</w:t>
      </w:r>
    </w:p>
    <w:p w:rsidR="00370D77" w:rsidRDefault="00370D77" w:rsidP="00370D77">
      <w:pPr>
        <w:pStyle w:val="ListParagraphLevel1"/>
      </w:pPr>
      <w:r w:rsidRPr="00B31741">
        <w:t>The school has a history of cultural inclusion</w:t>
      </w:r>
      <w:r>
        <w:t xml:space="preserve"> and there </w:t>
      </w:r>
      <w:r w:rsidRPr="00B31741">
        <w:t>is a strong sense of belonging</w:t>
      </w:r>
      <w:r>
        <w:t>.</w:t>
      </w:r>
      <w:r w:rsidRPr="00B31741">
        <w:t xml:space="preserve"> </w:t>
      </w:r>
    </w:p>
    <w:p w:rsidR="00370D77" w:rsidRDefault="00370D77" w:rsidP="00370D77">
      <w:pPr>
        <w:pStyle w:val="ListParagraphLevel1"/>
      </w:pPr>
      <w:r>
        <w:t>The welcoming climate reinforces Majura’s reputation as a community school, making it the school of choice for families enrolling from interstate and transitioning from other settings.</w:t>
      </w:r>
    </w:p>
    <w:p w:rsidR="00C433B8" w:rsidRPr="00370D77" w:rsidRDefault="00370D77" w:rsidP="00370D77">
      <w:pPr>
        <w:pStyle w:val="ListParagraphLevel1"/>
      </w:pPr>
      <w:r>
        <w:t>Development of the outdoor learning environment contributes to the holistic school experience.</w:t>
      </w:r>
    </w:p>
    <w:p w:rsidR="007B3791" w:rsidRPr="006065B3" w:rsidRDefault="007B3791" w:rsidP="007B3791">
      <w:pPr>
        <w:pStyle w:val="BodyText"/>
      </w:pPr>
    </w:p>
    <w:p w:rsidR="00284665" w:rsidRPr="00801573" w:rsidRDefault="001A2A65" w:rsidP="004C477D">
      <w:pPr>
        <w:pStyle w:val="Heading1"/>
      </w:pPr>
      <w:r w:rsidRPr="00801573">
        <w:t>Affirmations</w:t>
      </w:r>
    </w:p>
    <w:p w:rsidR="00997119" w:rsidRDefault="00997119" w:rsidP="00997119">
      <w:pPr>
        <w:pStyle w:val="ListParagraphLevel1"/>
      </w:pPr>
      <w:r w:rsidRPr="004C5BC2">
        <w:t xml:space="preserve">The school has consistently focused on </w:t>
      </w:r>
      <w:r>
        <w:t>its strategic</w:t>
      </w:r>
      <w:r w:rsidRPr="004C5BC2">
        <w:t xml:space="preserve"> priorities over the life of the plan.</w:t>
      </w:r>
    </w:p>
    <w:p w:rsidR="00997119" w:rsidRDefault="00997119" w:rsidP="00997119">
      <w:pPr>
        <w:pStyle w:val="ListParagraphLevel1"/>
      </w:pPr>
      <w:r w:rsidRPr="004C5BC2">
        <w:t>The school has a</w:t>
      </w:r>
      <w:r>
        <w:t xml:space="preserve">n </w:t>
      </w:r>
      <w:r w:rsidRPr="004C5BC2">
        <w:t xml:space="preserve">assessment schedule </w:t>
      </w:r>
      <w:r>
        <w:t>and tracking tool where s</w:t>
      </w:r>
      <w:r w:rsidRPr="004C5BC2">
        <w:t>taff record dat</w:t>
      </w:r>
      <w:r>
        <w:t>a</w:t>
      </w:r>
      <w:r w:rsidRPr="004C5BC2">
        <w:t xml:space="preserve">. </w:t>
      </w:r>
    </w:p>
    <w:p w:rsidR="00997119" w:rsidRPr="00F423DF" w:rsidRDefault="00997119" w:rsidP="00997119">
      <w:pPr>
        <w:pStyle w:val="ListParagraphLevel1"/>
      </w:pPr>
      <w:r w:rsidRPr="00F423DF">
        <w:t xml:space="preserve">Assessment data </w:t>
      </w:r>
      <w:r>
        <w:t xml:space="preserve">are </w:t>
      </w:r>
      <w:r w:rsidRPr="00F423DF">
        <w:t>used i</w:t>
      </w:r>
      <w:r>
        <w:t xml:space="preserve">n PLCs </w:t>
      </w:r>
      <w:r w:rsidRPr="00F423DF">
        <w:t>to identify and monitor students who require literacy</w:t>
      </w:r>
      <w:r>
        <w:t xml:space="preserve"> and numeracy</w:t>
      </w:r>
      <w:r w:rsidRPr="00F423DF">
        <w:t xml:space="preserve"> intervention. </w:t>
      </w:r>
    </w:p>
    <w:p w:rsidR="00997119" w:rsidRDefault="00997119" w:rsidP="00997119">
      <w:pPr>
        <w:pStyle w:val="ListParagraphLevel1"/>
      </w:pPr>
      <w:r w:rsidRPr="00F423DF">
        <w:t xml:space="preserve">Analysis of student </w:t>
      </w:r>
      <w:r>
        <w:t xml:space="preserve">perception </w:t>
      </w:r>
      <w:r w:rsidRPr="00F423DF">
        <w:t xml:space="preserve">data </w:t>
      </w:r>
      <w:r>
        <w:t>has informed the school’s focus</w:t>
      </w:r>
      <w:r w:rsidRPr="00F423DF">
        <w:t xml:space="preserve"> on </w:t>
      </w:r>
      <w:r>
        <w:t>s</w:t>
      </w:r>
      <w:r w:rsidRPr="00F423DF">
        <w:t xml:space="preserve">tudent </w:t>
      </w:r>
      <w:r>
        <w:t>v</w:t>
      </w:r>
      <w:r w:rsidRPr="00F423DF">
        <w:t xml:space="preserve">oice. </w:t>
      </w:r>
      <w:r>
        <w:t xml:space="preserve">Feedback students provide is beginning to inform teacher practice.  </w:t>
      </w:r>
    </w:p>
    <w:p w:rsidR="00997119" w:rsidRPr="00CC4316" w:rsidRDefault="00997119" w:rsidP="00997119">
      <w:pPr>
        <w:pStyle w:val="ListParagraphLevel1"/>
      </w:pPr>
      <w:r>
        <w:t>T</w:t>
      </w:r>
      <w:r w:rsidRPr="00CC4316">
        <w:t xml:space="preserve">eachers are </w:t>
      </w:r>
      <w:r>
        <w:t xml:space="preserve">exploring online platforms to improve home-school communication. </w:t>
      </w:r>
    </w:p>
    <w:p w:rsidR="00997119" w:rsidRPr="00F423DF" w:rsidRDefault="00997119" w:rsidP="00997119">
      <w:pPr>
        <w:pStyle w:val="ListParagraphLevel1"/>
      </w:pPr>
      <w:r w:rsidRPr="00F423DF">
        <w:t>There is expertise within the community across a range of fields, and parents are encouraged to support learning in classrooms.</w:t>
      </w:r>
    </w:p>
    <w:p w:rsidR="00997119" w:rsidRPr="00F423DF" w:rsidRDefault="00997119" w:rsidP="00997119">
      <w:pPr>
        <w:pStyle w:val="ListParagraphLevel1"/>
      </w:pPr>
      <w:r w:rsidRPr="00F423DF">
        <w:t>The school has invested in the development of outdoor learning spaces including the kitchen garden and playscapes.</w:t>
      </w:r>
    </w:p>
    <w:p w:rsidR="00997119" w:rsidRDefault="00997119" w:rsidP="00997119">
      <w:pPr>
        <w:pStyle w:val="ListParagraphLevel1"/>
      </w:pPr>
      <w:r w:rsidRPr="00F423DF">
        <w:t xml:space="preserve">The school has adopted coaching </w:t>
      </w:r>
      <w:r>
        <w:t xml:space="preserve">practices guided by the expertise within the leadership team. </w:t>
      </w:r>
      <w:r w:rsidRPr="00F423DF">
        <w:t xml:space="preserve">Time has been allocated </w:t>
      </w:r>
      <w:r>
        <w:t xml:space="preserve">for coaches to observe and work alongside teachers in classrooms. </w:t>
      </w:r>
    </w:p>
    <w:p w:rsidR="00997119" w:rsidRDefault="00997119" w:rsidP="00997119">
      <w:pPr>
        <w:pStyle w:val="ListParagraphLevel1"/>
      </w:pPr>
      <w:r w:rsidRPr="00F423DF">
        <w:lastRenderedPageBreak/>
        <w:t xml:space="preserve">A workshop model </w:t>
      </w:r>
      <w:r>
        <w:t>has</w:t>
      </w:r>
      <w:r w:rsidRPr="00F423DF">
        <w:t xml:space="preserve"> be</w:t>
      </w:r>
      <w:r>
        <w:t>en</w:t>
      </w:r>
      <w:r w:rsidRPr="00F423DF">
        <w:t xml:space="preserve"> introduced </w:t>
      </w:r>
      <w:r>
        <w:t>to support differentiation. I</w:t>
      </w:r>
      <w:r w:rsidRPr="00F423DF">
        <w:t>ndividual conferencing</w:t>
      </w:r>
      <w:r>
        <w:t xml:space="preserve">, including </w:t>
      </w:r>
      <w:r w:rsidRPr="00F423DF">
        <w:t>documenting progress</w:t>
      </w:r>
      <w:r>
        <w:t xml:space="preserve"> is informing teaching and learning.</w:t>
      </w:r>
      <w:r w:rsidRPr="00F423DF">
        <w:t xml:space="preserve"> </w:t>
      </w:r>
    </w:p>
    <w:p w:rsidR="00997119" w:rsidRDefault="00997119" w:rsidP="00997119">
      <w:pPr>
        <w:pStyle w:val="ListParagraphLevel1"/>
      </w:pPr>
      <w:r w:rsidRPr="00D27DCB">
        <w:t>Each team within the school is using a model of inquiry to explore strategies to improve practice.</w:t>
      </w:r>
      <w:r>
        <w:t xml:space="preserve"> PLC</w:t>
      </w:r>
      <w:r w:rsidRPr="00D27DCB">
        <w:t xml:space="preserve"> time is used to discuss action learning and analysis of results of each project</w:t>
      </w:r>
    </w:p>
    <w:p w:rsidR="00997119" w:rsidRDefault="00997119" w:rsidP="00997119">
      <w:pPr>
        <w:pStyle w:val="ListParagraphLevel1"/>
      </w:pPr>
      <w:r>
        <w:t xml:space="preserve">A clear strategy has supported the development and implementation of common assessment tasks and other formative assessments. </w:t>
      </w:r>
    </w:p>
    <w:p w:rsidR="00997119" w:rsidRDefault="00997119" w:rsidP="00997119">
      <w:pPr>
        <w:pStyle w:val="ListParagraphLevel1"/>
      </w:pPr>
      <w:r w:rsidRPr="00F423DF">
        <w:t xml:space="preserve">Curriculum development and implementation is focussing on the Achievement Standards within the Australian Curriculum.  </w:t>
      </w:r>
    </w:p>
    <w:p w:rsidR="00997119" w:rsidRPr="00D27DCB" w:rsidRDefault="00997119" w:rsidP="00997119">
      <w:pPr>
        <w:pStyle w:val="ListParagraphLevel1"/>
        <w:rPr>
          <w:color w:val="000000"/>
        </w:rPr>
      </w:pPr>
      <w:r>
        <w:t>The school leadership team is</w:t>
      </w:r>
      <w:r w:rsidRPr="00F423DF">
        <w:t xml:space="preserve"> </w:t>
      </w:r>
      <w:r>
        <w:t xml:space="preserve">beginning to </w:t>
      </w:r>
      <w:r w:rsidRPr="00F423DF">
        <w:t>triangulat</w:t>
      </w:r>
      <w:r>
        <w:t>e</w:t>
      </w:r>
      <w:r w:rsidRPr="00F423DF">
        <w:t xml:space="preserve"> data to identify </w:t>
      </w:r>
      <w:r>
        <w:t xml:space="preserve">supports for </w:t>
      </w:r>
      <w:r w:rsidRPr="00F423DF">
        <w:t xml:space="preserve">learning needs </w:t>
      </w:r>
      <w:r>
        <w:t>of</w:t>
      </w:r>
      <w:r w:rsidRPr="00F423DF">
        <w:t xml:space="preserve"> individual groups of students. </w:t>
      </w:r>
    </w:p>
    <w:p w:rsidR="00997119" w:rsidRPr="00DE7419" w:rsidRDefault="00997119" w:rsidP="00997119">
      <w:pPr>
        <w:pStyle w:val="ListParagraphLevel1"/>
      </w:pPr>
      <w:r>
        <w:t>Early career teachers are supported through mentors and regular school-based workshops on self-identified topics.</w:t>
      </w:r>
    </w:p>
    <w:p w:rsidR="00C433B8" w:rsidRPr="007B3791" w:rsidRDefault="00997119" w:rsidP="00997119">
      <w:pPr>
        <w:pStyle w:val="ListParagraphLevel1"/>
        <w:rPr>
          <w:sz w:val="22"/>
        </w:rPr>
      </w:pPr>
      <w:r>
        <w:t>There has been a strong focus on guided d</w:t>
      </w:r>
      <w:r w:rsidRPr="005D2F24">
        <w:t xml:space="preserve">ata </w:t>
      </w:r>
      <w:r>
        <w:t>collection and a</w:t>
      </w:r>
      <w:r w:rsidRPr="005D2F24">
        <w:t xml:space="preserve">nalysis </w:t>
      </w:r>
      <w:r>
        <w:t>around writing and formative assessment.</w:t>
      </w:r>
    </w:p>
    <w:p w:rsidR="007B3791" w:rsidRPr="007B3791" w:rsidRDefault="007B3791" w:rsidP="007B3791">
      <w:pPr>
        <w:pStyle w:val="BodyText"/>
      </w:pPr>
    </w:p>
    <w:p w:rsidR="00284665" w:rsidRDefault="001A2A65" w:rsidP="004C477D">
      <w:pPr>
        <w:pStyle w:val="Heading1"/>
      </w:pPr>
      <w:bookmarkStart w:id="7" w:name="Recommendations"/>
      <w:bookmarkStart w:id="8" w:name="_bookmark28"/>
      <w:bookmarkEnd w:id="7"/>
      <w:bookmarkEnd w:id="8"/>
      <w:r>
        <w:t>Recommendations</w:t>
      </w:r>
    </w:p>
    <w:p w:rsidR="00D4683D" w:rsidRPr="00D4683D" w:rsidRDefault="00D4683D" w:rsidP="00D4683D">
      <w:pPr>
        <w:pStyle w:val="ListParagraphLevel1"/>
        <w:rPr>
          <w:spacing w:val="-4"/>
        </w:rPr>
      </w:pPr>
      <w:r w:rsidRPr="00D4683D">
        <w:rPr>
          <w:spacing w:val="-4"/>
        </w:rPr>
        <w:t>Collaboratively develop the Majura Primary School Improvement Plan 2020-2024 that is consistent with the school’s vision for teaching and learning and provides a narrow and sharp agenda focused on student outcomes, by incorporating explicit targets for student achievement and wellbeing. Progress towards targets should be monitored and initiatives and programs systematically evaluated for their effectiveness in producing the desired improvements in student learning. The progress of this improvement process should be regularly shared with the school community.</w:t>
      </w:r>
    </w:p>
    <w:p w:rsidR="00D4683D" w:rsidRPr="00D4683D" w:rsidRDefault="00D4683D" w:rsidP="00D4683D">
      <w:pPr>
        <w:pStyle w:val="ListParagraphLevel1"/>
        <w:rPr>
          <w:spacing w:val="-4"/>
        </w:rPr>
      </w:pPr>
      <w:r w:rsidRPr="00D4683D">
        <w:rPr>
          <w:spacing w:val="-4"/>
        </w:rPr>
        <w:t>Expand on the current data plan to incorporate the full range of data on student achievement and wellbeing. Develop processes to broaden analysis of school-level data to monitor trends over time and to understand and address the needs of identified groups of learners. Provide professional learning to support staff, as appropriate, to analyse data at the school level and/or at the classroom level.</w:t>
      </w:r>
    </w:p>
    <w:p w:rsidR="00D4683D" w:rsidRPr="00D4683D" w:rsidRDefault="00D4683D" w:rsidP="00D4683D">
      <w:pPr>
        <w:pStyle w:val="ListParagraphLevel1"/>
        <w:rPr>
          <w:spacing w:val="-4"/>
        </w:rPr>
      </w:pPr>
      <w:r w:rsidRPr="00D4683D">
        <w:rPr>
          <w:spacing w:val="-4"/>
        </w:rPr>
        <w:t xml:space="preserve">Document a professional learning plan that aligns with the school’s improvement agenda and focuses on individual professional performance improvement. In doing so, continue to develop the practices of feedback, mentoring and coaching. </w:t>
      </w:r>
    </w:p>
    <w:p w:rsidR="00D4683D" w:rsidRPr="00D4683D" w:rsidRDefault="00D4683D" w:rsidP="00D4683D">
      <w:pPr>
        <w:pStyle w:val="ListParagraphLevel1"/>
        <w:rPr>
          <w:spacing w:val="-4"/>
        </w:rPr>
      </w:pPr>
      <w:r w:rsidRPr="00D4683D">
        <w:rPr>
          <w:spacing w:val="-4"/>
        </w:rPr>
        <w:t xml:space="preserve">Continue to develop teacher understanding of the Australian Curriculum and a curriculum delivery plan to include all learning areas, general capabilities and cross-curriculum priorities. </w:t>
      </w:r>
    </w:p>
    <w:p w:rsidR="00D4683D" w:rsidRPr="00D4683D" w:rsidRDefault="00D4683D" w:rsidP="00D4683D">
      <w:pPr>
        <w:pStyle w:val="ListParagraphLevel1"/>
        <w:rPr>
          <w:spacing w:val="-4"/>
        </w:rPr>
      </w:pPr>
      <w:r w:rsidRPr="00D4683D">
        <w:rPr>
          <w:spacing w:val="-4"/>
        </w:rPr>
        <w:t>Further develop teacher capacity to cater for individual needs.</w:t>
      </w:r>
      <w:r w:rsidRPr="00D4683D">
        <w:rPr>
          <w:rFonts w:ascii="Lato" w:hAnsi="Lato"/>
          <w:spacing w:val="-4"/>
        </w:rPr>
        <w:t xml:space="preserve"> </w:t>
      </w:r>
      <w:r w:rsidRPr="00D4683D">
        <w:rPr>
          <w:spacing w:val="-4"/>
        </w:rPr>
        <w:t>Continue to provide opportunities for staff collaboration to use student data to determine starting points for learning, monitor learning over time and celebrate progress.</w:t>
      </w:r>
    </w:p>
    <w:p w:rsidR="00D4683D" w:rsidRPr="00D4683D" w:rsidRDefault="00D4683D" w:rsidP="00D4683D">
      <w:pPr>
        <w:pStyle w:val="ListParagraphLevel1"/>
        <w:rPr>
          <w:color w:val="000000" w:themeColor="text1"/>
          <w:spacing w:val="-4"/>
        </w:rPr>
      </w:pPr>
      <w:r w:rsidRPr="00D4683D">
        <w:rPr>
          <w:spacing w:val="-4"/>
        </w:rPr>
        <w:t xml:space="preserve">Develop a platform of shared beliefs about learning to inform strategic decision making, teaching expectations and pedagogy. </w:t>
      </w:r>
      <w:r w:rsidRPr="00D4683D">
        <w:rPr>
          <w:color w:val="000000" w:themeColor="text1"/>
          <w:spacing w:val="-4"/>
        </w:rPr>
        <w:t>This includes continuing to drive implementation of the visible learning strategy in the school.</w:t>
      </w:r>
    </w:p>
    <w:p w:rsidR="00C433B8" w:rsidRPr="00D4683D" w:rsidRDefault="00D4683D" w:rsidP="007B3791">
      <w:pPr>
        <w:pStyle w:val="ListParagraphLevel1"/>
        <w:rPr>
          <w:spacing w:val="-4"/>
        </w:rPr>
      </w:pPr>
      <w:r w:rsidRPr="00D4683D">
        <w:rPr>
          <w:spacing w:val="-4"/>
        </w:rPr>
        <w:t>Continue to develop and refine partnerships, particularly to support the strategic intent.</w:t>
      </w:r>
    </w:p>
    <w:sectPr w:rsidR="00C433B8" w:rsidRPr="00D4683D" w:rsidSect="009A2F6D">
      <w:footerReference w:type="default" r:id="rId8"/>
      <w:pgSz w:w="11910" w:h="16840"/>
      <w:pgMar w:top="1440" w:right="1440" w:bottom="1440" w:left="1440" w:header="0" w:footer="99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34" w:rsidRDefault="00F97F34">
      <w:r>
        <w:separator/>
      </w:r>
    </w:p>
  </w:endnote>
  <w:endnote w:type="continuationSeparator" w:id="0">
    <w:p w:rsidR="00F97F34" w:rsidRDefault="00F9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34" w:rsidRDefault="00F97F34">
      <w:r>
        <w:separator/>
      </w:r>
    </w:p>
  </w:footnote>
  <w:footnote w:type="continuationSeparator" w:id="0">
    <w:p w:rsidR="00F97F34" w:rsidRDefault="00F97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E2CE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60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C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C90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8F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04C0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EC1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F20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ABF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6ED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4"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5" w15:restartNumberingAfterBreak="0">
    <w:nsid w:val="2D960DF3"/>
    <w:multiLevelType w:val="hybridMultilevel"/>
    <w:tmpl w:val="A56A7942"/>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7"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CF1C17"/>
    <w:multiLevelType w:val="hybridMultilevel"/>
    <w:tmpl w:val="8946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626058CD"/>
    <w:multiLevelType w:val="hybridMultilevel"/>
    <w:tmpl w:val="0E90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20"/>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2"/>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22"/>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1"/>
  </w:num>
  <w:num w:numId="37">
    <w:abstractNumId w:val="19"/>
  </w:num>
  <w:num w:numId="38">
    <w:abstractNumId w:val="18"/>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F34"/>
    <w:rsid w:val="00011E01"/>
    <w:rsid w:val="00017BF0"/>
    <w:rsid w:val="000361A1"/>
    <w:rsid w:val="000443EF"/>
    <w:rsid w:val="00047B23"/>
    <w:rsid w:val="00047C09"/>
    <w:rsid w:val="00054F08"/>
    <w:rsid w:val="00073697"/>
    <w:rsid w:val="000842E7"/>
    <w:rsid w:val="000E25EE"/>
    <w:rsid w:val="000E6A51"/>
    <w:rsid w:val="001005A1"/>
    <w:rsid w:val="00113D90"/>
    <w:rsid w:val="001A2A65"/>
    <w:rsid w:val="001A387C"/>
    <w:rsid w:val="001C07B8"/>
    <w:rsid w:val="001C1597"/>
    <w:rsid w:val="001D46E5"/>
    <w:rsid w:val="001E5A23"/>
    <w:rsid w:val="00236154"/>
    <w:rsid w:val="00242295"/>
    <w:rsid w:val="00253CF8"/>
    <w:rsid w:val="00284665"/>
    <w:rsid w:val="002B1EB9"/>
    <w:rsid w:val="002C66CE"/>
    <w:rsid w:val="002D4FCC"/>
    <w:rsid w:val="002F7410"/>
    <w:rsid w:val="00324C01"/>
    <w:rsid w:val="00327BAD"/>
    <w:rsid w:val="00370D77"/>
    <w:rsid w:val="00392135"/>
    <w:rsid w:val="0039394F"/>
    <w:rsid w:val="00394FD4"/>
    <w:rsid w:val="003B3BC8"/>
    <w:rsid w:val="003B44A8"/>
    <w:rsid w:val="003C5C55"/>
    <w:rsid w:val="003D6C67"/>
    <w:rsid w:val="003E0911"/>
    <w:rsid w:val="00401C84"/>
    <w:rsid w:val="004237EB"/>
    <w:rsid w:val="0045102C"/>
    <w:rsid w:val="00457CC1"/>
    <w:rsid w:val="00472A77"/>
    <w:rsid w:val="0047429C"/>
    <w:rsid w:val="0049732B"/>
    <w:rsid w:val="004C477D"/>
    <w:rsid w:val="004E0AAB"/>
    <w:rsid w:val="004F2A5D"/>
    <w:rsid w:val="00530B55"/>
    <w:rsid w:val="00533371"/>
    <w:rsid w:val="00563FC3"/>
    <w:rsid w:val="00581FC5"/>
    <w:rsid w:val="005B5446"/>
    <w:rsid w:val="005B6C37"/>
    <w:rsid w:val="005C1341"/>
    <w:rsid w:val="006035B0"/>
    <w:rsid w:val="006065B3"/>
    <w:rsid w:val="00644E5E"/>
    <w:rsid w:val="006B37AA"/>
    <w:rsid w:val="006C7D3B"/>
    <w:rsid w:val="007146B1"/>
    <w:rsid w:val="00727D39"/>
    <w:rsid w:val="00746CCD"/>
    <w:rsid w:val="00752370"/>
    <w:rsid w:val="00776AE5"/>
    <w:rsid w:val="007B3791"/>
    <w:rsid w:val="007B4C62"/>
    <w:rsid w:val="00801573"/>
    <w:rsid w:val="00814292"/>
    <w:rsid w:val="00814406"/>
    <w:rsid w:val="00837AD8"/>
    <w:rsid w:val="00874472"/>
    <w:rsid w:val="0088541E"/>
    <w:rsid w:val="008C09E8"/>
    <w:rsid w:val="008C5763"/>
    <w:rsid w:val="008E3E89"/>
    <w:rsid w:val="00923BE3"/>
    <w:rsid w:val="0095035B"/>
    <w:rsid w:val="00972A12"/>
    <w:rsid w:val="00987D66"/>
    <w:rsid w:val="00997119"/>
    <w:rsid w:val="009A2F6D"/>
    <w:rsid w:val="009A71F9"/>
    <w:rsid w:val="009D22B4"/>
    <w:rsid w:val="009D6B80"/>
    <w:rsid w:val="009E54E9"/>
    <w:rsid w:val="00A063F4"/>
    <w:rsid w:val="00A37FBD"/>
    <w:rsid w:val="00A46076"/>
    <w:rsid w:val="00A562CB"/>
    <w:rsid w:val="00A65FD7"/>
    <w:rsid w:val="00A8000D"/>
    <w:rsid w:val="00AA4ABF"/>
    <w:rsid w:val="00AC4411"/>
    <w:rsid w:val="00B06025"/>
    <w:rsid w:val="00B263A7"/>
    <w:rsid w:val="00B3126F"/>
    <w:rsid w:val="00B5472E"/>
    <w:rsid w:val="00B6764D"/>
    <w:rsid w:val="00B93855"/>
    <w:rsid w:val="00BB3E78"/>
    <w:rsid w:val="00BB5640"/>
    <w:rsid w:val="00C06F3F"/>
    <w:rsid w:val="00C26A70"/>
    <w:rsid w:val="00C342E7"/>
    <w:rsid w:val="00C3702A"/>
    <w:rsid w:val="00C433B8"/>
    <w:rsid w:val="00C503F7"/>
    <w:rsid w:val="00C53B09"/>
    <w:rsid w:val="00C67FB9"/>
    <w:rsid w:val="00C82F68"/>
    <w:rsid w:val="00C83041"/>
    <w:rsid w:val="00D00E65"/>
    <w:rsid w:val="00D05B33"/>
    <w:rsid w:val="00D152D2"/>
    <w:rsid w:val="00D34E2C"/>
    <w:rsid w:val="00D42372"/>
    <w:rsid w:val="00D4270D"/>
    <w:rsid w:val="00D4683D"/>
    <w:rsid w:val="00D92CEC"/>
    <w:rsid w:val="00DA1498"/>
    <w:rsid w:val="00DD4C1B"/>
    <w:rsid w:val="00DF5C70"/>
    <w:rsid w:val="00E1149E"/>
    <w:rsid w:val="00E54725"/>
    <w:rsid w:val="00E60D24"/>
    <w:rsid w:val="00EB23C9"/>
    <w:rsid w:val="00EB65A9"/>
    <w:rsid w:val="00EF17DA"/>
    <w:rsid w:val="00F0224B"/>
    <w:rsid w:val="00F234F8"/>
    <w:rsid w:val="00F31361"/>
    <w:rsid w:val="00F8200F"/>
    <w:rsid w:val="00F97F34"/>
    <w:rsid w:val="00FA06C1"/>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8D3BA"/>
  <w15:docId w15:val="{5CAB7351-6C25-48EF-A341-CCED33D9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C5763"/>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8C5763"/>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3E0911"/>
    <w:pPr>
      <w:widowControl/>
      <w:autoSpaceDE/>
      <w:autoSpaceDN/>
      <w:spacing w:line="360" w:lineRule="auto"/>
    </w:pPr>
    <w:rPr>
      <w:rFonts w:ascii="Arial" w:eastAsia="Times New Roman" w:hAnsi="Arial" w:cs="Arial"/>
      <w:sz w:val="20"/>
      <w:szCs w:val="20"/>
      <w:lang w:eastAsia="en-US" w:bidi="ar-SA"/>
    </w:rPr>
  </w:style>
  <w:style w:type="character" w:customStyle="1" w:styleId="BodyTextChar">
    <w:name w:val="Body Text Char"/>
    <w:basedOn w:val="DefaultParagraphFont"/>
    <w:link w:val="BodyText"/>
    <w:uiPriority w:val="1"/>
    <w:rsid w:val="008C5763"/>
    <w:rPr>
      <w:rFonts w:ascii="Calibri" w:eastAsia="Calibri" w:hAnsi="Calibri" w:cs="Calibri"/>
      <w:sz w:val="24"/>
      <w:szCs w:val="24"/>
      <w:lang w:val="en-AU" w:eastAsia="en-AU" w:bidi="en-AU"/>
    </w:rPr>
  </w:style>
  <w:style w:type="character" w:customStyle="1" w:styleId="CommentTextChar">
    <w:name w:val="Comment Text Char"/>
    <w:basedOn w:val="DefaultParagraphFont"/>
    <w:link w:val="CommentText"/>
    <w:uiPriority w:val="99"/>
    <w:rsid w:val="003E0911"/>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16</TotalTime>
  <Pages>16</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29382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25</cp:revision>
  <cp:lastPrinted>2019-05-16T02:51:00Z</cp:lastPrinted>
  <dcterms:created xsi:type="dcterms:W3CDTF">2019-08-28T04:46:00Z</dcterms:created>
  <dcterms:modified xsi:type="dcterms:W3CDTF">2019-09-08T22:44:00Z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