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5E9708A2" w14:textId="5B1BF821" w:rsidR="00FE1945" w:rsidRPr="00563A3D" w:rsidRDefault="00C475CE" w:rsidP="00FE1945">
          <w:pPr>
            <w:rPr>
              <w:rStyle w:val="SchoolName"/>
              <w:color w:val="1F4E79"/>
            </w:rPr>
          </w:pPr>
          <w:r>
            <w:rPr>
              <w:rStyle w:val="SchoolName"/>
              <w:color w:val="1F4E79"/>
            </w:rPr>
            <w:t>Narrabundah College</w:t>
          </w:r>
        </w:p>
      </w:sdtContent>
    </w:sdt>
    <w:p w14:paraId="63330FCF" w14:textId="5FE29077" w:rsidR="00FE1945" w:rsidRPr="005F3926" w:rsidRDefault="00FE1945" w:rsidP="00FE1945">
      <w:pPr>
        <w:pStyle w:val="Subtitle"/>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DB2667">
            <w:t>South Canberra/ Weston</w:t>
          </w:r>
        </w:sdtContent>
      </w:sdt>
    </w:p>
    <w:p w14:paraId="38F253B0" w14:textId="68223504" w:rsidR="00FE1945" w:rsidRDefault="00846E51" w:rsidP="00FE1945">
      <w:pPr>
        <w:pStyle w:val="Title"/>
      </w:pPr>
      <w:r>
        <w:t>Impact</w:t>
      </w:r>
      <w:r w:rsidR="00FE1945" w:rsidRPr="005F3926">
        <w:t xml:space="preserve"> </w:t>
      </w:r>
      <w:r w:rsidR="00B10319">
        <w:t xml:space="preserve">Report </w:t>
      </w:r>
      <w:r w:rsidR="00FE1945">
        <w:t>20</w:t>
      </w:r>
      <w:r w:rsidR="00C475CE">
        <w:t>1</w:t>
      </w:r>
      <w:r w:rsidR="005A0632">
        <w:t>8</w:t>
      </w:r>
    </w:p>
    <w:p w14:paraId="24DB63F4" w14:textId="77777777" w:rsidR="005C4DB7" w:rsidRDefault="005C4DB7" w:rsidP="005C4DB7">
      <w:pPr>
        <w:pStyle w:val="Heading1"/>
        <w:spacing w:before="0" w:after="240" w:line="240" w:lineRule="auto"/>
        <w:rPr>
          <w:rFonts w:ascii="Arial" w:hAnsi="Arial" w:cs="Arial"/>
          <w:color w:val="1F4E79" w:themeColor="accent1" w:themeShade="80"/>
          <w:sz w:val="28"/>
          <w:szCs w:val="28"/>
        </w:rPr>
      </w:pPr>
      <w:bookmarkStart w:id="0" w:name="_GoBack"/>
      <w:bookmarkEnd w:id="0"/>
    </w:p>
    <w:p w14:paraId="43815876" w14:textId="70B68363" w:rsidR="00E434FA" w:rsidRPr="005C4DB7" w:rsidRDefault="00E434FA" w:rsidP="005C4DB7">
      <w:pPr>
        <w:pStyle w:val="Heading1"/>
        <w:spacing w:before="0" w:after="240" w:line="240" w:lineRule="auto"/>
        <w:rPr>
          <w:rFonts w:ascii="Arial" w:hAnsi="Arial" w:cs="Arial"/>
          <w:color w:val="1F4E79" w:themeColor="accent1" w:themeShade="80"/>
          <w:sz w:val="28"/>
          <w:szCs w:val="28"/>
        </w:rPr>
      </w:pPr>
      <w:r w:rsidRPr="005C4DB7">
        <w:rPr>
          <w:rFonts w:ascii="Arial" w:hAnsi="Arial" w:cs="Arial"/>
          <w:color w:val="1F4E79" w:themeColor="accent1" w:themeShade="80"/>
          <w:sz w:val="28"/>
          <w:szCs w:val="28"/>
        </w:rPr>
        <w:t>The purpose of this document</w:t>
      </w:r>
    </w:p>
    <w:p w14:paraId="60351E0F" w14:textId="77777777" w:rsidR="00B44A95" w:rsidRDefault="00B44A95" w:rsidP="00132917">
      <w:pPr>
        <w:pStyle w:val="BodyText"/>
      </w:pPr>
    </w:p>
    <w:p w14:paraId="542B7252" w14:textId="4781F8DD" w:rsidR="00B10319" w:rsidRPr="00132917" w:rsidRDefault="00B10319" w:rsidP="00132917">
      <w:pPr>
        <w:pStyle w:val="BodyText"/>
      </w:pPr>
      <w:r w:rsidRPr="00132917">
        <w:t>This document flows</w:t>
      </w:r>
      <w:r w:rsidR="00334BBF" w:rsidRPr="00132917">
        <w:t xml:space="preserve"> directly from our Action</w:t>
      </w:r>
      <w:r w:rsidR="00846E51" w:rsidRPr="00132917">
        <w:t xml:space="preserve"> Plan </w:t>
      </w:r>
      <w:r w:rsidRPr="00132917">
        <w:t>for 20</w:t>
      </w:r>
      <w:r w:rsidR="00132917">
        <w:t>1</w:t>
      </w:r>
      <w:r w:rsidR="007A5335">
        <w:t>8</w:t>
      </w:r>
      <w:r w:rsidRPr="00132917">
        <w:t xml:space="preserve"> which translated </w:t>
      </w:r>
      <w:r w:rsidR="00132917">
        <w:t xml:space="preserve">our school </w:t>
      </w:r>
      <w:r w:rsidRPr="00132917">
        <w:t xml:space="preserve">priorities into actions </w:t>
      </w:r>
      <w:r w:rsidR="00DA4480" w:rsidRPr="00132917">
        <w:t>for</w:t>
      </w:r>
      <w:r w:rsidRPr="00132917">
        <w:t xml:space="preserve"> the current year of our </w:t>
      </w:r>
      <w:r w:rsidR="001B2E33" w:rsidRPr="00132917">
        <w:t>five-year</w:t>
      </w:r>
      <w:r w:rsidRPr="00132917">
        <w:t xml:space="preserve"> improvement cycle.</w:t>
      </w:r>
      <w:r w:rsidR="00DA4480" w:rsidRPr="00132917">
        <w:t xml:space="preserve"> These actions were responsive to identified challenges, changes or risks to delivery of improvement for student learning.</w:t>
      </w:r>
    </w:p>
    <w:p w14:paraId="4C974366" w14:textId="56F3178F" w:rsidR="00132917" w:rsidRPr="0058339C" w:rsidRDefault="00AE2FBD" w:rsidP="0058339C">
      <w:pPr>
        <w:pStyle w:val="BodyText"/>
      </w:pPr>
      <w:r w:rsidRPr="00AE2FBD">
        <w:rPr>
          <w:noProof/>
        </w:rPr>
        <w:t xml:space="preserve"> </w:t>
      </w:r>
    </w:p>
    <w:p w14:paraId="653DD0FA" w14:textId="7A569304" w:rsidR="00B10319" w:rsidRPr="005C4DB7" w:rsidRDefault="00B10319" w:rsidP="005C4DB7">
      <w:pPr>
        <w:pStyle w:val="Heading1"/>
        <w:spacing w:before="0" w:after="240" w:line="240" w:lineRule="auto"/>
        <w:rPr>
          <w:rFonts w:ascii="Arial" w:hAnsi="Arial" w:cs="Arial"/>
          <w:color w:val="1F4E79" w:themeColor="accent1" w:themeShade="80"/>
          <w:sz w:val="28"/>
          <w:szCs w:val="28"/>
        </w:rPr>
      </w:pPr>
      <w:r w:rsidRPr="005C4DB7">
        <w:rPr>
          <w:rFonts w:ascii="Arial" w:hAnsi="Arial" w:cs="Arial"/>
          <w:color w:val="1F4E79" w:themeColor="accent1" w:themeShade="80"/>
          <w:sz w:val="28"/>
          <w:szCs w:val="28"/>
        </w:rPr>
        <w:t xml:space="preserve">Our </w:t>
      </w:r>
      <w:r w:rsidR="00163579" w:rsidRPr="005C4DB7">
        <w:rPr>
          <w:rFonts w:ascii="Arial" w:hAnsi="Arial" w:cs="Arial"/>
          <w:color w:val="1F4E79" w:themeColor="accent1" w:themeShade="80"/>
          <w:sz w:val="28"/>
          <w:szCs w:val="28"/>
        </w:rPr>
        <w:t xml:space="preserve">school’s </w:t>
      </w:r>
      <w:r w:rsidRPr="005C4DB7">
        <w:rPr>
          <w:rFonts w:ascii="Arial" w:hAnsi="Arial" w:cs="Arial"/>
          <w:color w:val="1F4E79" w:themeColor="accent1" w:themeShade="80"/>
          <w:sz w:val="28"/>
          <w:szCs w:val="28"/>
        </w:rPr>
        <w:t xml:space="preserve">contribution to whole-of-system </w:t>
      </w:r>
      <w:r w:rsidR="007B0189" w:rsidRPr="005C4DB7">
        <w:rPr>
          <w:rFonts w:ascii="Arial" w:hAnsi="Arial" w:cs="Arial"/>
          <w:color w:val="1F4E79" w:themeColor="accent1" w:themeShade="80"/>
          <w:sz w:val="28"/>
          <w:szCs w:val="28"/>
        </w:rPr>
        <w:t>S</w:t>
      </w:r>
      <w:r w:rsidR="0066643F" w:rsidRPr="005C4DB7">
        <w:rPr>
          <w:rFonts w:ascii="Arial" w:hAnsi="Arial" w:cs="Arial"/>
          <w:color w:val="1F4E79" w:themeColor="accent1" w:themeShade="80"/>
          <w:sz w:val="28"/>
          <w:szCs w:val="28"/>
        </w:rPr>
        <w:t xml:space="preserve">trategic </w:t>
      </w:r>
      <w:r w:rsidR="007B0189" w:rsidRPr="005C4DB7">
        <w:rPr>
          <w:rFonts w:ascii="Arial" w:hAnsi="Arial" w:cs="Arial"/>
          <w:color w:val="1F4E79" w:themeColor="accent1" w:themeShade="80"/>
          <w:sz w:val="28"/>
          <w:szCs w:val="28"/>
        </w:rPr>
        <w:t>I</w:t>
      </w:r>
      <w:r w:rsidRPr="005C4DB7">
        <w:rPr>
          <w:rFonts w:ascii="Arial" w:hAnsi="Arial" w:cs="Arial"/>
          <w:color w:val="1F4E79" w:themeColor="accent1" w:themeShade="80"/>
          <w:sz w:val="28"/>
          <w:szCs w:val="28"/>
        </w:rPr>
        <w:t>ndicators</w:t>
      </w:r>
    </w:p>
    <w:p w14:paraId="0F870035" w14:textId="3AB8CC10" w:rsidR="00B10319" w:rsidRDefault="007B0189" w:rsidP="005C4DB7">
      <w:pPr>
        <w:pStyle w:val="Heading2"/>
      </w:pPr>
      <w:r w:rsidRPr="005C4DB7">
        <w:t>Education Directorate Strategic I</w:t>
      </w:r>
      <w:r w:rsidR="00B10319" w:rsidRPr="005C4DB7">
        <w:t>ndicator 2018-2021</w:t>
      </w:r>
    </w:p>
    <w:p w14:paraId="491FAE9F" w14:textId="77777777" w:rsidR="00FE1945" w:rsidRPr="001B2E33" w:rsidRDefault="00FE1945" w:rsidP="001B2E33">
      <w:pPr>
        <w:pStyle w:val="BodyText"/>
        <w:rPr>
          <w:i/>
        </w:rPr>
      </w:pPr>
      <w:r w:rsidRPr="001B2E33">
        <w:rPr>
          <w:i/>
        </w:rPr>
        <w:t>To promote greater equity in learning outcomes in and across ACT public schools</w:t>
      </w:r>
    </w:p>
    <w:p w14:paraId="1D7760C0" w14:textId="579A810E" w:rsidR="00300F72" w:rsidRDefault="00300F72" w:rsidP="00300F72">
      <w:pPr>
        <w:pStyle w:val="BodyText"/>
      </w:pPr>
    </w:p>
    <w:p w14:paraId="250A7038" w14:textId="5E48DB18" w:rsidR="00FC1CBA" w:rsidRPr="00CD5B25" w:rsidRDefault="00300F72" w:rsidP="00117113">
      <w:pPr>
        <w:pStyle w:val="BodyText"/>
      </w:pPr>
      <w:r w:rsidRPr="00132917">
        <w:t>In 20</w:t>
      </w:r>
      <w:r w:rsidR="00132917">
        <w:t>1</w:t>
      </w:r>
      <w:r w:rsidR="00E0055E">
        <w:t>8</w:t>
      </w:r>
      <w:r w:rsidRPr="00132917">
        <w:t xml:space="preserve"> our school supported this </w:t>
      </w:r>
      <w:r w:rsidR="00E14A54">
        <w:t>S</w:t>
      </w:r>
      <w:r w:rsidRPr="00132917">
        <w:t xml:space="preserve">trategic </w:t>
      </w:r>
      <w:r w:rsidR="00E14A54">
        <w:t>I</w:t>
      </w:r>
      <w:r w:rsidRPr="00132917">
        <w:t xml:space="preserve">ndicator through – </w:t>
      </w:r>
      <w:r w:rsidRPr="00B44A95">
        <w:t xml:space="preserve">Priority </w:t>
      </w:r>
      <w:r w:rsidR="00CF0E32" w:rsidRPr="00B44A95">
        <w:t>1</w:t>
      </w:r>
      <w:r w:rsidR="00B44A95" w:rsidRPr="00B44A95">
        <w:t xml:space="preserve">, </w:t>
      </w:r>
      <w:r w:rsidR="00CF0E32" w:rsidRPr="00B44A95">
        <w:t>2 and 3</w:t>
      </w:r>
      <w:r w:rsidRPr="00132917">
        <w:t xml:space="preserve"> (see reporting for detail):</w:t>
      </w:r>
    </w:p>
    <w:p w14:paraId="7E31083D" w14:textId="3D3B2D8B" w:rsidR="00FC1CBA" w:rsidRPr="00D74FAC" w:rsidRDefault="00D74FAC" w:rsidP="00FC1CBA">
      <w:pPr>
        <w:pStyle w:val="ListBullet"/>
        <w:rPr>
          <w:i/>
          <w:iCs/>
        </w:rPr>
      </w:pPr>
      <w:r w:rsidRPr="00D74FAC">
        <w:rPr>
          <w:i/>
          <w:iCs/>
        </w:rPr>
        <w:t>Improvement in</w:t>
      </w:r>
      <w:r w:rsidR="00FC1CBA" w:rsidRPr="00D74FAC">
        <w:rPr>
          <w:i/>
          <w:iCs/>
        </w:rPr>
        <w:t xml:space="preserve"> quality teaching, assessment tasks and feedback</w:t>
      </w:r>
    </w:p>
    <w:p w14:paraId="3A160026" w14:textId="59BA1877" w:rsidR="00FC1CBA" w:rsidRPr="00D74FAC" w:rsidRDefault="00FC1CBA" w:rsidP="00FC1CBA">
      <w:pPr>
        <w:pStyle w:val="ListBullet"/>
        <w:rPr>
          <w:i/>
          <w:iCs/>
        </w:rPr>
      </w:pPr>
      <w:r w:rsidRPr="00D74FAC">
        <w:rPr>
          <w:i/>
          <w:iCs/>
        </w:rPr>
        <w:t>Continuation of resourcing</w:t>
      </w:r>
      <w:r w:rsidR="00CF0E32" w:rsidRPr="00D74FAC">
        <w:rPr>
          <w:i/>
          <w:iCs/>
        </w:rPr>
        <w:t xml:space="preserve"> in</w:t>
      </w:r>
      <w:r w:rsidRPr="00D74FAC">
        <w:rPr>
          <w:i/>
          <w:iCs/>
        </w:rPr>
        <w:t xml:space="preserve"> learning support for all students</w:t>
      </w:r>
    </w:p>
    <w:p w14:paraId="4237A615" w14:textId="6E487AAA" w:rsidR="00300F72" w:rsidRPr="00300F72" w:rsidRDefault="00300F72" w:rsidP="005C4DB7">
      <w:pPr>
        <w:pStyle w:val="ListBullet"/>
        <w:numPr>
          <w:ilvl w:val="0"/>
          <w:numId w:val="0"/>
        </w:numPr>
      </w:pPr>
    </w:p>
    <w:p w14:paraId="6A16A7D4" w14:textId="118BFB62" w:rsidR="00B10319" w:rsidRPr="00B10319" w:rsidRDefault="00B10319" w:rsidP="004D00F4">
      <w:pPr>
        <w:pStyle w:val="Heading2"/>
      </w:pPr>
      <w:r w:rsidRPr="00B10319">
        <w:t xml:space="preserve">Education Directorate </w:t>
      </w:r>
      <w:r w:rsidR="007B0189">
        <w:t>S</w:t>
      </w:r>
      <w:r w:rsidRPr="00B10319">
        <w:t xml:space="preserve">trategic </w:t>
      </w:r>
      <w:r w:rsidR="007B0189">
        <w:t>I</w:t>
      </w:r>
      <w:r w:rsidRPr="00B10319">
        <w:t>ndicator 2018-2021</w:t>
      </w:r>
    </w:p>
    <w:p w14:paraId="02315AB8" w14:textId="21B93C8D" w:rsidR="00B10319" w:rsidRDefault="00B10319" w:rsidP="001B2E33">
      <w:pPr>
        <w:pStyle w:val="BodyText"/>
        <w:rPr>
          <w:i/>
        </w:rPr>
      </w:pPr>
      <w:r w:rsidRPr="001B2E33">
        <w:rPr>
          <w:i/>
        </w:rPr>
        <w:t>To facilitate high quality teaching in ACT public schools and strengthen educational outcomes.</w:t>
      </w:r>
    </w:p>
    <w:p w14:paraId="5A54A98A" w14:textId="4C3B0B5D" w:rsidR="00300F72" w:rsidRPr="00300F72" w:rsidRDefault="00300F72" w:rsidP="00300F72">
      <w:pPr>
        <w:pStyle w:val="BodyText"/>
      </w:pPr>
    </w:p>
    <w:p w14:paraId="4A4554D2" w14:textId="25A0F9CA" w:rsidR="00CD5B25" w:rsidRDefault="00300F72" w:rsidP="00132917">
      <w:pPr>
        <w:pStyle w:val="BodyText"/>
      </w:pPr>
      <w:r w:rsidRPr="00132917">
        <w:t>In 20</w:t>
      </w:r>
      <w:r w:rsidR="00132917">
        <w:t>1</w:t>
      </w:r>
      <w:r w:rsidR="00E0055E">
        <w:t>8</w:t>
      </w:r>
      <w:r w:rsidRPr="00132917">
        <w:t xml:space="preserve"> our school supported this </w:t>
      </w:r>
      <w:r w:rsidR="00E14A54">
        <w:t>S</w:t>
      </w:r>
      <w:r w:rsidRPr="00132917">
        <w:t xml:space="preserve">trategic </w:t>
      </w:r>
      <w:r w:rsidR="00E14A54">
        <w:t>I</w:t>
      </w:r>
      <w:r w:rsidRPr="00132917">
        <w:t xml:space="preserve">ndicator through – </w:t>
      </w:r>
      <w:r w:rsidRPr="00D74FAC">
        <w:t xml:space="preserve">Priority </w:t>
      </w:r>
      <w:r w:rsidR="00DB3BDE" w:rsidRPr="00D74FAC">
        <w:t>1 and 3</w:t>
      </w:r>
      <w:r w:rsidRPr="00132917">
        <w:t xml:space="preserve"> (see reporting for detail):</w:t>
      </w:r>
    </w:p>
    <w:p w14:paraId="3B00F3B2" w14:textId="668A8422" w:rsidR="00CD5B25" w:rsidRPr="00D74FAC" w:rsidRDefault="00CD5B25" w:rsidP="00D74FAC">
      <w:pPr>
        <w:pStyle w:val="ListBullet"/>
        <w:rPr>
          <w:i/>
          <w:iCs/>
        </w:rPr>
      </w:pPr>
      <w:bookmarkStart w:id="1" w:name="_Hlk26792488"/>
      <w:r w:rsidRPr="00D74FAC">
        <w:rPr>
          <w:i/>
          <w:iCs/>
        </w:rPr>
        <w:t>Continuation of Quality teaching</w:t>
      </w:r>
      <w:r w:rsidR="00D74FAC">
        <w:rPr>
          <w:i/>
          <w:iCs/>
        </w:rPr>
        <w:t xml:space="preserve"> Rounds in</w:t>
      </w:r>
      <w:r w:rsidRPr="00D74FAC">
        <w:rPr>
          <w:i/>
          <w:iCs/>
        </w:rPr>
        <w:t xml:space="preserve"> teams</w:t>
      </w:r>
    </w:p>
    <w:p w14:paraId="06BBD9DD" w14:textId="5903E50A" w:rsidR="007A5335" w:rsidRPr="00D74FAC" w:rsidRDefault="00CD5B25" w:rsidP="00D74FAC">
      <w:pPr>
        <w:pStyle w:val="ListBullet"/>
        <w:rPr>
          <w:i/>
          <w:iCs/>
        </w:rPr>
      </w:pPr>
      <w:r w:rsidRPr="00D74FAC">
        <w:rPr>
          <w:i/>
          <w:iCs/>
        </w:rPr>
        <w:t>S</w:t>
      </w:r>
      <w:r w:rsidR="00B03BA2" w:rsidRPr="00D74FAC">
        <w:rPr>
          <w:i/>
          <w:iCs/>
        </w:rPr>
        <w:t>elected s</w:t>
      </w:r>
      <w:r w:rsidRPr="00D74FAC">
        <w:rPr>
          <w:i/>
          <w:iCs/>
        </w:rPr>
        <w:t xml:space="preserve">taff </w:t>
      </w:r>
      <w:r w:rsidR="00B03BA2" w:rsidRPr="00D74FAC">
        <w:rPr>
          <w:i/>
          <w:iCs/>
        </w:rPr>
        <w:t>voluntee</w:t>
      </w:r>
      <w:r w:rsidR="007A5335" w:rsidRPr="00D74FAC">
        <w:rPr>
          <w:i/>
          <w:iCs/>
        </w:rPr>
        <w:t>r</w:t>
      </w:r>
      <w:r w:rsidR="00B03BA2" w:rsidRPr="00D74FAC">
        <w:rPr>
          <w:i/>
          <w:iCs/>
        </w:rPr>
        <w:t xml:space="preserve"> to </w:t>
      </w:r>
      <w:r w:rsidRPr="00D74FAC">
        <w:rPr>
          <w:i/>
          <w:iCs/>
        </w:rPr>
        <w:t>present Action</w:t>
      </w:r>
      <w:r w:rsidR="00D74FAC">
        <w:rPr>
          <w:i/>
          <w:iCs/>
        </w:rPr>
        <w:t xml:space="preserve"> Research Pl</w:t>
      </w:r>
      <w:r w:rsidRPr="00D74FAC">
        <w:rPr>
          <w:i/>
          <w:iCs/>
        </w:rPr>
        <w:t>ans at PL</w:t>
      </w:r>
      <w:r w:rsidR="00D74FAC">
        <w:rPr>
          <w:i/>
          <w:iCs/>
        </w:rPr>
        <w:t>C</w:t>
      </w:r>
      <w:r w:rsidRPr="00D74FAC">
        <w:rPr>
          <w:i/>
          <w:iCs/>
        </w:rPr>
        <w:t xml:space="preserve"> meetings </w:t>
      </w:r>
    </w:p>
    <w:bookmarkEnd w:id="1"/>
    <w:p w14:paraId="283823B0" w14:textId="605635FB" w:rsidR="00461D07" w:rsidRPr="00D74FAC" w:rsidRDefault="00D74FAC" w:rsidP="00D74FAC">
      <w:pPr>
        <w:pStyle w:val="ListBullet"/>
        <w:rPr>
          <w:i/>
          <w:iCs/>
        </w:rPr>
      </w:pPr>
      <w:r>
        <w:rPr>
          <w:i/>
          <w:iCs/>
        </w:rPr>
        <w:t>Establishment of PLC meetings</w:t>
      </w:r>
    </w:p>
    <w:p w14:paraId="0CBDE7CA" w14:textId="77777777" w:rsidR="00B10319" w:rsidRPr="00B10319" w:rsidRDefault="00B10319" w:rsidP="001B2E33">
      <w:pPr>
        <w:pStyle w:val="Heading2"/>
      </w:pPr>
      <w:r w:rsidRPr="00B10319">
        <w:t xml:space="preserve">Education Directorate </w:t>
      </w:r>
      <w:r w:rsidR="007B0189">
        <w:t>S</w:t>
      </w:r>
      <w:r w:rsidRPr="00B10319">
        <w:t xml:space="preserve">trategic </w:t>
      </w:r>
      <w:r w:rsidR="007B0189">
        <w:t>I</w:t>
      </w:r>
      <w:r w:rsidRPr="00B10319">
        <w:t>ndicator 2018-2021</w:t>
      </w:r>
    </w:p>
    <w:p w14:paraId="6C71E37B" w14:textId="77777777" w:rsidR="00B10319" w:rsidRPr="009B454E" w:rsidRDefault="00B10319" w:rsidP="001B2E33">
      <w:pPr>
        <w:pStyle w:val="BodyText"/>
        <w:rPr>
          <w:i/>
        </w:rPr>
      </w:pPr>
      <w:r w:rsidRPr="009B454E">
        <w:rPr>
          <w:i/>
        </w:rPr>
        <w:t>To centre teaching and learning around students as individuals</w:t>
      </w:r>
    </w:p>
    <w:p w14:paraId="6B398A53" w14:textId="6661C176" w:rsidR="00300F72" w:rsidRPr="00132917" w:rsidRDefault="00300F72" w:rsidP="00132917">
      <w:pPr>
        <w:pStyle w:val="BodyText"/>
      </w:pPr>
      <w:r w:rsidRPr="00132917">
        <w:t>In 20</w:t>
      </w:r>
      <w:r w:rsidR="00132917">
        <w:t>1</w:t>
      </w:r>
      <w:r w:rsidR="00E0055E">
        <w:t>8</w:t>
      </w:r>
      <w:r w:rsidRPr="00132917">
        <w:t xml:space="preserve"> our school supported this </w:t>
      </w:r>
      <w:r w:rsidR="00E14A54">
        <w:t>S</w:t>
      </w:r>
      <w:r w:rsidRPr="00132917">
        <w:t xml:space="preserve">trategic </w:t>
      </w:r>
      <w:r w:rsidR="00E14A54">
        <w:t>I</w:t>
      </w:r>
      <w:r w:rsidRPr="00132917">
        <w:t xml:space="preserve">ndicator </w:t>
      </w:r>
      <w:r w:rsidRPr="00CD6FB9">
        <w:t xml:space="preserve">through – Priority </w:t>
      </w:r>
      <w:r w:rsidR="005B79A2" w:rsidRPr="00CD6FB9">
        <w:t>1 and 2</w:t>
      </w:r>
      <w:r w:rsidR="00CD6FB9">
        <w:t xml:space="preserve"> </w:t>
      </w:r>
      <w:r w:rsidRPr="00CD6FB9">
        <w:t>(</w:t>
      </w:r>
      <w:r w:rsidRPr="00132917">
        <w:t>see reporting for detail):</w:t>
      </w:r>
    </w:p>
    <w:p w14:paraId="01F235DB" w14:textId="77777777" w:rsidR="00DC2C0A" w:rsidRPr="00CD5B25" w:rsidRDefault="00DC2C0A" w:rsidP="00DC2C0A">
      <w:pPr>
        <w:pStyle w:val="ListBullet"/>
        <w:numPr>
          <w:ilvl w:val="0"/>
          <w:numId w:val="0"/>
        </w:numPr>
        <w:ind w:left="360"/>
      </w:pPr>
    </w:p>
    <w:p w14:paraId="4B1BA533" w14:textId="77777777" w:rsidR="00DC2C0A" w:rsidRPr="00E64926" w:rsidRDefault="00DC2C0A" w:rsidP="00DC2C0A">
      <w:pPr>
        <w:pStyle w:val="ListBullet"/>
      </w:pPr>
      <w:r>
        <w:rPr>
          <w:i/>
        </w:rPr>
        <w:t>Continuation of identifying students that require ISP and/or ILPS</w:t>
      </w:r>
    </w:p>
    <w:p w14:paraId="7E9D6386" w14:textId="72371BB0" w:rsidR="00DC2C0A" w:rsidRPr="00773CD3" w:rsidRDefault="00CD6FB9" w:rsidP="00DC2C0A">
      <w:pPr>
        <w:pStyle w:val="ListBullet"/>
      </w:pPr>
      <w:r>
        <w:rPr>
          <w:i/>
        </w:rPr>
        <w:t xml:space="preserve">Expansion of </w:t>
      </w:r>
      <w:r w:rsidR="00DC2C0A">
        <w:rPr>
          <w:i/>
        </w:rPr>
        <w:t>resourcing student support area</w:t>
      </w:r>
      <w:r w:rsidR="00FC0A48">
        <w:rPr>
          <w:i/>
        </w:rPr>
        <w:t xml:space="preserve"> and discussion o</w:t>
      </w:r>
      <w:r>
        <w:rPr>
          <w:i/>
        </w:rPr>
        <w:t>n different models</w:t>
      </w:r>
    </w:p>
    <w:p w14:paraId="77000F40" w14:textId="127EF934" w:rsidR="00DC2C0A" w:rsidRPr="001E3AC4" w:rsidRDefault="00DC2C0A" w:rsidP="00DC2C0A">
      <w:pPr>
        <w:pStyle w:val="ListBullet"/>
      </w:pPr>
      <w:r>
        <w:rPr>
          <w:i/>
        </w:rPr>
        <w:t xml:space="preserve">Continuation of resourcing </w:t>
      </w:r>
      <w:r w:rsidR="00CD6FB9">
        <w:rPr>
          <w:i/>
        </w:rPr>
        <w:t>S</w:t>
      </w:r>
      <w:r>
        <w:rPr>
          <w:i/>
        </w:rPr>
        <w:t xml:space="preserve">tudy </w:t>
      </w:r>
      <w:r w:rsidR="00CD6FB9">
        <w:rPr>
          <w:i/>
        </w:rPr>
        <w:t>H</w:t>
      </w:r>
      <w:r>
        <w:rPr>
          <w:i/>
        </w:rPr>
        <w:t>ub</w:t>
      </w:r>
    </w:p>
    <w:p w14:paraId="65A79FBA" w14:textId="3AEA15D3" w:rsidR="001E3AC4" w:rsidRDefault="00CD6FB9" w:rsidP="001E3AC4">
      <w:pPr>
        <w:pStyle w:val="ListBullet"/>
      </w:pPr>
      <w:r>
        <w:rPr>
          <w:i/>
        </w:rPr>
        <w:t>Introduced and encouraged</w:t>
      </w:r>
      <w:r w:rsidR="001E3AC4">
        <w:rPr>
          <w:i/>
        </w:rPr>
        <w:t xml:space="preserve"> staff to complete </w:t>
      </w:r>
      <w:r>
        <w:rPr>
          <w:i/>
        </w:rPr>
        <w:t>C</w:t>
      </w:r>
      <w:r w:rsidR="001E3AC4">
        <w:rPr>
          <w:i/>
        </w:rPr>
        <w:t xml:space="preserve">ultural Integrity </w:t>
      </w:r>
      <w:r>
        <w:rPr>
          <w:i/>
        </w:rPr>
        <w:t>C</w:t>
      </w:r>
      <w:r w:rsidR="001E3AC4">
        <w:rPr>
          <w:i/>
        </w:rPr>
        <w:t>ourse</w:t>
      </w:r>
    </w:p>
    <w:p w14:paraId="2B93A716" w14:textId="75D9AE12" w:rsidR="00B10319" w:rsidRDefault="004D5E45" w:rsidP="001B2E33">
      <w:pPr>
        <w:pStyle w:val="Heading1"/>
        <w:rPr>
          <w:b/>
          <w:bCs/>
          <w:color w:val="5B9BD5" w:themeColor="accent1"/>
        </w:rPr>
      </w:pPr>
      <w:r w:rsidRPr="00BD0CA7">
        <w:rPr>
          <w:b/>
          <w:bCs/>
          <w:color w:val="5B9BD5" w:themeColor="accent1"/>
        </w:rPr>
        <w:lastRenderedPageBreak/>
        <w:t>Reporting against our priorities</w:t>
      </w:r>
    </w:p>
    <w:p w14:paraId="3AF7EF69" w14:textId="77777777" w:rsidR="00BD0CA7" w:rsidRPr="00BD0CA7" w:rsidRDefault="00BD0CA7" w:rsidP="00BD0CA7"/>
    <w:p w14:paraId="708CBD80" w14:textId="17823C79" w:rsidR="00246F59" w:rsidRPr="00BD0CA7" w:rsidRDefault="00837137" w:rsidP="00246F59">
      <w:pPr>
        <w:pStyle w:val="Heading2"/>
        <w:tabs>
          <w:tab w:val="left" w:pos="1276"/>
        </w:tabs>
        <w:ind w:left="1276" w:hanging="1276"/>
        <w:rPr>
          <w:color w:val="5B9BD5" w:themeColor="accent1"/>
          <w:sz w:val="24"/>
          <w:szCs w:val="24"/>
        </w:rPr>
      </w:pPr>
      <w:r w:rsidRPr="00DD4ADE">
        <w:rPr>
          <w:color w:val="5B9BD5" w:themeColor="accent1"/>
        </w:rPr>
        <w:t>Priority 1:</w:t>
      </w:r>
      <w:r w:rsidRPr="00BD0CA7">
        <w:rPr>
          <w:color w:val="5B9BD5" w:themeColor="accent1"/>
          <w:sz w:val="24"/>
          <w:szCs w:val="24"/>
        </w:rPr>
        <w:tab/>
      </w:r>
      <w:r w:rsidR="00246F59" w:rsidRPr="00BD0CA7">
        <w:rPr>
          <w:color w:val="5B9BD5" w:themeColor="accent1"/>
        </w:rPr>
        <w:t xml:space="preserve">Develop Assessment Strategies to Improve Student </w:t>
      </w:r>
      <w:r w:rsidR="00DD4ADE" w:rsidRPr="00BD0CA7">
        <w:rPr>
          <w:color w:val="5B9BD5" w:themeColor="accent1"/>
        </w:rPr>
        <w:t>Outcomes</w:t>
      </w:r>
    </w:p>
    <w:p w14:paraId="15EFF79C" w14:textId="77777777" w:rsidR="00DD4ADE" w:rsidRDefault="00DD4ADE" w:rsidP="00837137">
      <w:pPr>
        <w:pStyle w:val="Heading3"/>
      </w:pPr>
    </w:p>
    <w:p w14:paraId="525D08B4" w14:textId="261A7DB9" w:rsidR="00CD6FB9" w:rsidRDefault="006D2F6B" w:rsidP="00DD4ADE">
      <w:pPr>
        <w:pStyle w:val="Heading3"/>
        <w:rPr>
          <w:color w:val="5B9BD5" w:themeColor="accent1"/>
        </w:rPr>
      </w:pPr>
      <w:r w:rsidRPr="00DD4ADE">
        <w:rPr>
          <w:color w:val="5B9BD5" w:themeColor="accent1"/>
        </w:rPr>
        <w:t>Targets or measures</w:t>
      </w:r>
    </w:p>
    <w:p w14:paraId="6155D72E" w14:textId="77777777" w:rsidR="00DD4ADE" w:rsidRPr="00DD4ADE" w:rsidRDefault="00DD4ADE" w:rsidP="00DD4ADE"/>
    <w:p w14:paraId="0ED94083" w14:textId="2E836E02" w:rsidR="000031B5" w:rsidRDefault="00481BD2" w:rsidP="0058339C">
      <w:pPr>
        <w:pStyle w:val="BodyText"/>
      </w:pPr>
      <w:r>
        <w:t>By the end of 20</w:t>
      </w:r>
      <w:r w:rsidR="00C36B48">
        <w:t>1</w:t>
      </w:r>
      <w:r w:rsidR="00E0055E">
        <w:t xml:space="preserve">8 </w:t>
      </w:r>
      <w:r w:rsidR="000031B5">
        <w:t>we will achieve</w:t>
      </w:r>
      <w:r w:rsidR="000031B5" w:rsidRPr="00246F59">
        <w:rPr>
          <w:i/>
        </w:rPr>
        <w:t>:</w:t>
      </w:r>
    </w:p>
    <w:p w14:paraId="4AF1750A" w14:textId="77777777" w:rsidR="00A31FD6" w:rsidRPr="00B35F29" w:rsidRDefault="00A31FD6" w:rsidP="00A31FD6">
      <w:pPr>
        <w:pStyle w:val="ListBullet"/>
        <w:rPr>
          <w:rFonts w:eastAsia="Calibri" w:hAnsi="Calibri" w:cs="Calibri"/>
          <w:i/>
        </w:rPr>
      </w:pPr>
      <w:r w:rsidRPr="00B35F29">
        <w:rPr>
          <w:i/>
        </w:rPr>
        <w:t>100% of all assessment tasks will discriminate between T and A levels where required across all curriculum</w:t>
      </w:r>
      <w:r w:rsidRPr="00B35F29">
        <w:rPr>
          <w:i/>
          <w:spacing w:val="-6"/>
        </w:rPr>
        <w:t xml:space="preserve"> </w:t>
      </w:r>
      <w:r w:rsidRPr="00B35F29">
        <w:rPr>
          <w:i/>
        </w:rPr>
        <w:t>areas.</w:t>
      </w:r>
    </w:p>
    <w:p w14:paraId="13DFB050" w14:textId="77777777" w:rsidR="00CF0997" w:rsidRPr="00CF0997" w:rsidRDefault="00B35F29" w:rsidP="00CF0997">
      <w:pPr>
        <w:pStyle w:val="ListBullet"/>
        <w:rPr>
          <w:rFonts w:eastAsia="Calibri" w:hAnsi="Calibri" w:cs="Calibri"/>
          <w:i/>
        </w:rPr>
      </w:pPr>
      <w:r w:rsidRPr="00CF0997">
        <w:rPr>
          <w:i/>
        </w:rPr>
        <w:t xml:space="preserve"> </w:t>
      </w:r>
      <w:r w:rsidR="00CF0997" w:rsidRPr="00CF0997">
        <w:rPr>
          <w:i/>
        </w:rPr>
        <w:t>100%</w:t>
      </w:r>
      <w:r w:rsidR="00CF0997" w:rsidRPr="00CF0997">
        <w:rPr>
          <w:i/>
          <w:spacing w:val="-5"/>
        </w:rPr>
        <w:t xml:space="preserve"> </w:t>
      </w:r>
      <w:r w:rsidR="00CF0997" w:rsidRPr="00CF0997">
        <w:rPr>
          <w:i/>
        </w:rPr>
        <w:t>of</w:t>
      </w:r>
      <w:r w:rsidR="00CF0997" w:rsidRPr="00CF0997">
        <w:rPr>
          <w:i/>
          <w:spacing w:val="-3"/>
        </w:rPr>
        <w:t xml:space="preserve"> </w:t>
      </w:r>
      <w:r w:rsidR="00CF0997" w:rsidRPr="00CF0997">
        <w:rPr>
          <w:i/>
        </w:rPr>
        <w:t>Aboriginal</w:t>
      </w:r>
      <w:r w:rsidR="00CF0997" w:rsidRPr="00CF0997">
        <w:rPr>
          <w:i/>
          <w:spacing w:val="-3"/>
        </w:rPr>
        <w:t xml:space="preserve"> </w:t>
      </w:r>
      <w:r w:rsidR="00CF0997" w:rsidRPr="00CF0997">
        <w:rPr>
          <w:i/>
        </w:rPr>
        <w:t>and</w:t>
      </w:r>
      <w:r w:rsidR="00CF0997" w:rsidRPr="00CF0997">
        <w:rPr>
          <w:i/>
          <w:spacing w:val="-4"/>
        </w:rPr>
        <w:t xml:space="preserve"> </w:t>
      </w:r>
      <w:r w:rsidR="00CF0997" w:rsidRPr="00CF0997">
        <w:rPr>
          <w:i/>
        </w:rPr>
        <w:t>Torres</w:t>
      </w:r>
      <w:r w:rsidR="00CF0997" w:rsidRPr="00CF0997">
        <w:rPr>
          <w:i/>
          <w:spacing w:val="-3"/>
        </w:rPr>
        <w:t xml:space="preserve"> </w:t>
      </w:r>
      <w:r w:rsidR="00CF0997" w:rsidRPr="00CF0997">
        <w:rPr>
          <w:i/>
        </w:rPr>
        <w:t>Strait</w:t>
      </w:r>
      <w:r w:rsidR="00CF0997" w:rsidRPr="00CF0997">
        <w:rPr>
          <w:i/>
          <w:spacing w:val="-5"/>
        </w:rPr>
        <w:t xml:space="preserve"> </w:t>
      </w:r>
      <w:r w:rsidR="00CF0997" w:rsidRPr="00CF0997">
        <w:rPr>
          <w:i/>
        </w:rPr>
        <w:t>Islander</w:t>
      </w:r>
      <w:r w:rsidR="00CF0997" w:rsidRPr="00CF0997">
        <w:rPr>
          <w:i/>
          <w:spacing w:val="-3"/>
        </w:rPr>
        <w:t xml:space="preserve"> </w:t>
      </w:r>
      <w:r w:rsidR="00CF0997" w:rsidRPr="00CF0997">
        <w:rPr>
          <w:i/>
        </w:rPr>
        <w:t>students</w:t>
      </w:r>
      <w:r w:rsidR="00CF0997" w:rsidRPr="00CF0997">
        <w:rPr>
          <w:i/>
          <w:spacing w:val="-5"/>
        </w:rPr>
        <w:t xml:space="preserve"> </w:t>
      </w:r>
      <w:r w:rsidR="00CF0997" w:rsidRPr="00CF0997">
        <w:rPr>
          <w:i/>
        </w:rPr>
        <w:t>awarded</w:t>
      </w:r>
      <w:r w:rsidR="00CF0997" w:rsidRPr="00CF0997">
        <w:rPr>
          <w:i/>
          <w:spacing w:val="-4"/>
        </w:rPr>
        <w:t xml:space="preserve"> </w:t>
      </w:r>
      <w:r w:rsidR="00CF0997" w:rsidRPr="00CF0997">
        <w:rPr>
          <w:i/>
        </w:rPr>
        <w:t>ACT</w:t>
      </w:r>
      <w:r w:rsidR="00CF0997" w:rsidRPr="00CF0997">
        <w:rPr>
          <w:i/>
          <w:spacing w:val="-5"/>
        </w:rPr>
        <w:t xml:space="preserve"> </w:t>
      </w:r>
      <w:r w:rsidR="00CF0997" w:rsidRPr="00CF0997">
        <w:rPr>
          <w:i/>
        </w:rPr>
        <w:t>Senior</w:t>
      </w:r>
      <w:r w:rsidR="00CF0997" w:rsidRPr="00CF0997">
        <w:rPr>
          <w:i/>
          <w:spacing w:val="-5"/>
        </w:rPr>
        <w:t xml:space="preserve"> </w:t>
      </w:r>
      <w:r w:rsidR="00CF0997" w:rsidRPr="00CF0997">
        <w:rPr>
          <w:i/>
        </w:rPr>
        <w:t>Secondary</w:t>
      </w:r>
      <w:r w:rsidR="00CF0997" w:rsidRPr="00CF0997">
        <w:rPr>
          <w:i/>
          <w:spacing w:val="-2"/>
        </w:rPr>
        <w:t xml:space="preserve"> </w:t>
      </w:r>
      <w:r w:rsidR="00CF0997" w:rsidRPr="00CF0997">
        <w:rPr>
          <w:i/>
        </w:rPr>
        <w:t>Certificate.</w:t>
      </w:r>
    </w:p>
    <w:p w14:paraId="59CB8598" w14:textId="77777777" w:rsidR="007F02BD" w:rsidRPr="007F02BD" w:rsidRDefault="007F02BD" w:rsidP="007F02BD">
      <w:pPr>
        <w:pStyle w:val="ListBullet"/>
        <w:rPr>
          <w:rFonts w:eastAsia="Calibri" w:hAnsi="Calibri" w:cs="Calibri"/>
          <w:i/>
        </w:rPr>
      </w:pPr>
      <w:r w:rsidRPr="007F02BD">
        <w:rPr>
          <w:i/>
        </w:rPr>
        <w:t>Commitment to promoting a culture of learning as evidenced by unit evaluation feedback and evidence from Satisfaction</w:t>
      </w:r>
      <w:r w:rsidRPr="007F02BD">
        <w:rPr>
          <w:i/>
          <w:spacing w:val="-10"/>
        </w:rPr>
        <w:t xml:space="preserve"> </w:t>
      </w:r>
      <w:r w:rsidRPr="007F02BD">
        <w:rPr>
          <w:i/>
        </w:rPr>
        <w:t>Surveys.</w:t>
      </w:r>
    </w:p>
    <w:p w14:paraId="77C01805" w14:textId="77777777" w:rsidR="007A5335" w:rsidRPr="007A5335" w:rsidRDefault="007F02BD" w:rsidP="003350F7">
      <w:pPr>
        <w:pStyle w:val="ListBullet"/>
      </w:pPr>
      <w:r w:rsidRPr="007A5335">
        <w:rPr>
          <w:i/>
        </w:rPr>
        <w:t>Reduce % of students requiring ongoing assessment tasks support through Student Services.</w:t>
      </w:r>
    </w:p>
    <w:p w14:paraId="39D20115" w14:textId="77777777" w:rsidR="007A5335" w:rsidRPr="007A5335" w:rsidRDefault="007A5335" w:rsidP="007A5335">
      <w:pPr>
        <w:pStyle w:val="ListBullet"/>
        <w:numPr>
          <w:ilvl w:val="0"/>
          <w:numId w:val="0"/>
        </w:numPr>
        <w:ind w:left="360"/>
      </w:pPr>
    </w:p>
    <w:p w14:paraId="1319DBFF" w14:textId="652E594C" w:rsidR="004D5E45" w:rsidRDefault="007F02BD" w:rsidP="00875FD6">
      <w:pPr>
        <w:pStyle w:val="ListBullet"/>
        <w:numPr>
          <w:ilvl w:val="0"/>
          <w:numId w:val="0"/>
        </w:numPr>
        <w:ind w:left="360" w:hanging="360"/>
      </w:pPr>
      <w:r w:rsidRPr="007A5335">
        <w:rPr>
          <w:i/>
        </w:rPr>
        <w:t xml:space="preserve"> </w:t>
      </w:r>
      <w:r w:rsidR="004D5E45" w:rsidRPr="00373DC0">
        <w:t>In 20</w:t>
      </w:r>
      <w:r w:rsidR="00C36B48">
        <w:t>1</w:t>
      </w:r>
      <w:r w:rsidR="00432FC7">
        <w:t>8</w:t>
      </w:r>
      <w:r w:rsidR="004D5E45" w:rsidRPr="00373DC0">
        <w:t xml:space="preserve"> we </w:t>
      </w:r>
      <w:r w:rsidR="00997CD0">
        <w:t>implemented</w:t>
      </w:r>
      <w:r w:rsidR="004D5E45" w:rsidRPr="00373DC0">
        <w:t xml:space="preserve"> this priority throug</w:t>
      </w:r>
      <w:r w:rsidR="00997CD0">
        <w:t xml:space="preserve">h the following </w:t>
      </w:r>
      <w:r w:rsidR="004D5E45" w:rsidRPr="00373DC0">
        <w:t>strategies.</w:t>
      </w:r>
    </w:p>
    <w:p w14:paraId="3E249539" w14:textId="77777777" w:rsidR="00875FD6" w:rsidRPr="00373DC0" w:rsidRDefault="00875FD6" w:rsidP="00875FD6">
      <w:pPr>
        <w:pStyle w:val="ListBullet"/>
        <w:numPr>
          <w:ilvl w:val="0"/>
          <w:numId w:val="0"/>
        </w:numPr>
        <w:ind w:left="360" w:hanging="360"/>
      </w:pPr>
    </w:p>
    <w:p w14:paraId="508D7A1B" w14:textId="62BDB2F7" w:rsidR="00B35F29" w:rsidRPr="00B35F29" w:rsidRDefault="00B35F29" w:rsidP="00B35F29">
      <w:pPr>
        <w:pStyle w:val="ListBullet"/>
        <w:rPr>
          <w:i/>
        </w:rPr>
      </w:pPr>
      <w:r w:rsidRPr="00B35F29">
        <w:rPr>
          <w:i/>
        </w:rPr>
        <w:t xml:space="preserve">The </w:t>
      </w:r>
      <w:r w:rsidR="00CD6FB9">
        <w:rPr>
          <w:i/>
        </w:rPr>
        <w:t>E</w:t>
      </w:r>
      <w:r w:rsidRPr="00B35F29">
        <w:rPr>
          <w:i/>
        </w:rPr>
        <w:t>xec</w:t>
      </w:r>
      <w:r w:rsidR="00CD6FB9">
        <w:rPr>
          <w:i/>
        </w:rPr>
        <w:t>utive</w:t>
      </w:r>
      <w:r w:rsidRPr="00B35F29">
        <w:rPr>
          <w:i/>
        </w:rPr>
        <w:t xml:space="preserve"> </w:t>
      </w:r>
      <w:r w:rsidR="00CD6FB9">
        <w:rPr>
          <w:i/>
        </w:rPr>
        <w:t>T</w:t>
      </w:r>
      <w:r w:rsidRPr="00B35F29">
        <w:rPr>
          <w:i/>
        </w:rPr>
        <w:t xml:space="preserve">eam have monitored unit outlines and assessment tasks for difference between T and </w:t>
      </w:r>
      <w:proofErr w:type="spellStart"/>
      <w:r w:rsidRPr="00B35F29">
        <w:rPr>
          <w:i/>
        </w:rPr>
        <w:t>A</w:t>
      </w:r>
      <w:proofErr w:type="spellEnd"/>
      <w:r w:rsidRPr="00B35F29">
        <w:rPr>
          <w:i/>
        </w:rPr>
        <w:t xml:space="preserve"> assessment items. This process is built into college assessment cycles to ensure 100% compliance.</w:t>
      </w:r>
    </w:p>
    <w:p w14:paraId="62197C55" w14:textId="515607D8" w:rsidR="00997CD0" w:rsidRPr="00B41F98" w:rsidRDefault="00CF0997" w:rsidP="00B35F29">
      <w:pPr>
        <w:pStyle w:val="ListBullet"/>
        <w:rPr>
          <w:i/>
        </w:rPr>
      </w:pPr>
      <w:r>
        <w:rPr>
          <w:i/>
        </w:rPr>
        <w:t>In 201</w:t>
      </w:r>
      <w:r w:rsidR="000E0E2B">
        <w:rPr>
          <w:i/>
        </w:rPr>
        <w:t>8</w:t>
      </w:r>
      <w:r>
        <w:rPr>
          <w:i/>
        </w:rPr>
        <w:t xml:space="preserve"> this target was not reached as 2 out of the 10 students were enrolled but never attended, despite many and various attempts to engage with the students.</w:t>
      </w:r>
      <w:r w:rsidR="000E0E2B">
        <w:rPr>
          <w:i/>
        </w:rPr>
        <w:t xml:space="preserve"> We encouraged staff to undertake the </w:t>
      </w:r>
      <w:r w:rsidR="00CD6FB9">
        <w:rPr>
          <w:i/>
        </w:rPr>
        <w:t>C</w:t>
      </w:r>
      <w:r w:rsidR="000E0E2B">
        <w:rPr>
          <w:i/>
        </w:rPr>
        <w:t xml:space="preserve">ultural </w:t>
      </w:r>
      <w:r w:rsidR="00CD6FB9">
        <w:rPr>
          <w:i/>
        </w:rPr>
        <w:t>I</w:t>
      </w:r>
      <w:r w:rsidR="000E0E2B">
        <w:rPr>
          <w:i/>
        </w:rPr>
        <w:t xml:space="preserve">ntegrity </w:t>
      </w:r>
      <w:r w:rsidR="00CD6FB9">
        <w:rPr>
          <w:i/>
        </w:rPr>
        <w:t>C</w:t>
      </w:r>
      <w:r w:rsidR="000E0E2B">
        <w:rPr>
          <w:i/>
        </w:rPr>
        <w:t xml:space="preserve">ourse to better understand needs specific to indigenous </w:t>
      </w:r>
      <w:r w:rsidR="00CD6FB9">
        <w:rPr>
          <w:i/>
        </w:rPr>
        <w:t>student’s</w:t>
      </w:r>
      <w:r w:rsidR="000E0E2B">
        <w:rPr>
          <w:i/>
        </w:rPr>
        <w:t xml:space="preserve"> needs</w:t>
      </w:r>
      <w:r>
        <w:rPr>
          <w:i/>
        </w:rPr>
        <w:t>.</w:t>
      </w:r>
      <w:r w:rsidR="000E0E2B">
        <w:rPr>
          <w:i/>
        </w:rPr>
        <w:t xml:space="preserve"> </w:t>
      </w:r>
      <w:r>
        <w:rPr>
          <w:i/>
        </w:rPr>
        <w:t xml:space="preserve">The other 8 students </w:t>
      </w:r>
      <w:r w:rsidR="000E0E2B">
        <w:rPr>
          <w:i/>
        </w:rPr>
        <w:t xml:space="preserve">all </w:t>
      </w:r>
      <w:r>
        <w:rPr>
          <w:i/>
        </w:rPr>
        <w:t xml:space="preserve">achieved a </w:t>
      </w:r>
      <w:r w:rsidR="00CD6FB9">
        <w:rPr>
          <w:i/>
        </w:rPr>
        <w:t>S</w:t>
      </w:r>
      <w:r w:rsidR="000E0E2B">
        <w:rPr>
          <w:i/>
        </w:rPr>
        <w:t xml:space="preserve">enior </w:t>
      </w:r>
      <w:r w:rsidR="00CD6FB9">
        <w:rPr>
          <w:i/>
        </w:rPr>
        <w:t>S</w:t>
      </w:r>
      <w:r w:rsidR="000E0E2B">
        <w:rPr>
          <w:i/>
        </w:rPr>
        <w:t xml:space="preserve">econdary </w:t>
      </w:r>
      <w:r w:rsidR="00CD6FB9">
        <w:rPr>
          <w:i/>
        </w:rPr>
        <w:t>C</w:t>
      </w:r>
      <w:r w:rsidR="000E0E2B">
        <w:rPr>
          <w:i/>
        </w:rPr>
        <w:t>ertificate.</w:t>
      </w:r>
    </w:p>
    <w:p w14:paraId="26190DE4" w14:textId="4827C412" w:rsidR="003C771D" w:rsidRPr="00DD4ADE" w:rsidRDefault="00B34AB6" w:rsidP="003C771D">
      <w:pPr>
        <w:pStyle w:val="ListBullet"/>
        <w:rPr>
          <w:i/>
        </w:rPr>
      </w:pPr>
      <w:r>
        <w:rPr>
          <w:i/>
        </w:rPr>
        <w:t xml:space="preserve">Learning support investigated </w:t>
      </w:r>
      <w:r w:rsidR="00F10A26">
        <w:rPr>
          <w:i/>
        </w:rPr>
        <w:t>extending</w:t>
      </w:r>
      <w:r>
        <w:rPr>
          <w:i/>
        </w:rPr>
        <w:t xml:space="preserve"> resource</w:t>
      </w:r>
      <w:r w:rsidR="00F10A26">
        <w:rPr>
          <w:i/>
        </w:rPr>
        <w:t>s</w:t>
      </w:r>
      <w:r>
        <w:rPr>
          <w:i/>
        </w:rPr>
        <w:t xml:space="preserve"> to alleviate student anxiety and better support wellbeing. Strategies include oral presentation training, scaffolding exemplars and investigation</w:t>
      </w:r>
      <w:r w:rsidR="00432FC7">
        <w:rPr>
          <w:i/>
        </w:rPr>
        <w:t xml:space="preserve"> </w:t>
      </w:r>
      <w:r>
        <w:rPr>
          <w:i/>
        </w:rPr>
        <w:t>of a ‘wellness space”</w:t>
      </w:r>
      <w:r w:rsidR="00432FC7">
        <w:rPr>
          <w:i/>
        </w:rPr>
        <w:t>. S</w:t>
      </w:r>
      <w:r w:rsidR="00CD6FB9">
        <w:rPr>
          <w:i/>
        </w:rPr>
        <w:t>atisfaction Survey (SS) question</w:t>
      </w:r>
      <w:r w:rsidR="00432FC7">
        <w:rPr>
          <w:i/>
        </w:rPr>
        <w:t xml:space="preserve"> </w:t>
      </w:r>
      <w:r w:rsidR="00CD6FB9">
        <w:rPr>
          <w:i/>
        </w:rPr>
        <w:t>‘I</w:t>
      </w:r>
      <w:r w:rsidR="00432FC7" w:rsidRPr="00B41F98">
        <w:rPr>
          <w:i/>
        </w:rPr>
        <w:t xml:space="preserve"> can talk to my teachers about my concerns’ f</w:t>
      </w:r>
      <w:r w:rsidR="00B41F98" w:rsidRPr="00B41F98">
        <w:rPr>
          <w:i/>
        </w:rPr>
        <w:t>e</w:t>
      </w:r>
      <w:r w:rsidR="00432FC7" w:rsidRPr="00B41F98">
        <w:rPr>
          <w:i/>
        </w:rPr>
        <w:t xml:space="preserve">ll </w:t>
      </w:r>
      <w:r w:rsidR="00B14F5A" w:rsidRPr="00B41F98">
        <w:rPr>
          <w:i/>
        </w:rPr>
        <w:t xml:space="preserve">5.8% </w:t>
      </w:r>
      <w:r w:rsidR="00432FC7" w:rsidRPr="00B41F98">
        <w:rPr>
          <w:i/>
        </w:rPr>
        <w:t>between 201</w:t>
      </w:r>
      <w:r w:rsidR="00B14F5A" w:rsidRPr="00B41F98">
        <w:rPr>
          <w:i/>
        </w:rPr>
        <w:t xml:space="preserve">7 – </w:t>
      </w:r>
      <w:r w:rsidR="00432FC7" w:rsidRPr="00B41F98">
        <w:rPr>
          <w:i/>
        </w:rPr>
        <w:t>201</w:t>
      </w:r>
      <w:r w:rsidR="00B14F5A" w:rsidRPr="00B41F98">
        <w:rPr>
          <w:i/>
        </w:rPr>
        <w:t>8 with lowest level of satisfaction. Clearly the college needs to work more on this.</w:t>
      </w:r>
      <w:r w:rsidR="00B14F5A">
        <w:rPr>
          <w:i/>
        </w:rPr>
        <w:t xml:space="preserve"> </w:t>
      </w:r>
      <w:r w:rsidR="007D467F">
        <w:rPr>
          <w:i/>
        </w:rPr>
        <w:t xml:space="preserve">SS </w:t>
      </w:r>
      <w:r w:rsidR="00B41F98">
        <w:rPr>
          <w:i/>
        </w:rPr>
        <w:t>question</w:t>
      </w:r>
      <w:r w:rsidR="007D467F">
        <w:rPr>
          <w:i/>
        </w:rPr>
        <w:t xml:space="preserve"> “I feel safe at this school” f</w:t>
      </w:r>
      <w:r w:rsidR="00B41F98">
        <w:rPr>
          <w:i/>
        </w:rPr>
        <w:t>e</w:t>
      </w:r>
      <w:r w:rsidR="007D467F">
        <w:rPr>
          <w:i/>
        </w:rPr>
        <w:t>ll from</w:t>
      </w:r>
      <w:r w:rsidR="00EB6800">
        <w:rPr>
          <w:i/>
        </w:rPr>
        <w:t xml:space="preserve"> </w:t>
      </w:r>
      <w:r w:rsidR="009E6CA1">
        <w:rPr>
          <w:i/>
        </w:rPr>
        <w:t>87.8% to 82.3%. Again, this could be part of the college and national mental health challenge that requires more work.</w:t>
      </w:r>
    </w:p>
    <w:p w14:paraId="64BF1F74" w14:textId="0D9E4797" w:rsidR="008A01DA" w:rsidRPr="00DD4ADE" w:rsidRDefault="008A01DA" w:rsidP="00C0648C">
      <w:pPr>
        <w:pStyle w:val="Heading4"/>
        <w:rPr>
          <w:color w:val="5B9BD5" w:themeColor="accent1"/>
        </w:rPr>
      </w:pPr>
      <w:r w:rsidRPr="00DD4ADE">
        <w:rPr>
          <w:color w:val="5B9BD5" w:themeColor="accent1"/>
        </w:rPr>
        <w:t>Perception Data</w:t>
      </w:r>
      <w:r w:rsidR="007F02BD" w:rsidRPr="00DD4ADE">
        <w:rPr>
          <w:color w:val="5B9BD5" w:themeColor="accent1"/>
        </w:rPr>
        <w:t xml:space="preserve"> </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D2F6B" w14:paraId="4EF7DD9F" w14:textId="77777777" w:rsidTr="00D03B0C">
        <w:trPr>
          <w:jc w:val="center"/>
        </w:trPr>
        <w:tc>
          <w:tcPr>
            <w:tcW w:w="4297" w:type="dxa"/>
            <w:shd w:val="clear" w:color="auto" w:fill="auto"/>
          </w:tcPr>
          <w:p w14:paraId="13269C94" w14:textId="77777777" w:rsidR="006D2F6B" w:rsidRPr="006D2F6B" w:rsidRDefault="006D2F6B" w:rsidP="00D03B0C">
            <w:pPr>
              <w:rPr>
                <w:b/>
              </w:rPr>
            </w:pPr>
            <w:r w:rsidRPr="006D2F6B">
              <w:rPr>
                <w:b/>
              </w:rPr>
              <w:t>Targets or Measures</w:t>
            </w:r>
          </w:p>
        </w:tc>
        <w:tc>
          <w:tcPr>
            <w:tcW w:w="790" w:type="dxa"/>
            <w:shd w:val="clear" w:color="auto" w:fill="auto"/>
          </w:tcPr>
          <w:p w14:paraId="4B51A1C5" w14:textId="77777777" w:rsidR="006D2F6B" w:rsidRPr="006D2F6B" w:rsidRDefault="006D2F6B" w:rsidP="00D56F59">
            <w:pPr>
              <w:jc w:val="center"/>
              <w:rPr>
                <w:b/>
              </w:rPr>
            </w:pPr>
            <w:r w:rsidRPr="006D2F6B">
              <w:rPr>
                <w:b/>
              </w:rPr>
              <w:t>Base</w:t>
            </w:r>
          </w:p>
        </w:tc>
        <w:tc>
          <w:tcPr>
            <w:tcW w:w="790" w:type="dxa"/>
            <w:shd w:val="clear" w:color="auto" w:fill="auto"/>
          </w:tcPr>
          <w:p w14:paraId="15B7F1C3" w14:textId="77777777" w:rsidR="006D2F6B" w:rsidRPr="006D2F6B" w:rsidRDefault="006D2F6B" w:rsidP="00D56F59">
            <w:pPr>
              <w:jc w:val="center"/>
              <w:rPr>
                <w:b/>
              </w:rPr>
            </w:pPr>
            <w:r w:rsidRPr="006D2F6B">
              <w:rPr>
                <w:b/>
              </w:rPr>
              <w:t>Year 1</w:t>
            </w:r>
          </w:p>
        </w:tc>
        <w:tc>
          <w:tcPr>
            <w:tcW w:w="790" w:type="dxa"/>
            <w:shd w:val="clear" w:color="auto" w:fill="auto"/>
          </w:tcPr>
          <w:p w14:paraId="4CC28E98" w14:textId="77777777" w:rsidR="006D2F6B" w:rsidRPr="006D2F6B" w:rsidRDefault="006D2F6B" w:rsidP="00D56F59">
            <w:pPr>
              <w:jc w:val="center"/>
              <w:rPr>
                <w:b/>
              </w:rPr>
            </w:pPr>
            <w:r w:rsidRPr="006D2F6B">
              <w:rPr>
                <w:b/>
              </w:rPr>
              <w:t>Year 2</w:t>
            </w:r>
          </w:p>
        </w:tc>
        <w:tc>
          <w:tcPr>
            <w:tcW w:w="790" w:type="dxa"/>
            <w:shd w:val="clear" w:color="auto" w:fill="auto"/>
          </w:tcPr>
          <w:p w14:paraId="5EE5455E" w14:textId="77777777" w:rsidR="006D2F6B" w:rsidRPr="006D2F6B" w:rsidRDefault="006D2F6B" w:rsidP="00D56F59">
            <w:pPr>
              <w:jc w:val="center"/>
              <w:rPr>
                <w:b/>
              </w:rPr>
            </w:pPr>
            <w:r w:rsidRPr="006D2F6B">
              <w:rPr>
                <w:b/>
              </w:rPr>
              <w:t>Year 3</w:t>
            </w:r>
          </w:p>
        </w:tc>
        <w:tc>
          <w:tcPr>
            <w:tcW w:w="790" w:type="dxa"/>
            <w:shd w:val="clear" w:color="auto" w:fill="auto"/>
          </w:tcPr>
          <w:p w14:paraId="1CA3136C" w14:textId="77777777" w:rsidR="006D2F6B" w:rsidRPr="006D2F6B" w:rsidRDefault="006D2F6B" w:rsidP="00D56F59">
            <w:pPr>
              <w:jc w:val="center"/>
              <w:rPr>
                <w:b/>
              </w:rPr>
            </w:pPr>
            <w:r w:rsidRPr="006D2F6B">
              <w:rPr>
                <w:b/>
              </w:rPr>
              <w:t>Year 4</w:t>
            </w:r>
          </w:p>
        </w:tc>
        <w:tc>
          <w:tcPr>
            <w:tcW w:w="791" w:type="dxa"/>
            <w:shd w:val="clear" w:color="auto" w:fill="auto"/>
          </w:tcPr>
          <w:p w14:paraId="372CDBC5" w14:textId="77777777" w:rsidR="006D2F6B" w:rsidRPr="006D2F6B" w:rsidRDefault="006D2F6B" w:rsidP="00D56F59">
            <w:pPr>
              <w:jc w:val="center"/>
              <w:rPr>
                <w:b/>
              </w:rPr>
            </w:pPr>
            <w:r w:rsidRPr="006D2F6B">
              <w:rPr>
                <w:b/>
              </w:rPr>
              <w:t>Year 5</w:t>
            </w:r>
          </w:p>
        </w:tc>
      </w:tr>
      <w:tr w:rsidR="00DD4ADE" w14:paraId="71FE611D" w14:textId="77777777" w:rsidTr="00D03B0C">
        <w:trPr>
          <w:jc w:val="center"/>
        </w:trPr>
        <w:tc>
          <w:tcPr>
            <w:tcW w:w="4297" w:type="dxa"/>
            <w:shd w:val="clear" w:color="auto" w:fill="auto"/>
          </w:tcPr>
          <w:p w14:paraId="15FDFA6D" w14:textId="3899B8A9" w:rsidR="00DD4ADE" w:rsidRPr="007D467F" w:rsidRDefault="00DD4ADE" w:rsidP="00DD4ADE">
            <w:pPr>
              <w:pStyle w:val="PlainText"/>
              <w:rPr>
                <w:rFonts w:asciiTheme="minorHAnsi" w:hAnsiTheme="minorHAnsi" w:cstheme="minorHAnsi"/>
                <w:sz w:val="20"/>
                <w:szCs w:val="20"/>
              </w:rPr>
            </w:pPr>
            <w:r w:rsidRPr="00CA15E5">
              <w:rPr>
                <w:rFonts w:asciiTheme="minorHAnsi" w:hAnsiTheme="minorHAnsi" w:cstheme="minorHAnsi"/>
                <w:sz w:val="20"/>
                <w:szCs w:val="20"/>
              </w:rPr>
              <w:t>I feel safe at this school</w:t>
            </w:r>
          </w:p>
        </w:tc>
        <w:tc>
          <w:tcPr>
            <w:tcW w:w="790" w:type="dxa"/>
            <w:shd w:val="clear" w:color="auto" w:fill="auto"/>
          </w:tcPr>
          <w:p w14:paraId="4B7CDD05" w14:textId="549801DD" w:rsidR="00DD4ADE" w:rsidRPr="006D2F6B" w:rsidRDefault="00DD4ADE" w:rsidP="00DD4ADE"/>
        </w:tc>
        <w:tc>
          <w:tcPr>
            <w:tcW w:w="790" w:type="dxa"/>
            <w:shd w:val="clear" w:color="auto" w:fill="auto"/>
          </w:tcPr>
          <w:p w14:paraId="1037F637" w14:textId="13C5F292" w:rsidR="00DD4ADE" w:rsidRPr="006D2F6B" w:rsidRDefault="00DD4ADE" w:rsidP="00DD4ADE">
            <w:r>
              <w:t>89.34%</w:t>
            </w:r>
          </w:p>
        </w:tc>
        <w:tc>
          <w:tcPr>
            <w:tcW w:w="790" w:type="dxa"/>
            <w:shd w:val="clear" w:color="auto" w:fill="auto"/>
          </w:tcPr>
          <w:p w14:paraId="4DED56F3" w14:textId="2BF778AC" w:rsidR="00DD4ADE" w:rsidRPr="006D2F6B" w:rsidRDefault="00DD4ADE" w:rsidP="00DD4ADE">
            <w:r>
              <w:t>87.8%</w:t>
            </w:r>
          </w:p>
        </w:tc>
        <w:tc>
          <w:tcPr>
            <w:tcW w:w="790" w:type="dxa"/>
            <w:shd w:val="clear" w:color="auto" w:fill="auto"/>
          </w:tcPr>
          <w:p w14:paraId="252D803F" w14:textId="4FDD29B6" w:rsidR="00DD4ADE" w:rsidRPr="006D2F6B" w:rsidRDefault="00DD4ADE" w:rsidP="00DD4ADE">
            <w:r>
              <w:t>82.3%</w:t>
            </w:r>
          </w:p>
        </w:tc>
        <w:tc>
          <w:tcPr>
            <w:tcW w:w="790" w:type="dxa"/>
            <w:shd w:val="clear" w:color="auto" w:fill="auto"/>
          </w:tcPr>
          <w:p w14:paraId="5D9DADCD" w14:textId="77777777" w:rsidR="00DD4ADE" w:rsidRPr="006D2F6B" w:rsidRDefault="00DD4ADE" w:rsidP="00DD4ADE"/>
        </w:tc>
        <w:tc>
          <w:tcPr>
            <w:tcW w:w="791" w:type="dxa"/>
            <w:shd w:val="clear" w:color="auto" w:fill="auto"/>
          </w:tcPr>
          <w:p w14:paraId="0521852A" w14:textId="77777777" w:rsidR="00DD4ADE" w:rsidRPr="006D2F6B" w:rsidRDefault="00DD4ADE" w:rsidP="00DD4ADE"/>
        </w:tc>
      </w:tr>
      <w:tr w:rsidR="00DD4ADE" w14:paraId="38F74B11" w14:textId="77777777" w:rsidTr="00D03B0C">
        <w:trPr>
          <w:jc w:val="center"/>
        </w:trPr>
        <w:tc>
          <w:tcPr>
            <w:tcW w:w="4297" w:type="dxa"/>
            <w:shd w:val="clear" w:color="auto" w:fill="auto"/>
          </w:tcPr>
          <w:p w14:paraId="46E092F7" w14:textId="7C4E083A" w:rsidR="00DD4ADE" w:rsidRPr="006D2F6B" w:rsidRDefault="00DD4ADE" w:rsidP="00DD4ADE">
            <w:r w:rsidRPr="00CA15E5">
              <w:rPr>
                <w:rFonts w:cstheme="minorHAnsi"/>
                <w:color w:val="000000"/>
                <w:sz w:val="20"/>
                <w:szCs w:val="20"/>
              </w:rPr>
              <w:t>I can talk to my teachers about my concerns</w:t>
            </w:r>
          </w:p>
        </w:tc>
        <w:tc>
          <w:tcPr>
            <w:tcW w:w="790" w:type="dxa"/>
            <w:shd w:val="clear" w:color="auto" w:fill="auto"/>
          </w:tcPr>
          <w:p w14:paraId="3072EA45" w14:textId="1C60311C" w:rsidR="00DD4ADE" w:rsidRPr="006D2F6B" w:rsidRDefault="00DD4ADE" w:rsidP="00DD4ADE"/>
        </w:tc>
        <w:tc>
          <w:tcPr>
            <w:tcW w:w="790" w:type="dxa"/>
            <w:shd w:val="clear" w:color="auto" w:fill="auto"/>
          </w:tcPr>
          <w:p w14:paraId="4392190E" w14:textId="16CDC7F4" w:rsidR="00DD4ADE" w:rsidRPr="006D2F6B" w:rsidRDefault="00DD4ADE" w:rsidP="00DD4ADE">
            <w:r>
              <w:t>63.9%</w:t>
            </w:r>
          </w:p>
        </w:tc>
        <w:tc>
          <w:tcPr>
            <w:tcW w:w="790" w:type="dxa"/>
            <w:shd w:val="clear" w:color="auto" w:fill="auto"/>
          </w:tcPr>
          <w:p w14:paraId="56D80C92" w14:textId="6F7C99E7" w:rsidR="00DD4ADE" w:rsidRPr="006D2F6B" w:rsidRDefault="00DD4ADE" w:rsidP="00DD4ADE">
            <w:r>
              <w:t>62.8%</w:t>
            </w:r>
          </w:p>
        </w:tc>
        <w:tc>
          <w:tcPr>
            <w:tcW w:w="790" w:type="dxa"/>
            <w:shd w:val="clear" w:color="auto" w:fill="auto"/>
          </w:tcPr>
          <w:p w14:paraId="396718C1" w14:textId="1A2930F3" w:rsidR="00DD4ADE" w:rsidRPr="006D2F6B" w:rsidRDefault="00DD4ADE" w:rsidP="00DD4ADE">
            <w:r>
              <w:t>57.1%</w:t>
            </w:r>
          </w:p>
        </w:tc>
        <w:tc>
          <w:tcPr>
            <w:tcW w:w="790" w:type="dxa"/>
            <w:shd w:val="clear" w:color="auto" w:fill="auto"/>
          </w:tcPr>
          <w:p w14:paraId="432D642D" w14:textId="77777777" w:rsidR="00DD4ADE" w:rsidRPr="006D2F6B" w:rsidRDefault="00DD4ADE" w:rsidP="00DD4ADE"/>
        </w:tc>
        <w:tc>
          <w:tcPr>
            <w:tcW w:w="791" w:type="dxa"/>
            <w:shd w:val="clear" w:color="auto" w:fill="auto"/>
          </w:tcPr>
          <w:p w14:paraId="3F68F7CD" w14:textId="77777777" w:rsidR="00DD4ADE" w:rsidRPr="006D2F6B" w:rsidRDefault="00DD4ADE" w:rsidP="00DD4ADE"/>
        </w:tc>
      </w:tr>
    </w:tbl>
    <w:p w14:paraId="59EBD4EF" w14:textId="55E0DE84" w:rsidR="003C771D" w:rsidRPr="00DD4ADE" w:rsidRDefault="008A01DA" w:rsidP="003C771D">
      <w:pPr>
        <w:pStyle w:val="Heading4"/>
        <w:rPr>
          <w:color w:val="5B9BD5" w:themeColor="accent1"/>
          <w:sz w:val="24"/>
          <w:szCs w:val="24"/>
        </w:rPr>
      </w:pPr>
      <w:r w:rsidRPr="00DD4ADE">
        <w:rPr>
          <w:color w:val="5B9BD5" w:themeColor="accent1"/>
          <w:sz w:val="24"/>
          <w:szCs w:val="24"/>
        </w:rPr>
        <w:t>School program and process data</w:t>
      </w:r>
    </w:p>
    <w:p w14:paraId="750CDAC8" w14:textId="226C5B26" w:rsidR="00C35460" w:rsidRPr="00C35460" w:rsidRDefault="00C35460" w:rsidP="00C35460">
      <w:pPr>
        <w:numPr>
          <w:ilvl w:val="0"/>
          <w:numId w:val="16"/>
        </w:numPr>
        <w:contextualSpacing/>
        <w:rPr>
          <w:rFonts w:eastAsiaTheme="minorHAnsi"/>
        </w:rPr>
      </w:pPr>
      <w:r w:rsidRPr="00C35460">
        <w:rPr>
          <w:rFonts w:eastAsiaTheme="minorHAnsi"/>
        </w:rPr>
        <w:t xml:space="preserve">The </w:t>
      </w:r>
      <w:r w:rsidR="00B41F98">
        <w:rPr>
          <w:rFonts w:eastAsiaTheme="minorHAnsi"/>
        </w:rPr>
        <w:t>E</w:t>
      </w:r>
      <w:r w:rsidRPr="00C35460">
        <w:rPr>
          <w:rFonts w:eastAsiaTheme="minorHAnsi"/>
        </w:rPr>
        <w:t>xec</w:t>
      </w:r>
      <w:r w:rsidR="00B41F98">
        <w:rPr>
          <w:rFonts w:eastAsiaTheme="minorHAnsi"/>
        </w:rPr>
        <w:t>utive</w:t>
      </w:r>
      <w:r w:rsidRPr="00C35460">
        <w:rPr>
          <w:rFonts w:eastAsiaTheme="minorHAnsi"/>
        </w:rPr>
        <w:t xml:space="preserve"> </w:t>
      </w:r>
      <w:r w:rsidR="00B41F98">
        <w:rPr>
          <w:rFonts w:eastAsiaTheme="minorHAnsi"/>
        </w:rPr>
        <w:t>T</w:t>
      </w:r>
      <w:r w:rsidRPr="00C35460">
        <w:rPr>
          <w:rFonts w:eastAsiaTheme="minorHAnsi"/>
        </w:rPr>
        <w:t xml:space="preserve">eam have monitored unit outlines and assessment tasks for difference between T and </w:t>
      </w:r>
      <w:proofErr w:type="spellStart"/>
      <w:r w:rsidRPr="00C35460">
        <w:rPr>
          <w:rFonts w:eastAsiaTheme="minorHAnsi"/>
        </w:rPr>
        <w:t>A</w:t>
      </w:r>
      <w:proofErr w:type="spellEnd"/>
      <w:r w:rsidRPr="00C35460">
        <w:rPr>
          <w:rFonts w:eastAsiaTheme="minorHAnsi"/>
        </w:rPr>
        <w:t xml:space="preserve"> assessment items. This process is built into college assessment cycles to ensure 100% compliance.</w:t>
      </w:r>
    </w:p>
    <w:p w14:paraId="0932270A" w14:textId="77777777" w:rsidR="00C35460" w:rsidRPr="00C35460" w:rsidRDefault="00C35460" w:rsidP="00C35460">
      <w:pPr>
        <w:numPr>
          <w:ilvl w:val="0"/>
          <w:numId w:val="16"/>
        </w:numPr>
        <w:contextualSpacing/>
        <w:rPr>
          <w:rFonts w:eastAsiaTheme="minorHAnsi"/>
        </w:rPr>
      </w:pPr>
      <w:r w:rsidRPr="00C35460">
        <w:rPr>
          <w:rFonts w:eastAsiaTheme="minorHAnsi"/>
        </w:rPr>
        <w:t>All staff check special consideration, indigenous and ISP student lists to ensure these students are receiving the support required.</w:t>
      </w:r>
    </w:p>
    <w:p w14:paraId="139DE5A0" w14:textId="7387A3BC" w:rsidR="003C69DC" w:rsidRPr="001753FF" w:rsidRDefault="00997CD0" w:rsidP="005C7432">
      <w:pPr>
        <w:pStyle w:val="Heading3"/>
        <w:rPr>
          <w:i/>
          <w:color w:val="5B9BD5" w:themeColor="accent1"/>
        </w:rPr>
      </w:pPr>
      <w:r w:rsidRPr="001753FF">
        <w:rPr>
          <w:color w:val="5B9BD5" w:themeColor="accent1"/>
        </w:rPr>
        <w:lastRenderedPageBreak/>
        <w:t xml:space="preserve">What </w:t>
      </w:r>
      <w:r w:rsidR="006D2F6B" w:rsidRPr="001753FF">
        <w:rPr>
          <w:color w:val="5B9BD5" w:themeColor="accent1"/>
        </w:rPr>
        <w:t>this</w:t>
      </w:r>
      <w:r w:rsidRPr="001753FF">
        <w:rPr>
          <w:color w:val="5B9BD5" w:themeColor="accent1"/>
        </w:rPr>
        <w:t xml:space="preserve"> evidence tells </w:t>
      </w:r>
      <w:r w:rsidR="001753FF">
        <w:rPr>
          <w:color w:val="5B9BD5" w:themeColor="accent1"/>
        </w:rPr>
        <w:t>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9350F" w14:paraId="22251EEF" w14:textId="77777777" w:rsidTr="00937D6F">
        <w:trPr>
          <w:trHeight w:val="401"/>
          <w:jc w:val="center"/>
        </w:trPr>
        <w:tc>
          <w:tcPr>
            <w:tcW w:w="9027" w:type="dxa"/>
            <w:shd w:val="clear" w:color="auto" w:fill="auto"/>
          </w:tcPr>
          <w:p w14:paraId="32DDD7B1" w14:textId="29355AC4" w:rsidR="007F7C20" w:rsidRDefault="00B41F98" w:rsidP="007F7C20">
            <w:pPr>
              <w:pStyle w:val="PlainText"/>
              <w:numPr>
                <w:ilvl w:val="0"/>
                <w:numId w:val="2"/>
              </w:numPr>
              <w:ind w:left="426" w:hanging="425"/>
            </w:pPr>
            <w:r>
              <w:t>SS data indicated</w:t>
            </w:r>
            <w:r w:rsidR="00507D61">
              <w:t xml:space="preserve"> </w:t>
            </w:r>
            <w:r>
              <w:t>that</w:t>
            </w:r>
            <w:r w:rsidR="00507D61">
              <w:t xml:space="preserve"> students </w:t>
            </w:r>
            <w:r>
              <w:t>‘</w:t>
            </w:r>
            <w:r w:rsidR="00507D61">
              <w:t>feeling safe at the college</w:t>
            </w:r>
            <w:r>
              <w:t>’ had fallen</w:t>
            </w:r>
            <w:r w:rsidR="00507D61">
              <w:t xml:space="preserve">. </w:t>
            </w:r>
            <w:r w:rsidR="004371D3">
              <w:t>Also, ‘I can talk to teachers about my concerns’ had fallen. The College Modernisation program (removal of old buildings and ongoing construction around the site may have had an impact here. The</w:t>
            </w:r>
            <w:r w:rsidR="0036091E">
              <w:t xml:space="preserve"> data</w:t>
            </w:r>
            <w:r w:rsidR="004371D3">
              <w:t xml:space="preserve"> also</w:t>
            </w:r>
            <w:r w:rsidR="00507D61">
              <w:t xml:space="preserve"> </w:t>
            </w:r>
            <w:r w:rsidR="007F7C20">
              <w:t>appears to represent a change in student needs regarding mental health at the college.</w:t>
            </w:r>
          </w:p>
          <w:p w14:paraId="2DFB70DA" w14:textId="33C5F8C8" w:rsidR="00161E50" w:rsidRDefault="007F7C20" w:rsidP="007F7C20">
            <w:pPr>
              <w:pStyle w:val="PlainText"/>
              <w:numPr>
                <w:ilvl w:val="0"/>
                <w:numId w:val="2"/>
              </w:numPr>
              <w:ind w:left="426" w:hanging="425"/>
            </w:pPr>
            <w:r>
              <w:t>The college needs more staff to complete</w:t>
            </w:r>
            <w:r w:rsidR="00507D61">
              <w:t xml:space="preserve"> the </w:t>
            </w:r>
            <w:r w:rsidR="00B41F98">
              <w:t>C</w:t>
            </w:r>
            <w:r w:rsidR="00507D61">
              <w:t xml:space="preserve">ultural </w:t>
            </w:r>
            <w:r w:rsidR="00B41F98">
              <w:t>I</w:t>
            </w:r>
            <w:r w:rsidR="00507D61">
              <w:t xml:space="preserve">ntegrity </w:t>
            </w:r>
            <w:r w:rsidR="00B41F98">
              <w:t>C</w:t>
            </w:r>
            <w:r w:rsidR="00507D61">
              <w:t>ourse</w:t>
            </w:r>
          </w:p>
        </w:tc>
      </w:tr>
    </w:tbl>
    <w:p w14:paraId="46D65D63" w14:textId="77777777" w:rsidR="003C771D" w:rsidRDefault="003C771D" w:rsidP="002F4184">
      <w:pPr>
        <w:pStyle w:val="Heading3"/>
      </w:pPr>
    </w:p>
    <w:p w14:paraId="053B7742" w14:textId="28C97403" w:rsidR="00D30064" w:rsidRPr="004371D3" w:rsidRDefault="00937D6F" w:rsidP="003C771D">
      <w:pPr>
        <w:pStyle w:val="Heading3"/>
        <w:rPr>
          <w:color w:val="5B9BD5" w:themeColor="accent1"/>
        </w:rPr>
      </w:pPr>
      <w:r w:rsidRPr="004371D3">
        <w:rPr>
          <w:color w:val="5B9BD5" w:themeColor="accent1"/>
        </w:rP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7F7C20" w14:paraId="17D3F616" w14:textId="77777777" w:rsidTr="00DF4A41">
        <w:trPr>
          <w:trHeight w:val="401"/>
          <w:jc w:val="center"/>
        </w:trPr>
        <w:tc>
          <w:tcPr>
            <w:tcW w:w="9027" w:type="dxa"/>
            <w:shd w:val="clear" w:color="auto" w:fill="auto"/>
          </w:tcPr>
          <w:p w14:paraId="2EEC727D" w14:textId="0F316E5E" w:rsidR="007F7C20" w:rsidRDefault="007F7C20" w:rsidP="00DF4A41">
            <w:pPr>
              <w:pStyle w:val="PlainText"/>
              <w:numPr>
                <w:ilvl w:val="0"/>
                <w:numId w:val="2"/>
              </w:numPr>
              <w:ind w:left="426" w:hanging="425"/>
            </w:pPr>
            <w:r>
              <w:t>This represents a clear challenge to the college to find better strategies to support students with their mental health. Investigate more support staff to address improvements in scaffolding assessments and establish a PLC group to investigate mental health and student wellbeing in 2019.</w:t>
            </w:r>
          </w:p>
          <w:p w14:paraId="3FBEA5A3" w14:textId="77777777" w:rsidR="007F7C20" w:rsidRDefault="00875FD6" w:rsidP="00DF4A41">
            <w:pPr>
              <w:pStyle w:val="PlainText"/>
              <w:numPr>
                <w:ilvl w:val="0"/>
                <w:numId w:val="2"/>
              </w:numPr>
              <w:ind w:left="426" w:hanging="425"/>
            </w:pPr>
            <w:r>
              <w:t xml:space="preserve">A group of </w:t>
            </w:r>
            <w:r w:rsidR="007F7C20">
              <w:t xml:space="preserve">staff have now completed the </w:t>
            </w:r>
            <w:r w:rsidR="00B41F98">
              <w:t>C</w:t>
            </w:r>
            <w:r w:rsidR="007F7C20">
              <w:t xml:space="preserve">ultural </w:t>
            </w:r>
            <w:r w:rsidR="00B41F98">
              <w:t>I</w:t>
            </w:r>
            <w:r w:rsidR="007F7C20">
              <w:t xml:space="preserve">ntegrity </w:t>
            </w:r>
            <w:r w:rsidR="00B41F98">
              <w:t>C</w:t>
            </w:r>
            <w:r w:rsidR="007F7C20">
              <w:t xml:space="preserve">ourse. </w:t>
            </w:r>
            <w:r w:rsidR="00B41F98">
              <w:t xml:space="preserve">More staff to complete this course in </w:t>
            </w:r>
            <w:r w:rsidR="007F7C20">
              <w:t>2019</w:t>
            </w:r>
            <w:r w:rsidR="00B41F98">
              <w:t>. L</w:t>
            </w:r>
            <w:r w:rsidR="007F7C20">
              <w:t>ists of these students to be regularly monitored by staff for assessment and attendance.</w:t>
            </w:r>
          </w:p>
          <w:p w14:paraId="3FF0E6D3" w14:textId="6039CE5D" w:rsidR="00B41F98" w:rsidRDefault="00B41F98" w:rsidP="00DF4A41">
            <w:pPr>
              <w:pStyle w:val="PlainText"/>
              <w:numPr>
                <w:ilvl w:val="0"/>
                <w:numId w:val="2"/>
              </w:numPr>
              <w:ind w:left="426" w:hanging="425"/>
            </w:pPr>
            <w:r>
              <w:t xml:space="preserve">The College underwent a major modernisation process </w:t>
            </w:r>
            <w:r w:rsidR="00B2693C">
              <w:t>in 2018. Students and Staff moved into the new Learning Village by the beginning of Term 3. This was a challenge to the whole school community but was managed with minimal disruption to the delivery of the curriculum.</w:t>
            </w:r>
          </w:p>
        </w:tc>
      </w:tr>
    </w:tbl>
    <w:p w14:paraId="2C475ECA" w14:textId="51B9F8EA" w:rsidR="005611F4" w:rsidRPr="005611F4" w:rsidRDefault="005611F4" w:rsidP="005611F4"/>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67D0E0F5" w14:textId="77777777" w:rsidTr="000F1D07">
        <w:trPr>
          <w:trHeight w:val="223"/>
          <w:jc w:val="center"/>
        </w:trPr>
        <w:tc>
          <w:tcPr>
            <w:tcW w:w="9016" w:type="dxa"/>
            <w:shd w:val="clear" w:color="auto" w:fill="auto"/>
          </w:tcPr>
          <w:p w14:paraId="2A6BF917" w14:textId="406BECCB" w:rsidR="00CA26FB" w:rsidRDefault="00CA26FB" w:rsidP="00CA26FB">
            <w:pPr>
              <w:pStyle w:val="BodyText"/>
              <w:rPr>
                <w:b/>
              </w:rPr>
            </w:pPr>
            <w:r>
              <w:rPr>
                <w:b/>
              </w:rPr>
              <w:t xml:space="preserve"> ‘</w:t>
            </w:r>
            <w:r w:rsidRPr="00CA26FB">
              <w:rPr>
                <w:b/>
              </w:rPr>
              <w:t>Our school’s contribution to whole-of-system Strategic Indicators</w:t>
            </w:r>
            <w:r>
              <w:rPr>
                <w:b/>
              </w:rPr>
              <w:t>’</w:t>
            </w:r>
          </w:p>
          <w:p w14:paraId="3AD85743" w14:textId="77777777" w:rsidR="00AB3701" w:rsidRPr="00B2693C" w:rsidRDefault="00AB3701" w:rsidP="00AB3701">
            <w:pPr>
              <w:pStyle w:val="ListBullet"/>
              <w:rPr>
                <w:i/>
              </w:rPr>
            </w:pPr>
            <w:r w:rsidRPr="00B2693C">
              <w:rPr>
                <w:i/>
              </w:rPr>
              <w:t>Continuation of resourcing in learning support for all students</w:t>
            </w:r>
          </w:p>
          <w:p w14:paraId="2B964D6E" w14:textId="66E0BB8B" w:rsidR="00AB3701" w:rsidRDefault="00AB3701" w:rsidP="00AB3701">
            <w:pPr>
              <w:pStyle w:val="ListBullet"/>
            </w:pPr>
            <w:r>
              <w:rPr>
                <w:i/>
              </w:rPr>
              <w:t xml:space="preserve">Encourage staff to complete </w:t>
            </w:r>
            <w:r w:rsidR="00B2693C">
              <w:rPr>
                <w:i/>
              </w:rPr>
              <w:t>C</w:t>
            </w:r>
            <w:r>
              <w:rPr>
                <w:i/>
              </w:rPr>
              <w:t xml:space="preserve">ultural Integrity </w:t>
            </w:r>
            <w:r w:rsidR="00B2693C">
              <w:rPr>
                <w:i/>
              </w:rPr>
              <w:t>C</w:t>
            </w:r>
            <w:r>
              <w:rPr>
                <w:i/>
              </w:rPr>
              <w:t>ourse</w:t>
            </w:r>
          </w:p>
          <w:p w14:paraId="48C5D032" w14:textId="402540F0" w:rsidR="00CA26FB" w:rsidRPr="00CA26FB" w:rsidRDefault="00CA26FB" w:rsidP="00AB3701">
            <w:pPr>
              <w:pStyle w:val="ListBullet"/>
              <w:numPr>
                <w:ilvl w:val="0"/>
                <w:numId w:val="0"/>
              </w:numPr>
            </w:pPr>
          </w:p>
        </w:tc>
      </w:tr>
    </w:tbl>
    <w:p w14:paraId="53530C31" w14:textId="77777777" w:rsidR="00937D6F" w:rsidRDefault="00937D6F" w:rsidP="00937D6F">
      <w:pPr>
        <w:pStyle w:val="BodyText"/>
      </w:pPr>
    </w:p>
    <w:p w14:paraId="73AF730F" w14:textId="10F3378E" w:rsidR="005611F4" w:rsidRPr="00056B10" w:rsidRDefault="00937D6F" w:rsidP="003C771D">
      <w:pPr>
        <w:pStyle w:val="Heading3"/>
        <w:rPr>
          <w:b/>
          <w:bCs/>
          <w:color w:val="5B9BD5" w:themeColor="accent1"/>
        </w:rPr>
      </w:pPr>
      <w:r w:rsidRPr="00056B10">
        <w:rPr>
          <w:b/>
          <w:bCs/>
          <w:color w:val="5B9BD5" w:themeColor="accent1"/>
        </w:rPr>
        <w:t>Challenges we will address in our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18CB09D5" w14:textId="77777777" w:rsidTr="000F1D07">
        <w:trPr>
          <w:trHeight w:val="116"/>
          <w:jc w:val="center"/>
        </w:trPr>
        <w:tc>
          <w:tcPr>
            <w:tcW w:w="9016" w:type="dxa"/>
            <w:shd w:val="clear" w:color="auto" w:fill="auto"/>
          </w:tcPr>
          <w:p w14:paraId="14B9323A" w14:textId="77777777" w:rsidR="00B2693C" w:rsidRDefault="00331A00" w:rsidP="00331A00">
            <w:pPr>
              <w:pStyle w:val="ListBullet"/>
            </w:pPr>
            <w:r>
              <w:t xml:space="preserve">The </w:t>
            </w:r>
            <w:r w:rsidR="00B2693C">
              <w:t>improvement in</w:t>
            </w:r>
            <w:r w:rsidRPr="00E64926">
              <w:t xml:space="preserve"> </w:t>
            </w:r>
            <w:r>
              <w:t>quality teaching, assessment tasks and feedback to all students</w:t>
            </w:r>
            <w:r w:rsidR="00B2693C">
              <w:t>.</w:t>
            </w:r>
          </w:p>
          <w:p w14:paraId="4F05167D" w14:textId="01708C28" w:rsidR="00331A00" w:rsidRDefault="00B2693C" w:rsidP="00331A00">
            <w:pPr>
              <w:pStyle w:val="ListBullet"/>
            </w:pPr>
            <w:r>
              <w:t>Also, we believe we need to expand our focus to include</w:t>
            </w:r>
            <w:r w:rsidR="00331A00">
              <w:t xml:space="preserve"> student </w:t>
            </w:r>
            <w:r>
              <w:t xml:space="preserve">and staff </w:t>
            </w:r>
            <w:r w:rsidR="00331A00">
              <w:t>wellbeing.</w:t>
            </w:r>
          </w:p>
          <w:p w14:paraId="113C9B58" w14:textId="55BD9965" w:rsidR="00331A00" w:rsidRDefault="00331A00" w:rsidP="00331A00">
            <w:pPr>
              <w:pStyle w:val="ListBullet"/>
            </w:pPr>
            <w:r>
              <w:t>Establishment of PLCs to identify strategies to address student wellbeing</w:t>
            </w:r>
          </w:p>
          <w:p w14:paraId="5D2041F4" w14:textId="7834555F" w:rsidR="00331A00" w:rsidRPr="00E64926" w:rsidRDefault="00331A00" w:rsidP="00331A00">
            <w:pPr>
              <w:pStyle w:val="ListBullet"/>
            </w:pPr>
            <w:r>
              <w:t xml:space="preserve">Encourage more staff to complete </w:t>
            </w:r>
            <w:r w:rsidR="00B2693C">
              <w:t>C</w:t>
            </w:r>
            <w:r>
              <w:t xml:space="preserve">ultural </w:t>
            </w:r>
            <w:r w:rsidR="00B2693C">
              <w:t>I</w:t>
            </w:r>
            <w:r>
              <w:t xml:space="preserve">ntegrity </w:t>
            </w:r>
            <w:r w:rsidR="00B2693C">
              <w:t>C</w:t>
            </w:r>
            <w:r>
              <w:t>ourse.</w:t>
            </w:r>
          </w:p>
          <w:p w14:paraId="21501890" w14:textId="036639C2" w:rsidR="00937D6F" w:rsidRDefault="00937D6F" w:rsidP="00331A00">
            <w:pPr>
              <w:pStyle w:val="ListBullet2"/>
              <w:numPr>
                <w:ilvl w:val="0"/>
                <w:numId w:val="0"/>
              </w:numPr>
              <w:ind w:left="714"/>
            </w:pPr>
          </w:p>
        </w:tc>
      </w:tr>
    </w:tbl>
    <w:p w14:paraId="4044E8BA" w14:textId="77777777" w:rsidR="00937D6F" w:rsidRDefault="00937D6F" w:rsidP="00937D6F">
      <w:pPr>
        <w:pStyle w:val="BodyText"/>
      </w:pPr>
    </w:p>
    <w:p w14:paraId="2EA0F1D3" w14:textId="77777777" w:rsidR="006D2F6B" w:rsidRDefault="006D2F6B">
      <w:pPr>
        <w:rPr>
          <w:b/>
        </w:rPr>
      </w:pPr>
      <w:r>
        <w:rPr>
          <w:b/>
        </w:rPr>
        <w:br w:type="page"/>
      </w:r>
    </w:p>
    <w:p w14:paraId="0CB7D984" w14:textId="77777777" w:rsidR="00FF4382" w:rsidRPr="00056B10" w:rsidRDefault="00EB70CE" w:rsidP="00FF4382">
      <w:pPr>
        <w:pStyle w:val="BodyText"/>
        <w:spacing w:before="240"/>
        <w:rPr>
          <w:rFonts w:ascii="Calibri" w:hAnsi="Calibri"/>
          <w:b/>
          <w:bCs/>
          <w:color w:val="5B9BD5" w:themeColor="accent1"/>
          <w:sz w:val="28"/>
          <w:szCs w:val="28"/>
        </w:rPr>
      </w:pPr>
      <w:r w:rsidRPr="00056B10">
        <w:rPr>
          <w:b/>
          <w:bCs/>
          <w:color w:val="5B9BD5" w:themeColor="accent1"/>
          <w:sz w:val="24"/>
          <w:szCs w:val="24"/>
        </w:rPr>
        <w:lastRenderedPageBreak/>
        <w:t>Priority 2:</w:t>
      </w:r>
      <w:r w:rsidRPr="00056B10">
        <w:rPr>
          <w:b/>
          <w:bCs/>
          <w:color w:val="5B9BD5" w:themeColor="accent1"/>
          <w:sz w:val="24"/>
          <w:szCs w:val="24"/>
        </w:rPr>
        <w:tab/>
      </w:r>
      <w:r w:rsidR="00FF4382" w:rsidRPr="00056B10">
        <w:rPr>
          <w:rFonts w:ascii="Calibri" w:hAnsi="Calibri"/>
          <w:b/>
          <w:bCs/>
          <w:color w:val="5B9BD5" w:themeColor="accent1"/>
          <w:sz w:val="28"/>
          <w:szCs w:val="28"/>
        </w:rPr>
        <w:t>Improve Student Use of Feedback to Enhance their Learning</w:t>
      </w:r>
    </w:p>
    <w:p w14:paraId="6F6A05B7" w14:textId="38C58624" w:rsidR="00EB70CE" w:rsidRPr="000F0410" w:rsidRDefault="00EB70CE" w:rsidP="00EB70CE">
      <w:pPr>
        <w:pStyle w:val="Heading2"/>
        <w:tabs>
          <w:tab w:val="left" w:pos="1276"/>
        </w:tabs>
        <w:ind w:left="1276" w:hanging="1276"/>
        <w:rPr>
          <w:color w:val="auto"/>
        </w:rPr>
      </w:pPr>
    </w:p>
    <w:p w14:paraId="516A240E" w14:textId="7663B5BB" w:rsidR="00EB70CE" w:rsidRDefault="00EB70CE" w:rsidP="00EB70CE">
      <w:pPr>
        <w:pStyle w:val="Heading3"/>
        <w:rPr>
          <w:color w:val="5B9BD5" w:themeColor="accent1"/>
        </w:rPr>
      </w:pPr>
      <w:r w:rsidRPr="00056B10">
        <w:rPr>
          <w:color w:val="5B9BD5" w:themeColor="accent1"/>
        </w:rPr>
        <w:t>Targets or measures</w:t>
      </w:r>
    </w:p>
    <w:p w14:paraId="6A3FBFDE" w14:textId="77777777" w:rsidR="00056B10" w:rsidRPr="00056B10" w:rsidRDefault="00056B10" w:rsidP="00056B10"/>
    <w:p w14:paraId="6FF6208C" w14:textId="6F964D04" w:rsidR="00EB70CE" w:rsidRDefault="00EB70CE" w:rsidP="00EB70CE">
      <w:pPr>
        <w:pStyle w:val="BodyText"/>
      </w:pPr>
      <w:r>
        <w:t>By the end of 20</w:t>
      </w:r>
      <w:r w:rsidR="00FF4382">
        <w:t>1</w:t>
      </w:r>
      <w:r w:rsidR="00B33621">
        <w:t>8</w:t>
      </w:r>
      <w:r>
        <w:t xml:space="preserve"> we will achieve:</w:t>
      </w:r>
    </w:p>
    <w:p w14:paraId="42844E5C" w14:textId="77777777" w:rsidR="00FF4382" w:rsidRDefault="00FF4382" w:rsidP="00FF4382">
      <w:pPr>
        <w:widowControl w:val="0"/>
        <w:numPr>
          <w:ilvl w:val="0"/>
          <w:numId w:val="22"/>
        </w:numPr>
        <w:spacing w:after="0" w:line="240" w:lineRule="auto"/>
      </w:pPr>
      <w:r>
        <w:t>90% of students report effective use of targeted feedback to enhance their learning. Data source: Unit evaluation questions on feedback from baseline of 2016.</w:t>
      </w:r>
    </w:p>
    <w:p w14:paraId="68BEE45B" w14:textId="77777777" w:rsidR="00FF4382" w:rsidRPr="00674E9D" w:rsidRDefault="00FF4382" w:rsidP="00FF4382">
      <w:pPr>
        <w:pStyle w:val="ListParagraph"/>
        <w:numPr>
          <w:ilvl w:val="0"/>
          <w:numId w:val="21"/>
        </w:numPr>
        <w:spacing w:after="200" w:line="276" w:lineRule="auto"/>
        <w:rPr>
          <w:rFonts w:cs="Calibri"/>
          <w:b/>
          <w:bCs/>
        </w:rPr>
      </w:pPr>
      <w:r>
        <w:rPr>
          <w:rFonts w:cs="Calibri"/>
        </w:rPr>
        <w:t>All faculty areas will implement formal feedback sessions to whole moderation groups or class groups.</w:t>
      </w:r>
      <w:r w:rsidRPr="00011294">
        <w:t xml:space="preserve"> </w:t>
      </w:r>
      <w:r>
        <w:t>Data source: unit evaluation summaries from each faculty.</w:t>
      </w:r>
    </w:p>
    <w:p w14:paraId="7CA64D67" w14:textId="71584B31" w:rsidR="00FF4382" w:rsidRPr="00056B10" w:rsidRDefault="00FF4382" w:rsidP="00EB70CE">
      <w:pPr>
        <w:pStyle w:val="ListParagraph"/>
        <w:numPr>
          <w:ilvl w:val="0"/>
          <w:numId w:val="21"/>
        </w:numPr>
        <w:spacing w:after="200" w:line="276" w:lineRule="auto"/>
        <w:rPr>
          <w:rFonts w:cs="Calibri"/>
          <w:b/>
          <w:bCs/>
        </w:rPr>
      </w:pPr>
      <w:r>
        <w:rPr>
          <w:rFonts w:cs="Calibri"/>
        </w:rPr>
        <w:t>Study Hub will deliver targeted sessions on feedback from all faculty areas.</w:t>
      </w:r>
      <w:r w:rsidRPr="00011294">
        <w:t xml:space="preserve"> </w:t>
      </w:r>
    </w:p>
    <w:p w14:paraId="6BF90988" w14:textId="634990A2" w:rsidR="00EB70CE" w:rsidRDefault="00EB70CE" w:rsidP="00EB70CE">
      <w:pPr>
        <w:pStyle w:val="BodyText"/>
      </w:pPr>
      <w:r w:rsidRPr="00373DC0">
        <w:t>In 20</w:t>
      </w:r>
      <w:r w:rsidR="00FF4382">
        <w:t>18</w:t>
      </w:r>
      <w:r w:rsidRPr="00373DC0">
        <w:t xml:space="preserve"> we </w:t>
      </w:r>
      <w:r>
        <w:t>implemented</w:t>
      </w:r>
      <w:r w:rsidRPr="00373DC0">
        <w:t xml:space="preserve"> this priority throug</w:t>
      </w:r>
      <w:r>
        <w:t xml:space="preserve">h the following </w:t>
      </w:r>
      <w:r w:rsidRPr="00373DC0">
        <w:t>strategies.</w:t>
      </w:r>
    </w:p>
    <w:p w14:paraId="183E7E2E" w14:textId="77777777" w:rsidR="00056B10" w:rsidRDefault="00056B10" w:rsidP="00EB70CE">
      <w:pPr>
        <w:pStyle w:val="BodyText"/>
      </w:pPr>
    </w:p>
    <w:p w14:paraId="5053EB4D" w14:textId="6B56170A" w:rsidR="0072356B" w:rsidRPr="0072356B" w:rsidRDefault="0072356B" w:rsidP="0072356B">
      <w:pPr>
        <w:numPr>
          <w:ilvl w:val="0"/>
          <w:numId w:val="16"/>
        </w:numPr>
        <w:contextualSpacing/>
        <w:rPr>
          <w:rFonts w:eastAsiaTheme="minorHAnsi"/>
        </w:rPr>
      </w:pPr>
      <w:bookmarkStart w:id="2" w:name="_Hlk27410596"/>
      <w:r w:rsidRPr="0072356B">
        <w:rPr>
          <w:rFonts w:eastAsiaTheme="minorHAnsi"/>
        </w:rPr>
        <w:t>Formal feedback day</w:t>
      </w:r>
      <w:r>
        <w:rPr>
          <w:rFonts w:eastAsiaTheme="minorHAnsi"/>
        </w:rPr>
        <w:t xml:space="preserve"> introduced</w:t>
      </w:r>
      <w:r w:rsidRPr="0072356B">
        <w:rPr>
          <w:rFonts w:eastAsiaTheme="minorHAnsi"/>
        </w:rPr>
        <w:t xml:space="preserve"> </w:t>
      </w:r>
      <w:r>
        <w:rPr>
          <w:rFonts w:eastAsiaTheme="minorHAnsi"/>
        </w:rPr>
        <w:t>as part of</w:t>
      </w:r>
      <w:r w:rsidRPr="0072356B">
        <w:rPr>
          <w:rFonts w:eastAsiaTheme="minorHAnsi"/>
        </w:rPr>
        <w:t xml:space="preserve"> college timetable at end of every session which includes student presentations about certification requirements.</w:t>
      </w:r>
    </w:p>
    <w:p w14:paraId="3E76B6E6" w14:textId="5F5827D7" w:rsidR="0072356B" w:rsidRPr="0072356B" w:rsidRDefault="0072356B" w:rsidP="0072356B">
      <w:pPr>
        <w:numPr>
          <w:ilvl w:val="0"/>
          <w:numId w:val="16"/>
        </w:numPr>
        <w:contextualSpacing/>
        <w:rPr>
          <w:rFonts w:eastAsiaTheme="minorHAnsi"/>
        </w:rPr>
      </w:pPr>
      <w:r w:rsidRPr="0072356B">
        <w:rPr>
          <w:rFonts w:ascii="Calibri" w:eastAsiaTheme="minorHAnsi" w:hAnsi="Calibri"/>
        </w:rPr>
        <w:t>All staff use data collected from unit evaluations, surveys and assessment to improve feedback</w:t>
      </w:r>
      <w:r w:rsidR="000175BF">
        <w:rPr>
          <w:rFonts w:ascii="Calibri" w:eastAsiaTheme="minorHAnsi" w:hAnsi="Calibri"/>
        </w:rPr>
        <w:t xml:space="preserve"> to students. </w:t>
      </w:r>
      <w:r w:rsidRPr="0072356B">
        <w:rPr>
          <w:rFonts w:ascii="Calibri" w:eastAsiaTheme="minorHAnsi" w:hAnsi="Calibri"/>
        </w:rPr>
        <w:t xml:space="preserve">This </w:t>
      </w:r>
      <w:r>
        <w:rPr>
          <w:rFonts w:ascii="Calibri" w:eastAsiaTheme="minorHAnsi" w:hAnsi="Calibri"/>
        </w:rPr>
        <w:t>is becoming</w:t>
      </w:r>
      <w:r w:rsidRPr="0072356B">
        <w:rPr>
          <w:rFonts w:ascii="Calibri" w:eastAsiaTheme="minorHAnsi" w:hAnsi="Calibri"/>
        </w:rPr>
        <w:t xml:space="preserve"> problematic as students </w:t>
      </w:r>
      <w:r>
        <w:rPr>
          <w:rFonts w:ascii="Calibri" w:eastAsiaTheme="minorHAnsi" w:hAnsi="Calibri"/>
        </w:rPr>
        <w:t>are</w:t>
      </w:r>
      <w:r w:rsidRPr="0072356B">
        <w:rPr>
          <w:rFonts w:ascii="Calibri" w:eastAsiaTheme="minorHAnsi" w:hAnsi="Calibri"/>
        </w:rPr>
        <w:t xml:space="preserve"> not completing unit evaluations to a statistically significant level</w:t>
      </w:r>
      <w:r>
        <w:rPr>
          <w:rFonts w:ascii="Calibri" w:eastAsiaTheme="minorHAnsi" w:hAnsi="Calibri"/>
        </w:rPr>
        <w:t>. Looking to introduce an</w:t>
      </w:r>
      <w:r w:rsidRPr="0072356B">
        <w:rPr>
          <w:rFonts w:eastAsiaTheme="minorHAnsi"/>
        </w:rPr>
        <w:t xml:space="preserve"> ACT college wide unit evaluation</w:t>
      </w:r>
      <w:r w:rsidR="001517EC">
        <w:rPr>
          <w:rFonts w:eastAsiaTheme="minorHAnsi"/>
        </w:rPr>
        <w:t xml:space="preserve"> in 2019 to improve this data check.</w:t>
      </w:r>
      <w:r w:rsidRPr="0072356B">
        <w:rPr>
          <w:rFonts w:eastAsiaTheme="minorHAnsi"/>
        </w:rPr>
        <w:t xml:space="preserve"> </w:t>
      </w:r>
    </w:p>
    <w:p w14:paraId="684F96AA" w14:textId="1D7A542B" w:rsidR="0072356B" w:rsidRPr="009A21FD" w:rsidRDefault="0072356B" w:rsidP="00EB70CE">
      <w:pPr>
        <w:numPr>
          <w:ilvl w:val="0"/>
          <w:numId w:val="16"/>
        </w:numPr>
        <w:contextualSpacing/>
        <w:rPr>
          <w:rFonts w:eastAsiaTheme="minorHAnsi"/>
        </w:rPr>
      </w:pPr>
      <w:r w:rsidRPr="0072356B">
        <w:rPr>
          <w:rFonts w:ascii="Calibri" w:eastAsiaTheme="minorHAnsi" w:hAnsi="Calibri"/>
        </w:rPr>
        <w:t xml:space="preserve">All staff collaborate to share practice at faculty and </w:t>
      </w:r>
      <w:r w:rsidR="00B2693C">
        <w:rPr>
          <w:rFonts w:ascii="Calibri" w:eastAsiaTheme="minorHAnsi" w:hAnsi="Calibri"/>
        </w:rPr>
        <w:t>PLC</w:t>
      </w:r>
      <w:r w:rsidRPr="0072356B">
        <w:rPr>
          <w:rFonts w:ascii="Calibri" w:eastAsiaTheme="minorHAnsi" w:hAnsi="Calibri"/>
        </w:rPr>
        <w:t xml:space="preserve"> meetings with specific discussion of improvement strategies</w:t>
      </w:r>
      <w:r w:rsidR="001517EC">
        <w:rPr>
          <w:rFonts w:ascii="Calibri" w:eastAsiaTheme="minorHAnsi" w:hAnsi="Calibri"/>
        </w:rPr>
        <w:t>.</w:t>
      </w:r>
      <w:bookmarkEnd w:id="2"/>
    </w:p>
    <w:p w14:paraId="2D18EEF9" w14:textId="688AA325" w:rsidR="009A21FD" w:rsidRPr="009A21FD" w:rsidRDefault="009A21FD" w:rsidP="009A21FD">
      <w:pPr>
        <w:pStyle w:val="ListBullet"/>
      </w:pPr>
      <w:r>
        <w:t xml:space="preserve">Look at establishing </w:t>
      </w:r>
      <w:r w:rsidR="00056B10">
        <w:t xml:space="preserve">separate </w:t>
      </w:r>
      <w:r>
        <w:t>PLC</w:t>
      </w:r>
      <w:r w:rsidR="00056B10">
        <w:t xml:space="preserve"> groups</w:t>
      </w:r>
      <w:r>
        <w:t xml:space="preserve"> to </w:t>
      </w:r>
      <w:r w:rsidR="000175BF">
        <w:t xml:space="preserve">develop </w:t>
      </w:r>
      <w:r>
        <w:t>strategies for better feedback for students.</w:t>
      </w:r>
    </w:p>
    <w:p w14:paraId="026BBE35" w14:textId="119DD7E2" w:rsidR="00C31295" w:rsidRPr="00C31295" w:rsidRDefault="00C31295" w:rsidP="00C31295">
      <w:pPr>
        <w:numPr>
          <w:ilvl w:val="0"/>
          <w:numId w:val="16"/>
        </w:numPr>
        <w:contextualSpacing/>
        <w:rPr>
          <w:rFonts w:eastAsiaTheme="minorHAnsi"/>
        </w:rPr>
      </w:pPr>
      <w:r w:rsidRPr="00C31295">
        <w:rPr>
          <w:rFonts w:eastAsiaTheme="minorHAnsi"/>
        </w:rPr>
        <w:t xml:space="preserve">The question of ‘teachers give useful feedback’ </w:t>
      </w:r>
      <w:r>
        <w:rPr>
          <w:rFonts w:eastAsiaTheme="minorHAnsi"/>
        </w:rPr>
        <w:t>is at 62.9% which is slightly down on all colleges (67.1%)</w:t>
      </w:r>
      <w:r w:rsidRPr="00C31295">
        <w:rPr>
          <w:rFonts w:eastAsiaTheme="minorHAnsi"/>
        </w:rPr>
        <w:t>.</w:t>
      </w:r>
      <w:r>
        <w:rPr>
          <w:rFonts w:eastAsiaTheme="minorHAnsi"/>
        </w:rPr>
        <w:t xml:space="preserve"> Clearly need more work here and will </w:t>
      </w:r>
      <w:r w:rsidR="00955429">
        <w:rPr>
          <w:rFonts w:eastAsiaTheme="minorHAnsi"/>
        </w:rPr>
        <w:t xml:space="preserve">look for </w:t>
      </w:r>
      <w:r>
        <w:rPr>
          <w:rFonts w:eastAsiaTheme="minorHAnsi"/>
        </w:rPr>
        <w:t>strategies for improvement in 2019.</w:t>
      </w:r>
    </w:p>
    <w:p w14:paraId="4AF9D281" w14:textId="6E2AA0DB" w:rsidR="00905E78" w:rsidRDefault="00C31295" w:rsidP="00E54DED">
      <w:pPr>
        <w:numPr>
          <w:ilvl w:val="0"/>
          <w:numId w:val="16"/>
        </w:numPr>
        <w:contextualSpacing/>
      </w:pPr>
      <w:r w:rsidRPr="00C31295">
        <w:rPr>
          <w:rFonts w:eastAsiaTheme="minorHAnsi"/>
        </w:rPr>
        <w:t xml:space="preserve">Study </w:t>
      </w:r>
      <w:r w:rsidR="00B2693C">
        <w:rPr>
          <w:rFonts w:eastAsiaTheme="minorHAnsi"/>
        </w:rPr>
        <w:t>H</w:t>
      </w:r>
      <w:r w:rsidRPr="00C31295">
        <w:rPr>
          <w:rFonts w:eastAsiaTheme="minorHAnsi"/>
        </w:rPr>
        <w:t xml:space="preserve">ub resourced twice a week and the question ‘students are equipped with capabilities to learn and live successfully’ is a new question for 2019. Hoping for useful data in 2019 to report on.  </w:t>
      </w:r>
    </w:p>
    <w:p w14:paraId="277910B0" w14:textId="516280F3" w:rsidR="00EB70CE" w:rsidRPr="00955429" w:rsidRDefault="00EB70CE" w:rsidP="00EB70CE">
      <w:pPr>
        <w:pStyle w:val="Heading4"/>
        <w:rPr>
          <w:color w:val="5B9BD5" w:themeColor="accent1"/>
        </w:rPr>
      </w:pPr>
      <w:r w:rsidRPr="00955429">
        <w:rPr>
          <w:color w:val="5B9BD5" w:themeColor="accent1"/>
        </w:rP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1396D008" w14:textId="77777777" w:rsidTr="00654356">
        <w:trPr>
          <w:jc w:val="center"/>
        </w:trPr>
        <w:tc>
          <w:tcPr>
            <w:tcW w:w="4297" w:type="dxa"/>
            <w:shd w:val="clear" w:color="auto" w:fill="auto"/>
          </w:tcPr>
          <w:p w14:paraId="6A81EE33" w14:textId="77777777" w:rsidR="00EB70CE" w:rsidRPr="006D2F6B" w:rsidRDefault="00EB70CE" w:rsidP="00654356">
            <w:pPr>
              <w:rPr>
                <w:b/>
              </w:rPr>
            </w:pPr>
            <w:r w:rsidRPr="006D2F6B">
              <w:rPr>
                <w:b/>
              </w:rPr>
              <w:t>Targets or Measures</w:t>
            </w:r>
          </w:p>
        </w:tc>
        <w:tc>
          <w:tcPr>
            <w:tcW w:w="790" w:type="dxa"/>
            <w:shd w:val="clear" w:color="auto" w:fill="auto"/>
          </w:tcPr>
          <w:p w14:paraId="159C188F" w14:textId="77777777" w:rsidR="00EB70CE" w:rsidRPr="006D2F6B" w:rsidRDefault="00EB70CE" w:rsidP="00654356">
            <w:pPr>
              <w:jc w:val="center"/>
              <w:rPr>
                <w:b/>
              </w:rPr>
            </w:pPr>
            <w:r w:rsidRPr="006D2F6B">
              <w:rPr>
                <w:b/>
              </w:rPr>
              <w:t>Base</w:t>
            </w:r>
          </w:p>
        </w:tc>
        <w:tc>
          <w:tcPr>
            <w:tcW w:w="790" w:type="dxa"/>
            <w:shd w:val="clear" w:color="auto" w:fill="auto"/>
          </w:tcPr>
          <w:p w14:paraId="2066ED5C" w14:textId="77777777" w:rsidR="00EB70CE" w:rsidRPr="006D2F6B" w:rsidRDefault="00EB70CE" w:rsidP="00654356">
            <w:pPr>
              <w:jc w:val="center"/>
              <w:rPr>
                <w:b/>
              </w:rPr>
            </w:pPr>
            <w:r w:rsidRPr="006D2F6B">
              <w:rPr>
                <w:b/>
              </w:rPr>
              <w:t>Year 1</w:t>
            </w:r>
          </w:p>
        </w:tc>
        <w:tc>
          <w:tcPr>
            <w:tcW w:w="790" w:type="dxa"/>
            <w:shd w:val="clear" w:color="auto" w:fill="auto"/>
          </w:tcPr>
          <w:p w14:paraId="27AC99DF" w14:textId="77777777" w:rsidR="00EB70CE" w:rsidRPr="006D2F6B" w:rsidRDefault="00EB70CE" w:rsidP="00654356">
            <w:pPr>
              <w:jc w:val="center"/>
              <w:rPr>
                <w:b/>
              </w:rPr>
            </w:pPr>
            <w:r w:rsidRPr="006D2F6B">
              <w:rPr>
                <w:b/>
              </w:rPr>
              <w:t>Year 2</w:t>
            </w:r>
          </w:p>
        </w:tc>
        <w:tc>
          <w:tcPr>
            <w:tcW w:w="790" w:type="dxa"/>
            <w:shd w:val="clear" w:color="auto" w:fill="auto"/>
          </w:tcPr>
          <w:p w14:paraId="2397C360" w14:textId="77777777" w:rsidR="00EB70CE" w:rsidRPr="006D2F6B" w:rsidRDefault="00EB70CE" w:rsidP="00654356">
            <w:pPr>
              <w:jc w:val="center"/>
              <w:rPr>
                <w:b/>
              </w:rPr>
            </w:pPr>
            <w:r w:rsidRPr="006D2F6B">
              <w:rPr>
                <w:b/>
              </w:rPr>
              <w:t>Year 3</w:t>
            </w:r>
          </w:p>
        </w:tc>
        <w:tc>
          <w:tcPr>
            <w:tcW w:w="790" w:type="dxa"/>
            <w:shd w:val="clear" w:color="auto" w:fill="auto"/>
          </w:tcPr>
          <w:p w14:paraId="102EF8AB" w14:textId="77777777" w:rsidR="00EB70CE" w:rsidRPr="006D2F6B" w:rsidRDefault="00EB70CE" w:rsidP="00654356">
            <w:pPr>
              <w:jc w:val="center"/>
              <w:rPr>
                <w:b/>
              </w:rPr>
            </w:pPr>
            <w:r w:rsidRPr="006D2F6B">
              <w:rPr>
                <w:b/>
              </w:rPr>
              <w:t>Year 4</w:t>
            </w:r>
          </w:p>
        </w:tc>
        <w:tc>
          <w:tcPr>
            <w:tcW w:w="791" w:type="dxa"/>
            <w:shd w:val="clear" w:color="auto" w:fill="auto"/>
          </w:tcPr>
          <w:p w14:paraId="750673D6" w14:textId="77777777" w:rsidR="00EB70CE" w:rsidRPr="006D2F6B" w:rsidRDefault="00EB70CE" w:rsidP="00654356">
            <w:pPr>
              <w:jc w:val="center"/>
              <w:rPr>
                <w:b/>
              </w:rPr>
            </w:pPr>
            <w:r w:rsidRPr="006D2F6B">
              <w:rPr>
                <w:b/>
              </w:rPr>
              <w:t>Year 5</w:t>
            </w:r>
          </w:p>
        </w:tc>
      </w:tr>
      <w:tr w:rsidR="00056B10" w14:paraId="715AAF1C" w14:textId="77777777" w:rsidTr="00654356">
        <w:trPr>
          <w:jc w:val="center"/>
        </w:trPr>
        <w:tc>
          <w:tcPr>
            <w:tcW w:w="4297" w:type="dxa"/>
            <w:shd w:val="clear" w:color="auto" w:fill="auto"/>
          </w:tcPr>
          <w:p w14:paraId="1BB77CFA" w14:textId="4503BAF6" w:rsidR="00056B10" w:rsidRPr="006D2F6B" w:rsidRDefault="00056B10" w:rsidP="00056B10">
            <w:pPr>
              <w:pStyle w:val="PlainText"/>
            </w:pPr>
            <w:r>
              <w:t>Teachers give useful feedback</w:t>
            </w:r>
          </w:p>
        </w:tc>
        <w:tc>
          <w:tcPr>
            <w:tcW w:w="790" w:type="dxa"/>
            <w:shd w:val="clear" w:color="auto" w:fill="auto"/>
          </w:tcPr>
          <w:p w14:paraId="694253E4" w14:textId="49155CF5" w:rsidR="00056B10" w:rsidRPr="006D2F6B" w:rsidRDefault="00056B10" w:rsidP="00056B10"/>
        </w:tc>
        <w:tc>
          <w:tcPr>
            <w:tcW w:w="790" w:type="dxa"/>
            <w:shd w:val="clear" w:color="auto" w:fill="auto"/>
          </w:tcPr>
          <w:p w14:paraId="30994033" w14:textId="79453A70" w:rsidR="00056B10" w:rsidRPr="006D2F6B" w:rsidRDefault="00056B10" w:rsidP="00056B10">
            <w:r>
              <w:t>70.7%</w:t>
            </w:r>
          </w:p>
        </w:tc>
        <w:tc>
          <w:tcPr>
            <w:tcW w:w="790" w:type="dxa"/>
            <w:shd w:val="clear" w:color="auto" w:fill="auto"/>
          </w:tcPr>
          <w:p w14:paraId="0240AD5D" w14:textId="6FDFC216" w:rsidR="00056B10" w:rsidRPr="006D2F6B" w:rsidRDefault="00056B10" w:rsidP="00056B10">
            <w:r>
              <w:t>71%</w:t>
            </w:r>
          </w:p>
        </w:tc>
        <w:tc>
          <w:tcPr>
            <w:tcW w:w="790" w:type="dxa"/>
            <w:shd w:val="clear" w:color="auto" w:fill="auto"/>
          </w:tcPr>
          <w:p w14:paraId="06476B2E" w14:textId="7625B94E" w:rsidR="00056B10" w:rsidRPr="006D2F6B" w:rsidRDefault="00056B10" w:rsidP="00056B10">
            <w:r>
              <w:t>62.9%</w:t>
            </w:r>
          </w:p>
        </w:tc>
        <w:tc>
          <w:tcPr>
            <w:tcW w:w="790" w:type="dxa"/>
            <w:shd w:val="clear" w:color="auto" w:fill="auto"/>
          </w:tcPr>
          <w:p w14:paraId="7CE7857F" w14:textId="77777777" w:rsidR="00056B10" w:rsidRPr="006D2F6B" w:rsidRDefault="00056B10" w:rsidP="00056B10"/>
        </w:tc>
        <w:tc>
          <w:tcPr>
            <w:tcW w:w="791" w:type="dxa"/>
            <w:shd w:val="clear" w:color="auto" w:fill="auto"/>
          </w:tcPr>
          <w:p w14:paraId="58F95C67" w14:textId="77777777" w:rsidR="00056B10" w:rsidRPr="006D2F6B" w:rsidRDefault="00056B10" w:rsidP="00056B10"/>
        </w:tc>
      </w:tr>
      <w:tr w:rsidR="00056B10" w14:paraId="6DD2C688" w14:textId="77777777" w:rsidTr="00654356">
        <w:trPr>
          <w:jc w:val="center"/>
        </w:trPr>
        <w:tc>
          <w:tcPr>
            <w:tcW w:w="4297" w:type="dxa"/>
            <w:shd w:val="clear" w:color="auto" w:fill="auto"/>
          </w:tcPr>
          <w:p w14:paraId="3EFCC141" w14:textId="23F220CB" w:rsidR="00056B10" w:rsidRPr="006D2F6B" w:rsidRDefault="00056B10" w:rsidP="00056B10">
            <w:r>
              <w:t>Students are equipped with the capabilities to learn and live successfully</w:t>
            </w:r>
          </w:p>
        </w:tc>
        <w:tc>
          <w:tcPr>
            <w:tcW w:w="790" w:type="dxa"/>
            <w:shd w:val="clear" w:color="auto" w:fill="auto"/>
          </w:tcPr>
          <w:p w14:paraId="018EACAA" w14:textId="5D051FA4" w:rsidR="00056B10" w:rsidRPr="006D2F6B" w:rsidRDefault="00056B10" w:rsidP="00056B10">
            <w:r>
              <w:t>N/A</w:t>
            </w:r>
          </w:p>
        </w:tc>
        <w:tc>
          <w:tcPr>
            <w:tcW w:w="790" w:type="dxa"/>
            <w:shd w:val="clear" w:color="auto" w:fill="auto"/>
          </w:tcPr>
          <w:p w14:paraId="5982A543" w14:textId="77777777" w:rsidR="00056B10" w:rsidRPr="006D2F6B" w:rsidRDefault="00056B10" w:rsidP="00056B10"/>
        </w:tc>
        <w:tc>
          <w:tcPr>
            <w:tcW w:w="790" w:type="dxa"/>
            <w:shd w:val="clear" w:color="auto" w:fill="auto"/>
          </w:tcPr>
          <w:p w14:paraId="040ADB54" w14:textId="77777777" w:rsidR="00056B10" w:rsidRPr="006D2F6B" w:rsidRDefault="00056B10" w:rsidP="00056B10"/>
        </w:tc>
        <w:tc>
          <w:tcPr>
            <w:tcW w:w="790" w:type="dxa"/>
            <w:shd w:val="clear" w:color="auto" w:fill="auto"/>
          </w:tcPr>
          <w:p w14:paraId="2F8CD83E" w14:textId="77777777" w:rsidR="00056B10" w:rsidRPr="006D2F6B" w:rsidRDefault="00056B10" w:rsidP="00056B10"/>
        </w:tc>
        <w:tc>
          <w:tcPr>
            <w:tcW w:w="790" w:type="dxa"/>
            <w:shd w:val="clear" w:color="auto" w:fill="auto"/>
          </w:tcPr>
          <w:p w14:paraId="49509B3D" w14:textId="77777777" w:rsidR="00056B10" w:rsidRPr="006D2F6B" w:rsidRDefault="00056B10" w:rsidP="00056B10"/>
        </w:tc>
        <w:tc>
          <w:tcPr>
            <w:tcW w:w="791" w:type="dxa"/>
            <w:shd w:val="clear" w:color="auto" w:fill="auto"/>
          </w:tcPr>
          <w:p w14:paraId="34604F66" w14:textId="77777777" w:rsidR="00056B10" w:rsidRPr="006D2F6B" w:rsidRDefault="00056B10" w:rsidP="00056B10"/>
        </w:tc>
      </w:tr>
    </w:tbl>
    <w:p w14:paraId="4A173E60" w14:textId="2C26EA3F" w:rsidR="00EB70CE" w:rsidRPr="00955429" w:rsidRDefault="00EB70CE" w:rsidP="00EB70CE">
      <w:pPr>
        <w:pStyle w:val="Heading4"/>
        <w:rPr>
          <w:color w:val="5B9BD5" w:themeColor="accent1"/>
        </w:rPr>
      </w:pPr>
      <w:r w:rsidRPr="00955429">
        <w:rPr>
          <w:color w:val="5B9BD5" w:themeColor="accent1"/>
        </w:rPr>
        <w:t>School program and process data</w:t>
      </w:r>
    </w:p>
    <w:p w14:paraId="39B32E17" w14:textId="2331FB44" w:rsidR="00377DBB" w:rsidRPr="00377DBB" w:rsidRDefault="00377DBB" w:rsidP="00377DBB">
      <w:pPr>
        <w:numPr>
          <w:ilvl w:val="0"/>
          <w:numId w:val="24"/>
        </w:numPr>
        <w:spacing w:after="120" w:line="240" w:lineRule="auto"/>
        <w:rPr>
          <w:rFonts w:eastAsiaTheme="minorHAnsi"/>
        </w:rPr>
      </w:pPr>
      <w:r w:rsidRPr="00377DBB">
        <w:rPr>
          <w:rFonts w:eastAsiaTheme="minorHAnsi"/>
        </w:rPr>
        <w:t>All staff to continue to give timely feedback for students and strategies</w:t>
      </w:r>
      <w:r>
        <w:rPr>
          <w:rFonts w:eastAsiaTheme="minorHAnsi"/>
        </w:rPr>
        <w:t xml:space="preserve">. Look to </w:t>
      </w:r>
      <w:r w:rsidR="00B2693C">
        <w:rPr>
          <w:rFonts w:eastAsiaTheme="minorHAnsi"/>
        </w:rPr>
        <w:t xml:space="preserve">establish </w:t>
      </w:r>
      <w:r w:rsidR="00B2693C" w:rsidRPr="00377DBB">
        <w:rPr>
          <w:rFonts w:eastAsiaTheme="minorHAnsi"/>
        </w:rPr>
        <w:t>PLC</w:t>
      </w:r>
      <w:r w:rsidR="00B2693C">
        <w:rPr>
          <w:rFonts w:eastAsiaTheme="minorHAnsi"/>
        </w:rPr>
        <w:t xml:space="preserve"> groups</w:t>
      </w:r>
      <w:r w:rsidRPr="00377DBB">
        <w:rPr>
          <w:rFonts w:eastAsiaTheme="minorHAnsi"/>
        </w:rPr>
        <w:t xml:space="preserve"> </w:t>
      </w:r>
      <w:r>
        <w:rPr>
          <w:rFonts w:eastAsiaTheme="minorHAnsi"/>
        </w:rPr>
        <w:t>to further support this in 2019</w:t>
      </w:r>
      <w:r w:rsidRPr="00377DBB">
        <w:rPr>
          <w:rFonts w:eastAsiaTheme="minorHAnsi"/>
        </w:rPr>
        <w:t>.</w:t>
      </w:r>
    </w:p>
    <w:p w14:paraId="29FC0CB0" w14:textId="164A1661" w:rsidR="00377DBB" w:rsidRPr="00377DBB" w:rsidRDefault="00377DBB" w:rsidP="00377DBB">
      <w:pPr>
        <w:numPr>
          <w:ilvl w:val="0"/>
          <w:numId w:val="24"/>
        </w:numPr>
        <w:spacing w:after="120" w:line="240" w:lineRule="auto"/>
        <w:rPr>
          <w:rFonts w:eastAsiaTheme="minorHAnsi"/>
        </w:rPr>
      </w:pPr>
      <w:r>
        <w:rPr>
          <w:rFonts w:eastAsiaTheme="minorHAnsi"/>
        </w:rPr>
        <w:t xml:space="preserve">Look for further data via </w:t>
      </w:r>
      <w:r w:rsidRPr="00377DBB">
        <w:rPr>
          <w:rFonts w:eastAsiaTheme="minorHAnsi"/>
        </w:rPr>
        <w:t>College ACT wide unit evaluations in 2019</w:t>
      </w:r>
      <w:r>
        <w:rPr>
          <w:rFonts w:eastAsiaTheme="minorHAnsi"/>
        </w:rPr>
        <w:t xml:space="preserve"> as unit evaluations not completed satisfactorily.</w:t>
      </w:r>
    </w:p>
    <w:p w14:paraId="39836CF3" w14:textId="77777777" w:rsidR="006F103D" w:rsidRDefault="00377DBB" w:rsidP="00377DBB">
      <w:pPr>
        <w:numPr>
          <w:ilvl w:val="0"/>
          <w:numId w:val="24"/>
        </w:numPr>
        <w:spacing w:after="120" w:line="240" w:lineRule="auto"/>
        <w:rPr>
          <w:rFonts w:eastAsiaTheme="minorHAnsi"/>
        </w:rPr>
      </w:pPr>
      <w:r w:rsidRPr="00377DBB">
        <w:rPr>
          <w:rFonts w:eastAsiaTheme="minorHAnsi"/>
        </w:rPr>
        <w:t xml:space="preserve">Continue </w:t>
      </w:r>
      <w:r w:rsidR="006F103D">
        <w:rPr>
          <w:rFonts w:eastAsiaTheme="minorHAnsi"/>
        </w:rPr>
        <w:t>S</w:t>
      </w:r>
      <w:r w:rsidRPr="00377DBB">
        <w:rPr>
          <w:rFonts w:eastAsiaTheme="minorHAnsi"/>
        </w:rPr>
        <w:t xml:space="preserve">tudy </w:t>
      </w:r>
      <w:r w:rsidR="006F103D">
        <w:rPr>
          <w:rFonts w:eastAsiaTheme="minorHAnsi"/>
        </w:rPr>
        <w:t>H</w:t>
      </w:r>
      <w:r w:rsidRPr="00377DBB">
        <w:rPr>
          <w:rFonts w:eastAsiaTheme="minorHAnsi"/>
        </w:rPr>
        <w:t>ub and other programs to equip students with capabilities to learn and live successfully</w:t>
      </w:r>
      <w:r w:rsidR="006F103D">
        <w:rPr>
          <w:rFonts w:eastAsiaTheme="minorHAnsi"/>
        </w:rPr>
        <w:t>.</w:t>
      </w:r>
    </w:p>
    <w:p w14:paraId="457F77BB" w14:textId="1BAE4F1D" w:rsidR="00377DBB" w:rsidRPr="00377DBB" w:rsidRDefault="006F103D" w:rsidP="00377DBB">
      <w:pPr>
        <w:numPr>
          <w:ilvl w:val="0"/>
          <w:numId w:val="24"/>
        </w:numPr>
        <w:spacing w:after="120" w:line="240" w:lineRule="auto"/>
        <w:rPr>
          <w:rFonts w:eastAsiaTheme="minorHAnsi"/>
        </w:rPr>
      </w:pPr>
      <w:r>
        <w:rPr>
          <w:rFonts w:eastAsiaTheme="minorHAnsi"/>
        </w:rPr>
        <w:t xml:space="preserve">We </w:t>
      </w:r>
      <w:r w:rsidR="00377DBB" w:rsidRPr="00377DBB">
        <w:rPr>
          <w:rFonts w:eastAsiaTheme="minorHAnsi"/>
        </w:rPr>
        <w:t xml:space="preserve">will </w:t>
      </w:r>
      <w:r>
        <w:rPr>
          <w:rFonts w:eastAsiaTheme="minorHAnsi"/>
        </w:rPr>
        <w:t>analyse</w:t>
      </w:r>
      <w:r w:rsidR="00377DBB" w:rsidRPr="00377DBB">
        <w:rPr>
          <w:rFonts w:eastAsiaTheme="minorHAnsi"/>
        </w:rPr>
        <w:t xml:space="preserve"> SS surveys</w:t>
      </w:r>
      <w:r w:rsidR="00377DBB">
        <w:rPr>
          <w:rFonts w:eastAsiaTheme="minorHAnsi"/>
        </w:rPr>
        <w:t xml:space="preserve"> for new question</w:t>
      </w:r>
      <w:r>
        <w:rPr>
          <w:rFonts w:eastAsiaTheme="minorHAnsi"/>
        </w:rPr>
        <w:t xml:space="preserve"> to use</w:t>
      </w:r>
      <w:r w:rsidR="00377DBB">
        <w:rPr>
          <w:rFonts w:eastAsiaTheme="minorHAnsi"/>
        </w:rPr>
        <w:t xml:space="preserve"> in 2019.</w:t>
      </w:r>
    </w:p>
    <w:p w14:paraId="6BF539B1" w14:textId="77777777" w:rsidR="00377DBB" w:rsidRPr="00377DBB" w:rsidRDefault="00377DBB" w:rsidP="00377DBB"/>
    <w:p w14:paraId="04F6AA33" w14:textId="77777777" w:rsidR="00EB70CE" w:rsidRDefault="00EB70CE" w:rsidP="00EB70CE">
      <w:pPr>
        <w:pStyle w:val="BodyText"/>
      </w:pPr>
    </w:p>
    <w:p w14:paraId="05EC0CAB" w14:textId="77777777" w:rsidR="00EB70CE" w:rsidRPr="00955429" w:rsidRDefault="00EB70CE" w:rsidP="005C7432">
      <w:pPr>
        <w:pStyle w:val="Heading3"/>
        <w:rPr>
          <w:color w:val="5B9BD5" w:themeColor="accent1"/>
        </w:rPr>
      </w:pPr>
      <w:r w:rsidRPr="00955429">
        <w:rPr>
          <w:color w:val="5B9BD5" w:themeColor="accent1"/>
        </w:rPr>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315630D6" w14:textId="77777777" w:rsidTr="00937D6F">
        <w:trPr>
          <w:trHeight w:val="401"/>
          <w:jc w:val="center"/>
        </w:trPr>
        <w:tc>
          <w:tcPr>
            <w:tcW w:w="9027" w:type="dxa"/>
            <w:shd w:val="clear" w:color="auto" w:fill="auto"/>
          </w:tcPr>
          <w:p w14:paraId="4FEA9192" w14:textId="2A5D771E" w:rsidR="00CA6A6C" w:rsidRDefault="00CA6A6C" w:rsidP="00CA6A6C">
            <w:pPr>
              <w:pStyle w:val="PlainText"/>
              <w:numPr>
                <w:ilvl w:val="0"/>
                <w:numId w:val="2"/>
              </w:numPr>
              <w:ind w:left="426" w:hanging="425"/>
            </w:pPr>
            <w:bookmarkStart w:id="3" w:name="_Hlk27471453"/>
            <w:r>
              <w:t>We have made small gains in students saying teachers give useful feedback at NC, but, low in comparison to ACT colleges. We will continue to address this via strategies including the establishment of PLC</w:t>
            </w:r>
            <w:r w:rsidR="006F103D">
              <w:t xml:space="preserve"> groups</w:t>
            </w:r>
            <w:r>
              <w:t xml:space="preserve"> in 2019.</w:t>
            </w:r>
          </w:p>
          <w:p w14:paraId="17DDC188" w14:textId="211898C1" w:rsidR="00EB70CE" w:rsidRDefault="00CA6A6C" w:rsidP="00CA6A6C">
            <w:pPr>
              <w:pStyle w:val="PlainText"/>
              <w:numPr>
                <w:ilvl w:val="0"/>
                <w:numId w:val="2"/>
              </w:numPr>
              <w:ind w:left="426" w:hanging="425"/>
            </w:pPr>
            <w:r>
              <w:t xml:space="preserve">Small proportion of students completing unit </w:t>
            </w:r>
            <w:r w:rsidR="006F103D">
              <w:t>evaluations,</w:t>
            </w:r>
            <w:r>
              <w:t xml:space="preserve"> so these are not a good measure for analysis. Will look for further evidence from new ACT college wide unit evaluations which are to be used in 2019</w:t>
            </w:r>
            <w:bookmarkEnd w:id="3"/>
            <w:r>
              <w:t>.</w:t>
            </w:r>
          </w:p>
        </w:tc>
      </w:tr>
    </w:tbl>
    <w:p w14:paraId="6E210FEB" w14:textId="77777777" w:rsidR="00955429" w:rsidRDefault="00955429" w:rsidP="00937D6F">
      <w:pPr>
        <w:pStyle w:val="Heading3"/>
      </w:pPr>
    </w:p>
    <w:p w14:paraId="529C3E95" w14:textId="68DFD5FC" w:rsidR="00937D6F" w:rsidRPr="00955429" w:rsidRDefault="00937D6F" w:rsidP="00937D6F">
      <w:pPr>
        <w:pStyle w:val="Heading3"/>
        <w:rPr>
          <w:b/>
          <w:bCs/>
          <w:color w:val="5B9BD5" w:themeColor="accent1"/>
        </w:rPr>
      </w:pPr>
      <w:r w:rsidRPr="00955429">
        <w:rPr>
          <w:b/>
          <w:bCs/>
          <w:color w:val="5B9BD5" w:themeColor="accent1"/>
        </w:rPr>
        <w:t>Our achievements for this priority</w:t>
      </w:r>
    </w:p>
    <w:p w14:paraId="252F485C" w14:textId="60F0CA76" w:rsidR="00CA6A6C" w:rsidRPr="00CA6A6C" w:rsidRDefault="00955429" w:rsidP="00CA6A6C">
      <w:pPr>
        <w:numPr>
          <w:ilvl w:val="0"/>
          <w:numId w:val="2"/>
        </w:numPr>
        <w:spacing w:after="0" w:line="240" w:lineRule="auto"/>
        <w:ind w:left="426" w:hanging="425"/>
        <w:rPr>
          <w:rFonts w:ascii="Calibri" w:eastAsiaTheme="minorHAnsi" w:hAnsi="Calibri" w:cs="Consolas"/>
          <w:szCs w:val="21"/>
        </w:rPr>
      </w:pPr>
      <w:r>
        <w:rPr>
          <w:rFonts w:ascii="Calibri" w:eastAsiaTheme="minorHAnsi" w:hAnsi="Calibri" w:cs="Consolas"/>
          <w:szCs w:val="21"/>
        </w:rPr>
        <w:t>Despite a focus on feedback</w:t>
      </w:r>
      <w:r w:rsidR="00AF4140">
        <w:rPr>
          <w:rFonts w:ascii="Calibri" w:eastAsiaTheme="minorHAnsi" w:hAnsi="Calibri" w:cs="Consolas"/>
          <w:szCs w:val="21"/>
        </w:rPr>
        <w:t xml:space="preserve"> students perception data shows a decrease in the response to the question ‘Teachers give useful feedback’. We have discussed and analysed why this response has decreased and will ensure in 2019 teachers name feedback when it is occurring.</w:t>
      </w:r>
    </w:p>
    <w:p w14:paraId="7A877F34" w14:textId="02B1192A" w:rsidR="005611F4" w:rsidRPr="005611F4" w:rsidRDefault="005611F4" w:rsidP="005611F4"/>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2AEE622D" w14:textId="77777777" w:rsidTr="000F1D07">
        <w:trPr>
          <w:trHeight w:val="223"/>
          <w:jc w:val="center"/>
        </w:trPr>
        <w:tc>
          <w:tcPr>
            <w:tcW w:w="9016" w:type="dxa"/>
            <w:shd w:val="clear" w:color="auto" w:fill="auto"/>
          </w:tcPr>
          <w:p w14:paraId="51F1092F" w14:textId="4D78754D" w:rsidR="00CA26FB" w:rsidRPr="00CA26FB" w:rsidRDefault="00CA26FB" w:rsidP="00CA26FB">
            <w:pPr>
              <w:pStyle w:val="BodyText"/>
              <w:rPr>
                <w:b/>
              </w:rPr>
            </w:pPr>
            <w:r>
              <w:rPr>
                <w:b/>
              </w:rPr>
              <w:t xml:space="preserve"> ‘</w:t>
            </w:r>
            <w:r w:rsidRPr="00CA26FB">
              <w:rPr>
                <w:b/>
              </w:rPr>
              <w:t>Our school’s contribution to whole-of-system Strategic Indicators</w:t>
            </w:r>
            <w:r>
              <w:rPr>
                <w:b/>
              </w:rPr>
              <w:t>’</w:t>
            </w:r>
          </w:p>
          <w:p w14:paraId="2D66EE7E" w14:textId="6987E6B1" w:rsidR="00575233" w:rsidRPr="006F103D" w:rsidRDefault="006F103D" w:rsidP="00575233">
            <w:pPr>
              <w:pStyle w:val="ListBullet"/>
              <w:rPr>
                <w:i/>
                <w:iCs/>
              </w:rPr>
            </w:pPr>
            <w:r>
              <w:rPr>
                <w:i/>
                <w:iCs/>
              </w:rPr>
              <w:t>Improvement</w:t>
            </w:r>
            <w:r w:rsidR="00575233" w:rsidRPr="006F103D">
              <w:rPr>
                <w:i/>
                <w:iCs/>
              </w:rPr>
              <w:t xml:space="preserve"> quality teaching, assessment tasks and feedback to all students</w:t>
            </w:r>
          </w:p>
          <w:p w14:paraId="60D81BCF" w14:textId="2330192C" w:rsidR="00575233" w:rsidRPr="006F103D" w:rsidRDefault="00575233" w:rsidP="00575233">
            <w:pPr>
              <w:pStyle w:val="ListBullet"/>
              <w:rPr>
                <w:i/>
                <w:iCs/>
              </w:rPr>
            </w:pPr>
            <w:r w:rsidRPr="006F103D">
              <w:rPr>
                <w:i/>
                <w:iCs/>
              </w:rPr>
              <w:t xml:space="preserve">Continuation of resourcing </w:t>
            </w:r>
            <w:r w:rsidR="006F103D">
              <w:rPr>
                <w:i/>
                <w:iCs/>
              </w:rPr>
              <w:t>S</w:t>
            </w:r>
            <w:r w:rsidRPr="006F103D">
              <w:rPr>
                <w:i/>
                <w:iCs/>
              </w:rPr>
              <w:t xml:space="preserve">tudy </w:t>
            </w:r>
            <w:r w:rsidR="006F103D">
              <w:rPr>
                <w:i/>
                <w:iCs/>
              </w:rPr>
              <w:t>H</w:t>
            </w:r>
            <w:r w:rsidRPr="006F103D">
              <w:rPr>
                <w:i/>
                <w:iCs/>
              </w:rPr>
              <w:t>ub</w:t>
            </w:r>
          </w:p>
          <w:p w14:paraId="4F19C6D9" w14:textId="7F21301C" w:rsidR="00937D6F" w:rsidRPr="00CA26FB" w:rsidRDefault="00937D6F" w:rsidP="00575233">
            <w:pPr>
              <w:pStyle w:val="ListBullet"/>
              <w:numPr>
                <w:ilvl w:val="0"/>
                <w:numId w:val="0"/>
              </w:numPr>
            </w:pPr>
          </w:p>
        </w:tc>
      </w:tr>
    </w:tbl>
    <w:p w14:paraId="16392F0B" w14:textId="77777777" w:rsidR="00937D6F" w:rsidRDefault="00937D6F" w:rsidP="00937D6F">
      <w:pPr>
        <w:pStyle w:val="BodyText"/>
      </w:pPr>
    </w:p>
    <w:p w14:paraId="2ACE728B" w14:textId="4B929145" w:rsidR="00937D6F" w:rsidRPr="00AF4140" w:rsidRDefault="00937D6F" w:rsidP="00937D6F">
      <w:pPr>
        <w:pStyle w:val="Heading3"/>
        <w:rPr>
          <w:b/>
          <w:bCs/>
          <w:color w:val="5B9BD5" w:themeColor="accent1"/>
        </w:rPr>
      </w:pPr>
      <w:r w:rsidRPr="00AF4140">
        <w:rPr>
          <w:b/>
          <w:bCs/>
          <w:color w:val="5B9BD5" w:themeColor="accent1"/>
        </w:rPr>
        <w:t>Challenges we will address in our next Action Plan</w:t>
      </w:r>
    </w:p>
    <w:p w14:paraId="50DBDD88" w14:textId="5BCBE83F" w:rsidR="005611F4" w:rsidRPr="005611F4" w:rsidRDefault="005611F4" w:rsidP="005611F4"/>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078B8E06" w14:textId="77777777" w:rsidTr="000F1D07">
        <w:trPr>
          <w:trHeight w:val="116"/>
          <w:jc w:val="center"/>
        </w:trPr>
        <w:tc>
          <w:tcPr>
            <w:tcW w:w="9016" w:type="dxa"/>
            <w:shd w:val="clear" w:color="auto" w:fill="auto"/>
          </w:tcPr>
          <w:p w14:paraId="2EE2F92A" w14:textId="498330A5" w:rsidR="00A74DDB" w:rsidRDefault="00A74DDB" w:rsidP="00A74DDB">
            <w:pPr>
              <w:pStyle w:val="ListBullet"/>
            </w:pPr>
            <w:r>
              <w:t xml:space="preserve">Identifying strategies for the </w:t>
            </w:r>
            <w:r w:rsidR="006F103D">
              <w:t>improvement in</w:t>
            </w:r>
            <w:r w:rsidRPr="00E64926">
              <w:t xml:space="preserve"> </w:t>
            </w:r>
            <w:r>
              <w:t>quality teaching, assessment tasks and feedback to all students.</w:t>
            </w:r>
          </w:p>
          <w:p w14:paraId="245F2141" w14:textId="4AE3FFA8" w:rsidR="00A74DDB" w:rsidRPr="00E64926" w:rsidRDefault="003D6298" w:rsidP="00A74DDB">
            <w:pPr>
              <w:pStyle w:val="ListBullet"/>
            </w:pPr>
            <w:r>
              <w:t>Strategies for all students to complete unit evaluations</w:t>
            </w:r>
          </w:p>
          <w:p w14:paraId="547D8737" w14:textId="55DB206C" w:rsidR="00A74DDB" w:rsidRPr="00637E33" w:rsidRDefault="00A74DDB" w:rsidP="00A74DDB">
            <w:pPr>
              <w:pStyle w:val="ListBullet"/>
            </w:pPr>
            <w:r>
              <w:t xml:space="preserve">Continuation of resourcing </w:t>
            </w:r>
            <w:r w:rsidR="006F103D">
              <w:t>S</w:t>
            </w:r>
            <w:r>
              <w:t xml:space="preserve">tudy </w:t>
            </w:r>
            <w:r w:rsidR="006F103D">
              <w:t>H</w:t>
            </w:r>
            <w:r>
              <w:t>ub</w:t>
            </w:r>
          </w:p>
          <w:p w14:paraId="4D0D0527" w14:textId="4FBA70F4" w:rsidR="00937D6F" w:rsidRDefault="003D6298" w:rsidP="003D6298">
            <w:pPr>
              <w:pStyle w:val="ListBullet"/>
            </w:pPr>
            <w:r>
              <w:t>Look to establish</w:t>
            </w:r>
            <w:r w:rsidR="00A74DDB">
              <w:t xml:space="preserve"> </w:t>
            </w:r>
            <w:r w:rsidR="00A74DDB" w:rsidRPr="00E64926">
              <w:t>PLC</w:t>
            </w:r>
            <w:r w:rsidR="006F103D">
              <w:t xml:space="preserve"> groups</w:t>
            </w:r>
            <w:r w:rsidR="00A74DDB">
              <w:t xml:space="preserve"> to help strategies to help equip students to learn and live successfully including feedback.</w:t>
            </w:r>
          </w:p>
        </w:tc>
      </w:tr>
    </w:tbl>
    <w:p w14:paraId="0FD44264" w14:textId="77777777" w:rsidR="00937D6F" w:rsidRDefault="00937D6F" w:rsidP="00937D6F">
      <w:pPr>
        <w:pStyle w:val="BodyText"/>
      </w:pPr>
    </w:p>
    <w:p w14:paraId="5D03B15F" w14:textId="77777777" w:rsidR="00EB70CE" w:rsidRDefault="00EB70CE" w:rsidP="00EB70CE">
      <w:pPr>
        <w:rPr>
          <w:b/>
        </w:rPr>
      </w:pPr>
      <w:r>
        <w:rPr>
          <w:b/>
        </w:rPr>
        <w:br w:type="page"/>
      </w:r>
    </w:p>
    <w:p w14:paraId="71B86871" w14:textId="0291AC4B" w:rsidR="00EB70CE" w:rsidRPr="00AF4140" w:rsidRDefault="00EB70CE" w:rsidP="00EB70CE">
      <w:pPr>
        <w:pStyle w:val="Heading2"/>
        <w:tabs>
          <w:tab w:val="left" w:pos="1276"/>
        </w:tabs>
        <w:ind w:left="1276" w:hanging="1276"/>
        <w:rPr>
          <w:b/>
          <w:bCs/>
          <w:color w:val="5B9BD5" w:themeColor="accent1"/>
        </w:rPr>
      </w:pPr>
      <w:r w:rsidRPr="00AF4140">
        <w:rPr>
          <w:b/>
          <w:bCs/>
          <w:color w:val="5B9BD5" w:themeColor="accent1"/>
        </w:rPr>
        <w:lastRenderedPageBreak/>
        <w:t>Priority 3:</w:t>
      </w:r>
      <w:r w:rsidRPr="00AF4140">
        <w:rPr>
          <w:b/>
          <w:bCs/>
          <w:color w:val="5B9BD5" w:themeColor="accent1"/>
        </w:rPr>
        <w:tab/>
      </w:r>
      <w:r w:rsidR="00FF4382" w:rsidRPr="00AF4140">
        <w:rPr>
          <w:rFonts w:ascii="Calibri" w:hAnsi="Calibri"/>
          <w:b/>
          <w:bCs/>
          <w:color w:val="5B9BD5" w:themeColor="accent1"/>
          <w:sz w:val="24"/>
          <w:szCs w:val="24"/>
        </w:rPr>
        <w:t>Improve the Quality of Teaching and Learning to enhance Student Outcomes.</w:t>
      </w:r>
    </w:p>
    <w:p w14:paraId="19EA0207" w14:textId="77777777" w:rsidR="00AF4140" w:rsidRDefault="00AF4140" w:rsidP="00EB70CE">
      <w:pPr>
        <w:pStyle w:val="Heading3"/>
      </w:pPr>
    </w:p>
    <w:p w14:paraId="4A8BBC93" w14:textId="415C7838" w:rsidR="00EB70CE" w:rsidRDefault="00EB70CE" w:rsidP="00EB70CE">
      <w:pPr>
        <w:pStyle w:val="Heading3"/>
        <w:rPr>
          <w:color w:val="5B9BD5" w:themeColor="accent1"/>
        </w:rPr>
      </w:pPr>
      <w:r w:rsidRPr="00AF4140">
        <w:rPr>
          <w:color w:val="5B9BD5" w:themeColor="accent1"/>
        </w:rPr>
        <w:t>Targets or measures</w:t>
      </w:r>
    </w:p>
    <w:p w14:paraId="137CE698" w14:textId="77777777" w:rsidR="00AF4140" w:rsidRPr="00AF4140" w:rsidRDefault="00AF4140" w:rsidP="00AF4140"/>
    <w:p w14:paraId="3AEAD4AD" w14:textId="5A22B929" w:rsidR="000A47CD" w:rsidRDefault="000A47CD" w:rsidP="000A47CD">
      <w:r w:rsidRPr="00692F80">
        <w:t>By the end of 20</w:t>
      </w:r>
      <w:r w:rsidR="00B33621">
        <w:t>18</w:t>
      </w:r>
      <w:r w:rsidRPr="00692F80">
        <w:t xml:space="preserve"> the college will achieve:</w:t>
      </w:r>
      <w:r>
        <w:t xml:space="preserve"> </w:t>
      </w:r>
    </w:p>
    <w:p w14:paraId="5DEDC524" w14:textId="31062E87" w:rsidR="000A47CD" w:rsidRDefault="000A47CD" w:rsidP="000A47CD">
      <w:pPr>
        <w:widowControl w:val="0"/>
        <w:numPr>
          <w:ilvl w:val="0"/>
          <w:numId w:val="23"/>
        </w:numPr>
        <w:spacing w:after="0" w:line="240" w:lineRule="auto"/>
      </w:pPr>
      <w:r>
        <w:t xml:space="preserve">100% of staff include action research evidence of tracking one student (T-1-S) in their </w:t>
      </w:r>
      <w:r w:rsidR="00AF4140">
        <w:t>Teacher Performance and Development Plans (TPDPs)</w:t>
      </w:r>
      <w:r>
        <w:t>.</w:t>
      </w:r>
      <w:r w:rsidRPr="00011294">
        <w:rPr>
          <w:rFonts w:cs="Calibri"/>
        </w:rPr>
        <w:t xml:space="preserve"> </w:t>
      </w:r>
      <w:r>
        <w:rPr>
          <w:rFonts w:cs="Calibri"/>
        </w:rPr>
        <w:t xml:space="preserve">Data Source: </w:t>
      </w:r>
      <w:r w:rsidR="00AF4140">
        <w:rPr>
          <w:rFonts w:cs="Calibri"/>
        </w:rPr>
        <w:t>TPDPs</w:t>
      </w:r>
    </w:p>
    <w:p w14:paraId="05B0DD2F" w14:textId="0B4F1974" w:rsidR="000A47CD" w:rsidRPr="00011294" w:rsidRDefault="000A47CD" w:rsidP="000A47CD">
      <w:pPr>
        <w:numPr>
          <w:ilvl w:val="0"/>
          <w:numId w:val="21"/>
        </w:numPr>
        <w:spacing w:after="0" w:line="276" w:lineRule="auto"/>
        <w:contextualSpacing/>
        <w:rPr>
          <w:rFonts w:cs="Calibri"/>
          <w:b/>
          <w:bCs/>
        </w:rPr>
      </w:pPr>
      <w:r>
        <w:t xml:space="preserve">100% of staff to take part in the QTR as </w:t>
      </w:r>
      <w:r w:rsidR="006F103D">
        <w:t xml:space="preserve">a small group </w:t>
      </w:r>
      <w:r>
        <w:t>a</w:t>
      </w:r>
      <w:r w:rsidRPr="00CE3CFC">
        <w:rPr>
          <w:rFonts w:cs="Calibri"/>
        </w:rPr>
        <w:t>nd effect changes to their teaching practice based on their reflections and feedback</w:t>
      </w:r>
      <w:r>
        <w:rPr>
          <w:rFonts w:cs="Calibri"/>
        </w:rPr>
        <w:t xml:space="preserve">. Data Source: </w:t>
      </w:r>
      <w:r w:rsidR="006F103D">
        <w:rPr>
          <w:rFonts w:cs="Calibri"/>
        </w:rPr>
        <w:t xml:space="preserve">Teacher Performance and Development Plans (TPDPs) </w:t>
      </w:r>
      <w:r>
        <w:rPr>
          <w:rFonts w:cs="Calibri"/>
        </w:rPr>
        <w:t>and Mid-</w:t>
      </w:r>
      <w:r w:rsidR="006F103D">
        <w:rPr>
          <w:rFonts w:cs="Calibri"/>
        </w:rPr>
        <w:t>C</w:t>
      </w:r>
      <w:r>
        <w:rPr>
          <w:rFonts w:cs="Calibri"/>
        </w:rPr>
        <w:t xml:space="preserve">ycle </w:t>
      </w:r>
      <w:r w:rsidR="006F103D">
        <w:rPr>
          <w:rFonts w:cs="Calibri"/>
        </w:rPr>
        <w:t>r</w:t>
      </w:r>
      <w:r>
        <w:rPr>
          <w:rFonts w:cs="Calibri"/>
        </w:rPr>
        <w:t>eview</w:t>
      </w:r>
      <w:r w:rsidR="006F103D">
        <w:rPr>
          <w:rFonts w:cs="Calibri"/>
        </w:rPr>
        <w:t>s</w:t>
      </w:r>
      <w:r>
        <w:rPr>
          <w:rFonts w:cs="Calibri"/>
        </w:rPr>
        <w:t>.</w:t>
      </w:r>
    </w:p>
    <w:p w14:paraId="6D220526" w14:textId="77777777" w:rsidR="000A47CD" w:rsidRPr="00CE3CFC" w:rsidRDefault="000A47CD" w:rsidP="000A47CD">
      <w:pPr>
        <w:numPr>
          <w:ilvl w:val="0"/>
          <w:numId w:val="21"/>
        </w:numPr>
        <w:spacing w:after="0" w:line="276" w:lineRule="auto"/>
        <w:contextualSpacing/>
        <w:rPr>
          <w:rFonts w:cs="Calibri"/>
          <w:b/>
          <w:bCs/>
        </w:rPr>
      </w:pPr>
      <w:r>
        <w:rPr>
          <w:rFonts w:cs="Calibri"/>
        </w:rPr>
        <w:t>85% of students affirm improvement in access to quality teaching and learning. Data Source: Unit evaluations.</w:t>
      </w:r>
    </w:p>
    <w:p w14:paraId="3F85573B" w14:textId="77777777" w:rsidR="000A47CD" w:rsidRPr="00011294" w:rsidRDefault="000A47CD" w:rsidP="000A47CD">
      <w:pPr>
        <w:pStyle w:val="ListParagraph"/>
        <w:numPr>
          <w:ilvl w:val="0"/>
          <w:numId w:val="21"/>
        </w:numPr>
        <w:spacing w:after="0" w:line="276" w:lineRule="auto"/>
        <w:rPr>
          <w:rFonts w:cs="Calibri"/>
          <w:b/>
          <w:bCs/>
        </w:rPr>
      </w:pPr>
      <w:r w:rsidRPr="00011294">
        <w:rPr>
          <w:rFonts w:cs="Calibri"/>
        </w:rPr>
        <w:t>Successful implementation of new courses: AC, IB and VET across the college.</w:t>
      </w:r>
    </w:p>
    <w:p w14:paraId="7970429B" w14:textId="749030AF" w:rsidR="000A47CD" w:rsidRPr="006F103D" w:rsidRDefault="000A47CD" w:rsidP="000A47CD">
      <w:pPr>
        <w:pStyle w:val="ListParagraph"/>
        <w:numPr>
          <w:ilvl w:val="0"/>
          <w:numId w:val="21"/>
        </w:numPr>
        <w:spacing w:after="0" w:line="276" w:lineRule="auto"/>
      </w:pPr>
      <w:r w:rsidRPr="00011294">
        <w:rPr>
          <w:rFonts w:cs="Calibri"/>
        </w:rPr>
        <w:t>Four survey questions about quality teaching and learning are required to be asked in all student unit evaluations.</w:t>
      </w:r>
    </w:p>
    <w:p w14:paraId="5AA89698" w14:textId="77777777" w:rsidR="006F103D" w:rsidRPr="00011294" w:rsidRDefault="006F103D" w:rsidP="006F103D">
      <w:pPr>
        <w:pStyle w:val="ListParagraph"/>
        <w:spacing w:after="0" w:line="276" w:lineRule="auto"/>
      </w:pPr>
    </w:p>
    <w:p w14:paraId="08A16910" w14:textId="7135F739" w:rsidR="00EB70CE" w:rsidRPr="00373DC0" w:rsidRDefault="00EB70CE" w:rsidP="00EB70CE">
      <w:pPr>
        <w:pStyle w:val="BodyText"/>
      </w:pPr>
      <w:r w:rsidRPr="00373DC0">
        <w:t>In 20</w:t>
      </w:r>
      <w:r w:rsidR="00FF4382">
        <w:t>18</w:t>
      </w:r>
      <w:r w:rsidRPr="00373DC0">
        <w:t xml:space="preserve"> we </w:t>
      </w:r>
      <w:r>
        <w:t>implemented</w:t>
      </w:r>
      <w:r w:rsidRPr="00373DC0">
        <w:t xml:space="preserve"> this priority throug</w:t>
      </w:r>
      <w:r>
        <w:t xml:space="preserve">h the following </w:t>
      </w:r>
      <w:r w:rsidRPr="00373DC0">
        <w:t>strategies.</w:t>
      </w:r>
    </w:p>
    <w:p w14:paraId="6845644C" w14:textId="67130638" w:rsidR="001A4BC6" w:rsidRPr="001A4BC6" w:rsidRDefault="001A4BC6" w:rsidP="001A4BC6">
      <w:pPr>
        <w:numPr>
          <w:ilvl w:val="0"/>
          <w:numId w:val="16"/>
        </w:numPr>
        <w:contextualSpacing/>
        <w:rPr>
          <w:rFonts w:eastAsiaTheme="minorHAnsi"/>
        </w:rPr>
      </w:pPr>
      <w:r w:rsidRPr="001A4BC6">
        <w:rPr>
          <w:rFonts w:eastAsiaTheme="minorHAnsi"/>
        </w:rPr>
        <w:t xml:space="preserve"> </w:t>
      </w:r>
      <w:r w:rsidR="006F103D">
        <w:rPr>
          <w:rFonts w:eastAsiaTheme="minorHAnsi"/>
        </w:rPr>
        <w:t>S</w:t>
      </w:r>
      <w:r w:rsidRPr="001A4BC6">
        <w:rPr>
          <w:rFonts w:eastAsiaTheme="minorHAnsi"/>
        </w:rPr>
        <w:t xml:space="preserve">taff took part in QT teams across the college. We </w:t>
      </w:r>
      <w:r>
        <w:rPr>
          <w:rFonts w:eastAsiaTheme="minorHAnsi"/>
        </w:rPr>
        <w:t>trialled faculty QT teams</w:t>
      </w:r>
      <w:r w:rsidR="000175BF">
        <w:rPr>
          <w:rFonts w:eastAsiaTheme="minorHAnsi"/>
        </w:rPr>
        <w:t xml:space="preserve"> </w:t>
      </w:r>
      <w:r>
        <w:rPr>
          <w:rFonts w:eastAsiaTheme="minorHAnsi"/>
        </w:rPr>
        <w:t>but found</w:t>
      </w:r>
      <w:r w:rsidRPr="001A4BC6">
        <w:rPr>
          <w:rFonts w:eastAsiaTheme="minorHAnsi"/>
        </w:rPr>
        <w:t xml:space="preserve"> </w:t>
      </w:r>
      <w:r>
        <w:rPr>
          <w:rFonts w:eastAsiaTheme="minorHAnsi"/>
        </w:rPr>
        <w:t>not all faculties completed this successfully</w:t>
      </w:r>
      <w:r w:rsidRPr="001A4BC6">
        <w:rPr>
          <w:rFonts w:eastAsiaTheme="minorHAnsi"/>
        </w:rPr>
        <w:t xml:space="preserve">. SS show a rise in ‘my teachers motivate me to learn in 2018 63% </w:t>
      </w:r>
      <w:r w:rsidR="00027B5F">
        <w:rPr>
          <w:rFonts w:eastAsiaTheme="minorHAnsi"/>
        </w:rPr>
        <w:t xml:space="preserve">compared to system wide </w:t>
      </w:r>
      <w:r w:rsidRPr="001A4BC6">
        <w:rPr>
          <w:rFonts w:eastAsiaTheme="minorHAnsi"/>
        </w:rPr>
        <w:t>69.1% in 201</w:t>
      </w:r>
      <w:r w:rsidR="00027B5F">
        <w:rPr>
          <w:rFonts w:eastAsiaTheme="minorHAnsi"/>
        </w:rPr>
        <w:t>8</w:t>
      </w:r>
      <w:r w:rsidRPr="001A4BC6">
        <w:rPr>
          <w:rFonts w:eastAsiaTheme="minorHAnsi"/>
        </w:rPr>
        <w:t>.</w:t>
      </w:r>
    </w:p>
    <w:p w14:paraId="45D02655" w14:textId="36155F0B" w:rsidR="001A4BC6" w:rsidRPr="001A4BC6" w:rsidRDefault="001A4BC6" w:rsidP="00027B5F">
      <w:pPr>
        <w:numPr>
          <w:ilvl w:val="0"/>
          <w:numId w:val="16"/>
        </w:numPr>
        <w:contextualSpacing/>
        <w:rPr>
          <w:rFonts w:eastAsiaTheme="minorHAnsi"/>
        </w:rPr>
      </w:pPr>
      <w:r w:rsidRPr="001A4BC6">
        <w:rPr>
          <w:rFonts w:eastAsiaTheme="minorHAnsi"/>
        </w:rPr>
        <w:t>All staff completed new TPDPs</w:t>
      </w:r>
      <w:r w:rsidR="00027B5F">
        <w:rPr>
          <w:rFonts w:eastAsiaTheme="minorHAnsi"/>
        </w:rPr>
        <w:t xml:space="preserve">. Will look to work on </w:t>
      </w:r>
      <w:r w:rsidRPr="001A4BC6">
        <w:rPr>
          <w:rFonts w:eastAsiaTheme="minorHAnsi"/>
        </w:rPr>
        <w:t>‘</w:t>
      </w:r>
      <w:r w:rsidR="00C128C3">
        <w:rPr>
          <w:rFonts w:eastAsiaTheme="minorHAnsi"/>
        </w:rPr>
        <w:t>A</w:t>
      </w:r>
      <w:r w:rsidRPr="001A4BC6">
        <w:rPr>
          <w:rFonts w:eastAsiaTheme="minorHAnsi"/>
        </w:rPr>
        <w:t>ction</w:t>
      </w:r>
      <w:r w:rsidR="00C128C3">
        <w:rPr>
          <w:rFonts w:eastAsiaTheme="minorHAnsi"/>
        </w:rPr>
        <w:t xml:space="preserve"> Research</w:t>
      </w:r>
      <w:r w:rsidRPr="001A4BC6">
        <w:rPr>
          <w:rFonts w:eastAsiaTheme="minorHAnsi"/>
        </w:rPr>
        <w:t xml:space="preserve"> </w:t>
      </w:r>
      <w:r w:rsidR="00C128C3">
        <w:rPr>
          <w:rFonts w:eastAsiaTheme="minorHAnsi"/>
        </w:rPr>
        <w:t>P</w:t>
      </w:r>
      <w:r w:rsidRPr="001A4BC6">
        <w:rPr>
          <w:rFonts w:eastAsiaTheme="minorHAnsi"/>
        </w:rPr>
        <w:t>lan</w:t>
      </w:r>
      <w:r w:rsidR="00027B5F">
        <w:rPr>
          <w:rFonts w:eastAsiaTheme="minorHAnsi"/>
        </w:rPr>
        <w:t>s</w:t>
      </w:r>
      <w:r w:rsidRPr="001A4BC6">
        <w:rPr>
          <w:rFonts w:eastAsiaTheme="minorHAnsi"/>
        </w:rPr>
        <w:t xml:space="preserve">’ </w:t>
      </w:r>
      <w:r w:rsidR="00027B5F">
        <w:rPr>
          <w:rFonts w:eastAsiaTheme="minorHAnsi"/>
        </w:rPr>
        <w:t xml:space="preserve">in 2019 </w:t>
      </w:r>
      <w:r w:rsidRPr="001A4BC6">
        <w:rPr>
          <w:rFonts w:eastAsiaTheme="minorHAnsi"/>
        </w:rPr>
        <w:t>to look at an area of teaching to enhance</w:t>
      </w:r>
      <w:r w:rsidR="00C128C3">
        <w:rPr>
          <w:rFonts w:eastAsiaTheme="minorHAnsi"/>
        </w:rPr>
        <w:t xml:space="preserve"> and</w:t>
      </w:r>
      <w:r w:rsidRPr="001A4BC6">
        <w:rPr>
          <w:rFonts w:eastAsiaTheme="minorHAnsi"/>
        </w:rPr>
        <w:t xml:space="preserve"> </w:t>
      </w:r>
      <w:r w:rsidR="00C128C3">
        <w:rPr>
          <w:rFonts w:eastAsiaTheme="minorHAnsi"/>
        </w:rPr>
        <w:t xml:space="preserve">improve </w:t>
      </w:r>
      <w:r w:rsidRPr="001A4BC6">
        <w:rPr>
          <w:rFonts w:eastAsiaTheme="minorHAnsi"/>
        </w:rPr>
        <w:t xml:space="preserve">student learning. </w:t>
      </w:r>
    </w:p>
    <w:p w14:paraId="5D5B591A" w14:textId="65E652C1" w:rsidR="001A4BC6" w:rsidRPr="001A4BC6" w:rsidRDefault="001A4BC6" w:rsidP="001A4BC6">
      <w:pPr>
        <w:numPr>
          <w:ilvl w:val="0"/>
          <w:numId w:val="16"/>
        </w:numPr>
        <w:contextualSpacing/>
        <w:rPr>
          <w:rFonts w:eastAsiaTheme="minorHAnsi"/>
        </w:rPr>
      </w:pPr>
      <w:r w:rsidRPr="001A4BC6">
        <w:rPr>
          <w:rFonts w:eastAsiaTheme="minorHAnsi"/>
        </w:rPr>
        <w:t xml:space="preserve">SS about ‘teachers explain what we are learning about and why’ </w:t>
      </w:r>
      <w:r w:rsidR="00027B5F">
        <w:rPr>
          <w:rFonts w:eastAsiaTheme="minorHAnsi"/>
        </w:rPr>
        <w:t>to be analysed in 2019.</w:t>
      </w:r>
    </w:p>
    <w:p w14:paraId="14762C90" w14:textId="66E19AAB" w:rsidR="001A4BC6" w:rsidRPr="001A4BC6" w:rsidRDefault="001A4BC6" w:rsidP="001A4BC6">
      <w:pPr>
        <w:numPr>
          <w:ilvl w:val="0"/>
          <w:numId w:val="16"/>
        </w:numPr>
        <w:contextualSpacing/>
        <w:rPr>
          <w:rFonts w:eastAsiaTheme="minorHAnsi"/>
        </w:rPr>
      </w:pPr>
      <w:r w:rsidRPr="001A4BC6">
        <w:rPr>
          <w:rFonts w:eastAsiaTheme="minorHAnsi"/>
        </w:rPr>
        <w:t xml:space="preserve">Implementation of AC and IB curriculums. </w:t>
      </w:r>
      <w:r w:rsidR="00027B5F">
        <w:rPr>
          <w:rFonts w:eastAsiaTheme="minorHAnsi"/>
        </w:rPr>
        <w:t>One staff member VET trained and looking at courses for students to complete with community partnerships.</w:t>
      </w:r>
    </w:p>
    <w:p w14:paraId="6B896938" w14:textId="39D865A9" w:rsidR="00EB70CE" w:rsidRPr="00027B5F" w:rsidRDefault="00C128C3" w:rsidP="00EB70CE">
      <w:pPr>
        <w:numPr>
          <w:ilvl w:val="0"/>
          <w:numId w:val="16"/>
        </w:numPr>
        <w:contextualSpacing/>
        <w:rPr>
          <w:rFonts w:eastAsiaTheme="minorHAnsi"/>
        </w:rPr>
      </w:pPr>
      <w:r>
        <w:rPr>
          <w:rFonts w:eastAsiaTheme="minorHAnsi"/>
        </w:rPr>
        <w:t>E</w:t>
      </w:r>
      <w:r w:rsidR="001A4BC6" w:rsidRPr="001A4BC6">
        <w:rPr>
          <w:rFonts w:eastAsiaTheme="minorHAnsi"/>
        </w:rPr>
        <w:t>stablish</w:t>
      </w:r>
      <w:r>
        <w:rPr>
          <w:rFonts w:eastAsiaTheme="minorHAnsi"/>
        </w:rPr>
        <w:t>ed</w:t>
      </w:r>
      <w:r w:rsidR="001A4BC6" w:rsidRPr="001A4BC6">
        <w:rPr>
          <w:rFonts w:eastAsiaTheme="minorHAnsi"/>
        </w:rPr>
        <w:t xml:space="preserve"> PLC</w:t>
      </w:r>
      <w:r>
        <w:rPr>
          <w:rFonts w:eastAsiaTheme="minorHAnsi"/>
        </w:rPr>
        <w:t xml:space="preserve">s </w:t>
      </w:r>
      <w:r w:rsidR="001A4BC6" w:rsidRPr="001A4BC6">
        <w:rPr>
          <w:rFonts w:eastAsiaTheme="minorHAnsi"/>
        </w:rPr>
        <w:t>to further enhance QT</w:t>
      </w:r>
      <w:r w:rsidR="00027B5F">
        <w:rPr>
          <w:rFonts w:eastAsiaTheme="minorHAnsi"/>
        </w:rPr>
        <w:t xml:space="preserve"> and improve student learning.</w:t>
      </w:r>
    </w:p>
    <w:p w14:paraId="4AAD6E4A" w14:textId="77777777" w:rsidR="00EB70CE" w:rsidRPr="00072462" w:rsidRDefault="00EB70CE" w:rsidP="00EB70CE">
      <w:pPr>
        <w:pStyle w:val="Heading4"/>
        <w:rPr>
          <w:color w:val="5B9BD5" w:themeColor="accent1"/>
        </w:rPr>
      </w:pPr>
      <w:r w:rsidRPr="00072462">
        <w:rPr>
          <w:color w:val="5B9BD5" w:themeColor="accent1"/>
        </w:rP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7F90502E" w14:textId="77777777" w:rsidTr="00654356">
        <w:trPr>
          <w:jc w:val="center"/>
        </w:trPr>
        <w:tc>
          <w:tcPr>
            <w:tcW w:w="4297" w:type="dxa"/>
            <w:shd w:val="clear" w:color="auto" w:fill="auto"/>
          </w:tcPr>
          <w:p w14:paraId="7A6CF3AE" w14:textId="77777777" w:rsidR="00EB70CE" w:rsidRPr="006D2F6B" w:rsidRDefault="00EB70CE" w:rsidP="00654356">
            <w:pPr>
              <w:rPr>
                <w:b/>
              </w:rPr>
            </w:pPr>
            <w:r w:rsidRPr="006D2F6B">
              <w:rPr>
                <w:b/>
              </w:rPr>
              <w:t>Targets or Measures</w:t>
            </w:r>
          </w:p>
        </w:tc>
        <w:tc>
          <w:tcPr>
            <w:tcW w:w="790" w:type="dxa"/>
            <w:shd w:val="clear" w:color="auto" w:fill="auto"/>
          </w:tcPr>
          <w:p w14:paraId="40CD6281" w14:textId="77777777" w:rsidR="00EB70CE" w:rsidRPr="006D2F6B" w:rsidRDefault="00EB70CE" w:rsidP="00654356">
            <w:pPr>
              <w:jc w:val="center"/>
              <w:rPr>
                <w:b/>
              </w:rPr>
            </w:pPr>
            <w:r w:rsidRPr="006D2F6B">
              <w:rPr>
                <w:b/>
              </w:rPr>
              <w:t>Base</w:t>
            </w:r>
          </w:p>
        </w:tc>
        <w:tc>
          <w:tcPr>
            <w:tcW w:w="790" w:type="dxa"/>
            <w:shd w:val="clear" w:color="auto" w:fill="auto"/>
          </w:tcPr>
          <w:p w14:paraId="2248D84A" w14:textId="77777777" w:rsidR="00EB70CE" w:rsidRPr="006D2F6B" w:rsidRDefault="00EB70CE" w:rsidP="00654356">
            <w:pPr>
              <w:jc w:val="center"/>
              <w:rPr>
                <w:b/>
              </w:rPr>
            </w:pPr>
            <w:r w:rsidRPr="006D2F6B">
              <w:rPr>
                <w:b/>
              </w:rPr>
              <w:t>Year 1</w:t>
            </w:r>
          </w:p>
        </w:tc>
        <w:tc>
          <w:tcPr>
            <w:tcW w:w="790" w:type="dxa"/>
            <w:shd w:val="clear" w:color="auto" w:fill="auto"/>
          </w:tcPr>
          <w:p w14:paraId="5F9E5829" w14:textId="77777777" w:rsidR="00EB70CE" w:rsidRPr="006D2F6B" w:rsidRDefault="00EB70CE" w:rsidP="00654356">
            <w:pPr>
              <w:jc w:val="center"/>
              <w:rPr>
                <w:b/>
              </w:rPr>
            </w:pPr>
            <w:r w:rsidRPr="006D2F6B">
              <w:rPr>
                <w:b/>
              </w:rPr>
              <w:t>Year 2</w:t>
            </w:r>
          </w:p>
        </w:tc>
        <w:tc>
          <w:tcPr>
            <w:tcW w:w="790" w:type="dxa"/>
            <w:shd w:val="clear" w:color="auto" w:fill="auto"/>
          </w:tcPr>
          <w:p w14:paraId="58A90F75" w14:textId="77777777" w:rsidR="00EB70CE" w:rsidRPr="006D2F6B" w:rsidRDefault="00EB70CE" w:rsidP="00654356">
            <w:pPr>
              <w:jc w:val="center"/>
              <w:rPr>
                <w:b/>
              </w:rPr>
            </w:pPr>
            <w:r w:rsidRPr="006D2F6B">
              <w:rPr>
                <w:b/>
              </w:rPr>
              <w:t>Year 3</w:t>
            </w:r>
          </w:p>
        </w:tc>
        <w:tc>
          <w:tcPr>
            <w:tcW w:w="790" w:type="dxa"/>
            <w:shd w:val="clear" w:color="auto" w:fill="auto"/>
          </w:tcPr>
          <w:p w14:paraId="68C2F14A" w14:textId="77777777" w:rsidR="00EB70CE" w:rsidRPr="006D2F6B" w:rsidRDefault="00EB70CE" w:rsidP="00654356">
            <w:pPr>
              <w:jc w:val="center"/>
              <w:rPr>
                <w:b/>
              </w:rPr>
            </w:pPr>
            <w:r w:rsidRPr="006D2F6B">
              <w:rPr>
                <w:b/>
              </w:rPr>
              <w:t>Year 4</w:t>
            </w:r>
          </w:p>
        </w:tc>
        <w:tc>
          <w:tcPr>
            <w:tcW w:w="791" w:type="dxa"/>
            <w:shd w:val="clear" w:color="auto" w:fill="auto"/>
          </w:tcPr>
          <w:p w14:paraId="19AF9268" w14:textId="77777777" w:rsidR="00EB70CE" w:rsidRPr="006D2F6B" w:rsidRDefault="00EB70CE" w:rsidP="00654356">
            <w:pPr>
              <w:jc w:val="center"/>
              <w:rPr>
                <w:b/>
              </w:rPr>
            </w:pPr>
            <w:r w:rsidRPr="006D2F6B">
              <w:rPr>
                <w:b/>
              </w:rPr>
              <w:t>Year 5</w:t>
            </w:r>
          </w:p>
        </w:tc>
      </w:tr>
      <w:tr w:rsidR="00EB70CE" w14:paraId="4EC19728" w14:textId="77777777" w:rsidTr="00654356">
        <w:trPr>
          <w:jc w:val="center"/>
        </w:trPr>
        <w:tc>
          <w:tcPr>
            <w:tcW w:w="4297" w:type="dxa"/>
            <w:shd w:val="clear" w:color="auto" w:fill="auto"/>
          </w:tcPr>
          <w:p w14:paraId="5E6101F3" w14:textId="5707202D" w:rsidR="00EB70CE" w:rsidRPr="006D2F6B" w:rsidRDefault="00497F74" w:rsidP="00654356">
            <w:pPr>
              <w:pStyle w:val="PlainText"/>
            </w:pPr>
            <w:r>
              <w:t>Teachers explain what we are learning about and why</w:t>
            </w:r>
          </w:p>
        </w:tc>
        <w:tc>
          <w:tcPr>
            <w:tcW w:w="790" w:type="dxa"/>
            <w:shd w:val="clear" w:color="auto" w:fill="auto"/>
          </w:tcPr>
          <w:p w14:paraId="4A94B040" w14:textId="3FF6A2AD" w:rsidR="00EB70CE" w:rsidRPr="006D2F6B" w:rsidRDefault="00497F74" w:rsidP="00654356">
            <w:r>
              <w:t>N/A</w:t>
            </w:r>
          </w:p>
        </w:tc>
        <w:tc>
          <w:tcPr>
            <w:tcW w:w="790" w:type="dxa"/>
            <w:shd w:val="clear" w:color="auto" w:fill="auto"/>
          </w:tcPr>
          <w:p w14:paraId="453A7372" w14:textId="6F9B592C" w:rsidR="00EB70CE" w:rsidRPr="006D2F6B" w:rsidRDefault="00AF4140" w:rsidP="00654356">
            <w:r>
              <w:t>N/A</w:t>
            </w:r>
          </w:p>
        </w:tc>
        <w:tc>
          <w:tcPr>
            <w:tcW w:w="790" w:type="dxa"/>
            <w:shd w:val="clear" w:color="auto" w:fill="auto"/>
          </w:tcPr>
          <w:p w14:paraId="6E6BC157" w14:textId="17E8D962" w:rsidR="00EB70CE" w:rsidRPr="006D2F6B" w:rsidRDefault="00AF4140" w:rsidP="00654356">
            <w:r>
              <w:t>N/A</w:t>
            </w:r>
          </w:p>
        </w:tc>
        <w:tc>
          <w:tcPr>
            <w:tcW w:w="790" w:type="dxa"/>
            <w:shd w:val="clear" w:color="auto" w:fill="auto"/>
          </w:tcPr>
          <w:p w14:paraId="36E51A25" w14:textId="0220BCAC" w:rsidR="00EB70CE" w:rsidRPr="006D2F6B" w:rsidRDefault="00AF4140" w:rsidP="00654356">
            <w:r>
              <w:t>N/A</w:t>
            </w:r>
          </w:p>
        </w:tc>
        <w:tc>
          <w:tcPr>
            <w:tcW w:w="790" w:type="dxa"/>
            <w:shd w:val="clear" w:color="auto" w:fill="auto"/>
          </w:tcPr>
          <w:p w14:paraId="0E28DAE1" w14:textId="77777777" w:rsidR="00EB70CE" w:rsidRPr="006D2F6B" w:rsidRDefault="00EB70CE" w:rsidP="00654356"/>
        </w:tc>
        <w:tc>
          <w:tcPr>
            <w:tcW w:w="791" w:type="dxa"/>
            <w:shd w:val="clear" w:color="auto" w:fill="auto"/>
          </w:tcPr>
          <w:p w14:paraId="5061B09F" w14:textId="77777777" w:rsidR="00EB70CE" w:rsidRPr="006D2F6B" w:rsidRDefault="00EB70CE" w:rsidP="00654356"/>
        </w:tc>
      </w:tr>
      <w:tr w:rsidR="00AF4140" w14:paraId="5C83E2A4" w14:textId="77777777" w:rsidTr="00654356">
        <w:trPr>
          <w:jc w:val="center"/>
        </w:trPr>
        <w:tc>
          <w:tcPr>
            <w:tcW w:w="4297" w:type="dxa"/>
            <w:shd w:val="clear" w:color="auto" w:fill="auto"/>
          </w:tcPr>
          <w:p w14:paraId="73D0B9BD" w14:textId="75959D1C" w:rsidR="00AF4140" w:rsidRPr="006D2F6B" w:rsidRDefault="00AF4140" w:rsidP="00AF4140">
            <w:r>
              <w:t>My teachers motivate me to learn</w:t>
            </w:r>
          </w:p>
        </w:tc>
        <w:tc>
          <w:tcPr>
            <w:tcW w:w="790" w:type="dxa"/>
            <w:shd w:val="clear" w:color="auto" w:fill="auto"/>
          </w:tcPr>
          <w:p w14:paraId="29726A31" w14:textId="42BC78CB" w:rsidR="00AF4140" w:rsidRPr="006D2F6B" w:rsidRDefault="00AF4140" w:rsidP="00AF4140"/>
        </w:tc>
        <w:tc>
          <w:tcPr>
            <w:tcW w:w="790" w:type="dxa"/>
            <w:shd w:val="clear" w:color="auto" w:fill="auto"/>
          </w:tcPr>
          <w:p w14:paraId="2560AE3F" w14:textId="71102BFA" w:rsidR="00AF4140" w:rsidRPr="006D2F6B" w:rsidRDefault="00AF4140" w:rsidP="00AF4140">
            <w:r>
              <w:t>66.8%</w:t>
            </w:r>
          </w:p>
        </w:tc>
        <w:tc>
          <w:tcPr>
            <w:tcW w:w="790" w:type="dxa"/>
            <w:shd w:val="clear" w:color="auto" w:fill="auto"/>
          </w:tcPr>
          <w:p w14:paraId="09097591" w14:textId="14740458" w:rsidR="00AF4140" w:rsidRPr="006D2F6B" w:rsidRDefault="00AF4140" w:rsidP="00AF4140">
            <w:r>
              <w:t>64.4%</w:t>
            </w:r>
          </w:p>
        </w:tc>
        <w:tc>
          <w:tcPr>
            <w:tcW w:w="790" w:type="dxa"/>
            <w:shd w:val="clear" w:color="auto" w:fill="auto"/>
          </w:tcPr>
          <w:p w14:paraId="4AEFE483" w14:textId="41D75473" w:rsidR="00AF4140" w:rsidRPr="006D2F6B" w:rsidRDefault="00AF4140" w:rsidP="00AF4140">
            <w:r>
              <w:t>63.0%</w:t>
            </w:r>
          </w:p>
        </w:tc>
        <w:tc>
          <w:tcPr>
            <w:tcW w:w="790" w:type="dxa"/>
            <w:shd w:val="clear" w:color="auto" w:fill="auto"/>
          </w:tcPr>
          <w:p w14:paraId="701E4F34" w14:textId="77777777" w:rsidR="00AF4140" w:rsidRPr="006D2F6B" w:rsidRDefault="00AF4140" w:rsidP="00AF4140"/>
        </w:tc>
        <w:tc>
          <w:tcPr>
            <w:tcW w:w="791" w:type="dxa"/>
            <w:shd w:val="clear" w:color="auto" w:fill="auto"/>
          </w:tcPr>
          <w:p w14:paraId="55D16105" w14:textId="77777777" w:rsidR="00AF4140" w:rsidRPr="006D2F6B" w:rsidRDefault="00AF4140" w:rsidP="00AF4140"/>
        </w:tc>
      </w:tr>
    </w:tbl>
    <w:p w14:paraId="323CF9F9" w14:textId="77777777" w:rsidR="00072462" w:rsidRDefault="00072462" w:rsidP="00EB70CE">
      <w:pPr>
        <w:pStyle w:val="Heading4"/>
      </w:pPr>
    </w:p>
    <w:p w14:paraId="4A9AA803" w14:textId="2AE51AAC" w:rsidR="00EB70CE" w:rsidRPr="00072462" w:rsidRDefault="00EB70CE" w:rsidP="00EB70CE">
      <w:pPr>
        <w:pStyle w:val="Heading4"/>
        <w:rPr>
          <w:color w:val="5B9BD5" w:themeColor="accent1"/>
        </w:rPr>
      </w:pPr>
      <w:r w:rsidRPr="00072462">
        <w:rPr>
          <w:color w:val="5B9BD5" w:themeColor="accent1"/>
        </w:rPr>
        <w:t>School program and process data</w:t>
      </w:r>
    </w:p>
    <w:p w14:paraId="342FAF7C" w14:textId="464FEB83" w:rsidR="004A7D38" w:rsidRPr="004A7D38" w:rsidRDefault="004A7D38" w:rsidP="004A7D38">
      <w:pPr>
        <w:numPr>
          <w:ilvl w:val="0"/>
          <w:numId w:val="27"/>
        </w:numPr>
        <w:spacing w:after="120" w:line="240" w:lineRule="auto"/>
        <w:rPr>
          <w:rFonts w:eastAsiaTheme="minorHAnsi"/>
        </w:rPr>
      </w:pPr>
      <w:r w:rsidRPr="004A7D38">
        <w:rPr>
          <w:rFonts w:eastAsiaTheme="minorHAnsi"/>
        </w:rPr>
        <w:t xml:space="preserve">All staff to be part of </w:t>
      </w:r>
      <w:r w:rsidR="00072462">
        <w:rPr>
          <w:rFonts w:eastAsiaTheme="minorHAnsi"/>
        </w:rPr>
        <w:t xml:space="preserve">faculty </w:t>
      </w:r>
      <w:r w:rsidRPr="004A7D38">
        <w:rPr>
          <w:rFonts w:eastAsiaTheme="minorHAnsi"/>
        </w:rPr>
        <w:t>QT teams</w:t>
      </w:r>
      <w:r w:rsidR="00072462">
        <w:rPr>
          <w:rFonts w:eastAsiaTheme="minorHAnsi"/>
        </w:rPr>
        <w:t xml:space="preserve"> </w:t>
      </w:r>
      <w:r>
        <w:rPr>
          <w:rFonts w:eastAsiaTheme="minorHAnsi"/>
        </w:rPr>
        <w:t>-</w:t>
      </w:r>
      <w:r w:rsidR="00072462">
        <w:rPr>
          <w:rFonts w:eastAsiaTheme="minorHAnsi"/>
        </w:rPr>
        <w:t xml:space="preserve"> </w:t>
      </w:r>
      <w:r>
        <w:rPr>
          <w:rFonts w:eastAsiaTheme="minorHAnsi"/>
        </w:rPr>
        <w:t>look to school wide teams in 2019</w:t>
      </w:r>
    </w:p>
    <w:p w14:paraId="246BE5A4" w14:textId="0BAEC82B" w:rsidR="004A7D38" w:rsidRDefault="004A7D38" w:rsidP="004A7D38">
      <w:pPr>
        <w:numPr>
          <w:ilvl w:val="0"/>
          <w:numId w:val="27"/>
        </w:numPr>
        <w:spacing w:after="120" w:line="240" w:lineRule="auto"/>
        <w:rPr>
          <w:rFonts w:eastAsiaTheme="minorHAnsi"/>
        </w:rPr>
      </w:pPr>
      <w:r w:rsidRPr="004A7D38">
        <w:rPr>
          <w:rFonts w:eastAsiaTheme="minorHAnsi"/>
        </w:rPr>
        <w:t>All staff to complete</w:t>
      </w:r>
      <w:r>
        <w:rPr>
          <w:rFonts w:eastAsiaTheme="minorHAnsi"/>
        </w:rPr>
        <w:t xml:space="preserve"> TPDPs. Look to complete</w:t>
      </w:r>
      <w:r w:rsidRPr="004A7D38">
        <w:rPr>
          <w:rFonts w:eastAsiaTheme="minorHAnsi"/>
        </w:rPr>
        <w:t xml:space="preserve"> ‘Action </w:t>
      </w:r>
      <w:r w:rsidR="00C128C3">
        <w:rPr>
          <w:rFonts w:eastAsiaTheme="minorHAnsi"/>
        </w:rPr>
        <w:t>Research P</w:t>
      </w:r>
      <w:r w:rsidRPr="004A7D38">
        <w:rPr>
          <w:rFonts w:eastAsiaTheme="minorHAnsi"/>
        </w:rPr>
        <w:t>lan’ as part of TPDP</w:t>
      </w:r>
      <w:r>
        <w:rPr>
          <w:rFonts w:eastAsiaTheme="minorHAnsi"/>
        </w:rPr>
        <w:t xml:space="preserve"> in 2019</w:t>
      </w:r>
    </w:p>
    <w:p w14:paraId="2B27DFF7" w14:textId="24C01506" w:rsidR="004A7D38" w:rsidRPr="004A7D38" w:rsidRDefault="004A7D38" w:rsidP="004A7D38">
      <w:pPr>
        <w:numPr>
          <w:ilvl w:val="0"/>
          <w:numId w:val="27"/>
        </w:numPr>
        <w:spacing w:after="120" w:line="240" w:lineRule="auto"/>
        <w:rPr>
          <w:rFonts w:eastAsiaTheme="minorHAnsi"/>
        </w:rPr>
      </w:pPr>
      <w:r>
        <w:rPr>
          <w:rFonts w:eastAsiaTheme="minorHAnsi"/>
        </w:rPr>
        <w:t>PLC</w:t>
      </w:r>
      <w:r w:rsidR="00C128C3">
        <w:rPr>
          <w:rFonts w:eastAsiaTheme="minorHAnsi"/>
        </w:rPr>
        <w:t xml:space="preserve"> meetings that focus on student learning through targeted professional conversations.</w:t>
      </w:r>
    </w:p>
    <w:p w14:paraId="5089079A" w14:textId="77777777" w:rsidR="004A7D38" w:rsidRPr="004A7D38" w:rsidRDefault="004A7D38" w:rsidP="004A7D38"/>
    <w:p w14:paraId="6AA8C18D" w14:textId="79D34309" w:rsidR="00EB70CE" w:rsidRDefault="00EB70CE" w:rsidP="00EB70CE">
      <w:pPr>
        <w:pStyle w:val="BodyText"/>
      </w:pPr>
    </w:p>
    <w:p w14:paraId="38BFA336" w14:textId="77777777" w:rsidR="00072462" w:rsidRDefault="00072462" w:rsidP="00EB70CE">
      <w:pPr>
        <w:pStyle w:val="BodyText"/>
      </w:pPr>
    </w:p>
    <w:p w14:paraId="67162B3E" w14:textId="77777777" w:rsidR="00EB70CE" w:rsidRPr="00072462" w:rsidRDefault="00EB70CE" w:rsidP="00FA6A61">
      <w:pPr>
        <w:pStyle w:val="Heading3"/>
        <w:rPr>
          <w:color w:val="5B9BD5" w:themeColor="accent1"/>
        </w:rPr>
      </w:pPr>
      <w:r w:rsidRPr="00072462">
        <w:rPr>
          <w:color w:val="5B9BD5" w:themeColor="accent1"/>
        </w:rPr>
        <w:lastRenderedPageBreak/>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57E3C239" w14:textId="77777777" w:rsidTr="00654356">
        <w:trPr>
          <w:trHeight w:val="401"/>
          <w:jc w:val="center"/>
        </w:trPr>
        <w:tc>
          <w:tcPr>
            <w:tcW w:w="9016" w:type="dxa"/>
            <w:shd w:val="clear" w:color="auto" w:fill="auto"/>
          </w:tcPr>
          <w:p w14:paraId="2ED3ACFB" w14:textId="5AD6259B" w:rsidR="00EB70CE" w:rsidRDefault="00AB2924" w:rsidP="00AB2924">
            <w:pPr>
              <w:pStyle w:val="PlainText"/>
              <w:numPr>
                <w:ilvl w:val="0"/>
                <w:numId w:val="2"/>
              </w:numPr>
              <w:ind w:left="426" w:hanging="425"/>
            </w:pPr>
            <w:r>
              <w:t>Low level of satisfaction in teachers motivating students to learn. Needs to be addressed through the establ</w:t>
            </w:r>
            <w:r w:rsidR="00014302">
              <w:t>ishment of PLC</w:t>
            </w:r>
            <w:r w:rsidR="00C128C3">
              <w:t xml:space="preserve"> group</w:t>
            </w:r>
            <w:r w:rsidR="00014302">
              <w:t>s, QT and TPDPs action plan in 2019.</w:t>
            </w:r>
          </w:p>
          <w:p w14:paraId="7DE867D1" w14:textId="55E0D59D" w:rsidR="00014302" w:rsidRDefault="00014302" w:rsidP="00AB2924">
            <w:pPr>
              <w:pStyle w:val="PlainText"/>
              <w:numPr>
                <w:ilvl w:val="0"/>
                <w:numId w:val="2"/>
              </w:numPr>
              <w:ind w:left="426" w:hanging="425"/>
            </w:pPr>
            <w:r>
              <w:t>Faculty based QT not as successful as college wide. Will move to college wide in 2019.</w:t>
            </w:r>
          </w:p>
        </w:tc>
      </w:tr>
    </w:tbl>
    <w:p w14:paraId="579EE3F1" w14:textId="77777777" w:rsidR="005C7432" w:rsidRDefault="005C7432" w:rsidP="005C7432">
      <w:pPr>
        <w:pStyle w:val="BodyText"/>
      </w:pPr>
    </w:p>
    <w:p w14:paraId="49A66F64" w14:textId="334211F5" w:rsidR="005611F4" w:rsidRPr="00072462" w:rsidRDefault="00DA09ED" w:rsidP="00B33621">
      <w:pPr>
        <w:pStyle w:val="Heading3"/>
        <w:rPr>
          <w:color w:val="5B9BD5" w:themeColor="accent1"/>
        </w:rPr>
      </w:pPr>
      <w:r w:rsidRPr="00072462">
        <w:rPr>
          <w:color w:val="5B9BD5" w:themeColor="accent1"/>
        </w:rP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57F65" w14:paraId="14FF82F0" w14:textId="77777777" w:rsidTr="00D56F59">
        <w:trPr>
          <w:trHeight w:val="223"/>
          <w:jc w:val="center"/>
        </w:trPr>
        <w:tc>
          <w:tcPr>
            <w:tcW w:w="9016" w:type="dxa"/>
            <w:shd w:val="clear" w:color="auto" w:fill="auto"/>
          </w:tcPr>
          <w:p w14:paraId="69B0A28C" w14:textId="77777777" w:rsidR="00BD53A3" w:rsidRDefault="00BD53A3" w:rsidP="00BD53A3">
            <w:pPr>
              <w:pStyle w:val="ListBullet"/>
            </w:pPr>
            <w:r>
              <w:t>Teachers motivating students to learn has improved.</w:t>
            </w:r>
          </w:p>
          <w:p w14:paraId="3858D00B" w14:textId="646D86F2" w:rsidR="00BD53A3" w:rsidRDefault="00BD53A3" w:rsidP="00BD53A3">
            <w:pPr>
              <w:pStyle w:val="ListBullet"/>
            </w:pPr>
            <w:r>
              <w:t>All staff complete college wide QT</w:t>
            </w:r>
            <w:r w:rsidR="00C128C3">
              <w:t>R</w:t>
            </w:r>
            <w:r>
              <w:t>.</w:t>
            </w:r>
          </w:p>
          <w:p w14:paraId="36206CED" w14:textId="4C9991FC" w:rsidR="00557F65" w:rsidRDefault="00BD53A3" w:rsidP="00DD0172">
            <w:pPr>
              <w:pStyle w:val="ListBullet"/>
            </w:pPr>
            <w:r>
              <w:t xml:space="preserve">TPDPs addressed </w:t>
            </w:r>
            <w:r w:rsidR="00C128C3">
              <w:t>A</w:t>
            </w:r>
            <w:r>
              <w:t>ction</w:t>
            </w:r>
            <w:r w:rsidR="00C128C3">
              <w:t xml:space="preserve"> Research</w:t>
            </w:r>
            <w:r>
              <w:t xml:space="preserve"> </w:t>
            </w:r>
            <w:r w:rsidR="00C128C3">
              <w:t>P</w:t>
            </w:r>
            <w:r>
              <w:t>lans to enhance ways of improving student learning.</w:t>
            </w:r>
          </w:p>
        </w:tc>
      </w:tr>
    </w:tbl>
    <w:p w14:paraId="294EE590" w14:textId="77777777" w:rsidR="0059350F" w:rsidRDefault="0059350F" w:rsidP="009B454E">
      <w:pPr>
        <w:pStyle w:val="BodyText"/>
      </w:pPr>
    </w:p>
    <w:p w14:paraId="52C99DE0" w14:textId="5EE013C8" w:rsidR="00557F65" w:rsidRPr="00072462" w:rsidRDefault="00DA09ED" w:rsidP="00E061B8">
      <w:pPr>
        <w:pStyle w:val="Heading3"/>
        <w:rPr>
          <w:color w:val="5B9BD5" w:themeColor="accent1"/>
        </w:rPr>
      </w:pPr>
      <w:r w:rsidRPr="00072462">
        <w:rPr>
          <w:color w:val="5B9BD5" w:themeColor="accent1"/>
        </w:rPr>
        <w:t>Challenges</w:t>
      </w:r>
      <w:r w:rsidR="00557F65" w:rsidRPr="00072462">
        <w:rPr>
          <w:color w:val="5B9BD5" w:themeColor="accent1"/>
        </w:rPr>
        <w:t xml:space="preserve"> </w:t>
      </w:r>
      <w:r w:rsidRPr="00072462">
        <w:rPr>
          <w:color w:val="5B9BD5" w:themeColor="accent1"/>
        </w:rPr>
        <w:t xml:space="preserve">we </w:t>
      </w:r>
      <w:r w:rsidR="00481BD2" w:rsidRPr="00072462">
        <w:rPr>
          <w:color w:val="5B9BD5" w:themeColor="accent1"/>
        </w:rPr>
        <w:t xml:space="preserve">will </w:t>
      </w:r>
      <w:r w:rsidRPr="00072462">
        <w:rPr>
          <w:color w:val="5B9BD5" w:themeColor="accent1"/>
        </w:rPr>
        <w:t>address in</w:t>
      </w:r>
      <w:r w:rsidR="00557F65" w:rsidRPr="00072462">
        <w:rPr>
          <w:color w:val="5B9BD5" w:themeColor="accent1"/>
        </w:rPr>
        <w:t xml:space="preserve"> </w:t>
      </w:r>
      <w:r w:rsidRPr="00072462">
        <w:rPr>
          <w:color w:val="5B9BD5" w:themeColor="accent1"/>
        </w:rPr>
        <w:t>our</w:t>
      </w:r>
      <w:r w:rsidR="00EA1B8A" w:rsidRPr="00072462">
        <w:rPr>
          <w:color w:val="5B9BD5" w:themeColor="accent1"/>
        </w:rPr>
        <w:t xml:space="preserve"> next Action</w:t>
      </w:r>
      <w:r w:rsidRPr="00072462">
        <w:rPr>
          <w:color w:val="5B9BD5" w:themeColor="accent1"/>
        </w:rPr>
        <w:t xml:space="preserve"> Plan</w:t>
      </w:r>
    </w:p>
    <w:p w14:paraId="5777523E" w14:textId="77777777" w:rsidR="007B0661" w:rsidRDefault="007B0661" w:rsidP="00DD0172">
      <w:pPr>
        <w:numPr>
          <w:ilvl w:val="0"/>
          <w:numId w:val="28"/>
        </w:numPr>
        <w:contextualSpacing/>
        <w:rPr>
          <w:rFonts w:eastAsiaTheme="minorHAnsi"/>
        </w:rPr>
      </w:pPr>
      <w:r>
        <w:rPr>
          <w:rFonts w:eastAsiaTheme="minorHAnsi"/>
        </w:rPr>
        <w:t>Teachers to strengthen the focus on</w:t>
      </w:r>
      <w:r w:rsidR="00DD0172" w:rsidRPr="00DD0172">
        <w:rPr>
          <w:rFonts w:eastAsiaTheme="minorHAnsi"/>
        </w:rPr>
        <w:t xml:space="preserve"> improving student</w:t>
      </w:r>
      <w:r>
        <w:rPr>
          <w:rFonts w:eastAsiaTheme="minorHAnsi"/>
        </w:rPr>
        <w:t>’</w:t>
      </w:r>
      <w:r w:rsidR="00DD0172" w:rsidRPr="00DD0172">
        <w:rPr>
          <w:rFonts w:eastAsiaTheme="minorHAnsi"/>
        </w:rPr>
        <w:t>s motivation to learn</w:t>
      </w:r>
      <w:r>
        <w:rPr>
          <w:rFonts w:eastAsiaTheme="minorHAnsi"/>
        </w:rPr>
        <w:t>.</w:t>
      </w:r>
    </w:p>
    <w:p w14:paraId="6E48C960" w14:textId="2B181000" w:rsidR="00DD0172" w:rsidRPr="00DD0172" w:rsidRDefault="00DD0172" w:rsidP="00DD0172">
      <w:pPr>
        <w:numPr>
          <w:ilvl w:val="0"/>
          <w:numId w:val="28"/>
        </w:numPr>
        <w:contextualSpacing/>
        <w:rPr>
          <w:rFonts w:eastAsiaTheme="minorHAnsi"/>
        </w:rPr>
      </w:pPr>
      <w:r w:rsidRPr="00DD0172">
        <w:rPr>
          <w:rFonts w:eastAsiaTheme="minorHAnsi"/>
        </w:rPr>
        <w:t xml:space="preserve"> QT</w:t>
      </w:r>
      <w:r w:rsidR="007B0661">
        <w:rPr>
          <w:rFonts w:eastAsiaTheme="minorHAnsi"/>
        </w:rPr>
        <w:t xml:space="preserve"> Rounds to become College-wide again</w:t>
      </w:r>
      <w:r w:rsidR="007575AD">
        <w:rPr>
          <w:rFonts w:eastAsiaTheme="minorHAnsi"/>
        </w:rPr>
        <w:t xml:space="preserve"> and</w:t>
      </w:r>
      <w:r>
        <w:rPr>
          <w:rFonts w:eastAsiaTheme="minorHAnsi"/>
        </w:rPr>
        <w:t xml:space="preserve"> establish PLC</w:t>
      </w:r>
      <w:r w:rsidR="007B0661">
        <w:rPr>
          <w:rFonts w:eastAsiaTheme="minorHAnsi"/>
        </w:rPr>
        <w:t xml:space="preserve"> group</w:t>
      </w:r>
      <w:r>
        <w:rPr>
          <w:rFonts w:eastAsiaTheme="minorHAnsi"/>
        </w:rPr>
        <w:t>s</w:t>
      </w:r>
      <w:r w:rsidRPr="00DD0172">
        <w:rPr>
          <w:rFonts w:eastAsiaTheme="minorHAnsi"/>
        </w:rPr>
        <w:t xml:space="preserve"> to </w:t>
      </w:r>
      <w:r w:rsidR="007B0661">
        <w:rPr>
          <w:rFonts w:eastAsiaTheme="minorHAnsi"/>
        </w:rPr>
        <w:t>investigate</w:t>
      </w:r>
      <w:r w:rsidRPr="00DD0172">
        <w:rPr>
          <w:rFonts w:eastAsiaTheme="minorHAnsi"/>
        </w:rPr>
        <w:t xml:space="preserve"> </w:t>
      </w:r>
      <w:r w:rsidR="007B0661">
        <w:rPr>
          <w:rFonts w:eastAsiaTheme="minorHAnsi"/>
        </w:rPr>
        <w:t xml:space="preserve">how </w:t>
      </w:r>
      <w:r w:rsidRPr="00DD0172">
        <w:rPr>
          <w:rFonts w:eastAsiaTheme="minorHAnsi"/>
        </w:rPr>
        <w:t>students are learning and why.</w:t>
      </w:r>
    </w:p>
    <w:p w14:paraId="796253FE" w14:textId="10C11E53" w:rsidR="00DD0172" w:rsidRPr="00DD0172" w:rsidRDefault="00DD0172" w:rsidP="00DD0172">
      <w:pPr>
        <w:numPr>
          <w:ilvl w:val="0"/>
          <w:numId w:val="28"/>
        </w:numPr>
        <w:contextualSpacing/>
        <w:rPr>
          <w:rFonts w:eastAsiaTheme="minorHAnsi"/>
        </w:rPr>
      </w:pPr>
      <w:r w:rsidRPr="00DD0172">
        <w:rPr>
          <w:rFonts w:eastAsiaTheme="minorHAnsi"/>
        </w:rPr>
        <w:t>Continue TPDPs to enhance student learning</w:t>
      </w:r>
      <w:r w:rsidR="007575AD">
        <w:rPr>
          <w:rFonts w:eastAsiaTheme="minorHAnsi"/>
        </w:rPr>
        <w:t xml:space="preserve"> </w:t>
      </w:r>
      <w:r w:rsidR="0047175C">
        <w:rPr>
          <w:rFonts w:eastAsiaTheme="minorHAnsi"/>
        </w:rPr>
        <w:t xml:space="preserve">(use </w:t>
      </w:r>
      <w:r w:rsidR="007B0661">
        <w:rPr>
          <w:rFonts w:eastAsiaTheme="minorHAnsi"/>
        </w:rPr>
        <w:t>A</w:t>
      </w:r>
      <w:r w:rsidR="0047175C">
        <w:rPr>
          <w:rFonts w:eastAsiaTheme="minorHAnsi"/>
        </w:rPr>
        <w:t xml:space="preserve">ction </w:t>
      </w:r>
      <w:r w:rsidR="007B0661">
        <w:rPr>
          <w:rFonts w:eastAsiaTheme="minorHAnsi"/>
        </w:rPr>
        <w:t>Research P</w:t>
      </w:r>
      <w:r w:rsidR="0047175C">
        <w:rPr>
          <w:rFonts w:eastAsiaTheme="minorHAnsi"/>
        </w:rPr>
        <w:t>lans as basis)</w:t>
      </w:r>
    </w:p>
    <w:p w14:paraId="54D8C6E2" w14:textId="08B7C56A" w:rsidR="005611F4" w:rsidRPr="005611F4" w:rsidRDefault="005611F4" w:rsidP="005611F4"/>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57F65" w14:paraId="5F0E455A" w14:textId="77777777" w:rsidTr="00D56F59">
        <w:trPr>
          <w:trHeight w:val="116"/>
          <w:jc w:val="center"/>
        </w:trPr>
        <w:tc>
          <w:tcPr>
            <w:tcW w:w="9016" w:type="dxa"/>
            <w:shd w:val="clear" w:color="auto" w:fill="auto"/>
          </w:tcPr>
          <w:p w14:paraId="27E48506" w14:textId="7244C7ED" w:rsidR="00CA26FB" w:rsidRPr="00CA26FB" w:rsidRDefault="00CA26FB" w:rsidP="00CA26FB">
            <w:pPr>
              <w:pStyle w:val="BodyText"/>
              <w:rPr>
                <w:b/>
              </w:rPr>
            </w:pPr>
            <w:r>
              <w:rPr>
                <w:b/>
              </w:rPr>
              <w:t xml:space="preserve"> ‘</w:t>
            </w:r>
            <w:r w:rsidRPr="00CA26FB">
              <w:rPr>
                <w:b/>
              </w:rPr>
              <w:t>Our school’s contribution to whole-of-system Strategic Indicators</w:t>
            </w:r>
            <w:r>
              <w:rPr>
                <w:b/>
              </w:rPr>
              <w:t>’</w:t>
            </w:r>
          </w:p>
          <w:p w14:paraId="50FF2FC0" w14:textId="77777777" w:rsidR="00BD53A3" w:rsidRPr="00BD53A3" w:rsidRDefault="00BD53A3" w:rsidP="00BD53A3">
            <w:pPr>
              <w:numPr>
                <w:ilvl w:val="0"/>
                <w:numId w:val="19"/>
              </w:numPr>
              <w:spacing w:after="120"/>
              <w:rPr>
                <w:rFonts w:eastAsiaTheme="minorHAnsi"/>
                <w:i/>
              </w:rPr>
            </w:pPr>
            <w:r w:rsidRPr="00BD53A3">
              <w:rPr>
                <w:rFonts w:eastAsiaTheme="minorHAnsi"/>
                <w:i/>
              </w:rPr>
              <w:t>Continuation of Quality teaching teams</w:t>
            </w:r>
          </w:p>
          <w:p w14:paraId="68D7CB8A" w14:textId="42580793" w:rsidR="00BD53A3" w:rsidRDefault="007B0661" w:rsidP="00BD53A3">
            <w:pPr>
              <w:numPr>
                <w:ilvl w:val="0"/>
                <w:numId w:val="19"/>
              </w:numPr>
              <w:spacing w:after="120"/>
              <w:rPr>
                <w:rFonts w:eastAsiaTheme="minorHAnsi"/>
                <w:i/>
              </w:rPr>
            </w:pPr>
            <w:r>
              <w:rPr>
                <w:rFonts w:eastAsiaTheme="minorHAnsi"/>
                <w:i/>
              </w:rPr>
              <w:t>Teacher engagement in</w:t>
            </w:r>
            <w:r w:rsidR="00BD53A3" w:rsidRPr="00BD53A3">
              <w:rPr>
                <w:rFonts w:eastAsiaTheme="minorHAnsi"/>
                <w:i/>
              </w:rPr>
              <w:t xml:space="preserve"> Action</w:t>
            </w:r>
            <w:r>
              <w:rPr>
                <w:rFonts w:eastAsiaTheme="minorHAnsi"/>
                <w:i/>
              </w:rPr>
              <w:t xml:space="preserve"> Research</w:t>
            </w:r>
            <w:r w:rsidR="00BD53A3" w:rsidRPr="00BD53A3">
              <w:rPr>
                <w:rFonts w:eastAsiaTheme="minorHAnsi"/>
                <w:i/>
              </w:rPr>
              <w:t xml:space="preserve"> </w:t>
            </w:r>
            <w:r>
              <w:rPr>
                <w:rFonts w:eastAsiaTheme="minorHAnsi"/>
                <w:i/>
              </w:rPr>
              <w:t>P</w:t>
            </w:r>
            <w:r w:rsidR="00BD53A3" w:rsidRPr="00BD53A3">
              <w:rPr>
                <w:rFonts w:eastAsiaTheme="minorHAnsi"/>
                <w:i/>
              </w:rPr>
              <w:t>lans</w:t>
            </w:r>
            <w:r>
              <w:rPr>
                <w:rFonts w:eastAsiaTheme="minorHAnsi"/>
                <w:i/>
              </w:rPr>
              <w:t xml:space="preserve"> that improve student learning outcomes</w:t>
            </w:r>
          </w:p>
          <w:p w14:paraId="1BBA8F0A" w14:textId="4F1DDC3A" w:rsidR="00557F65" w:rsidRPr="00BD53A3" w:rsidRDefault="007B0661" w:rsidP="00BD53A3">
            <w:pPr>
              <w:numPr>
                <w:ilvl w:val="0"/>
                <w:numId w:val="19"/>
              </w:numPr>
              <w:spacing w:after="120"/>
              <w:rPr>
                <w:rFonts w:eastAsiaTheme="minorHAnsi"/>
                <w:i/>
              </w:rPr>
            </w:pPr>
            <w:r>
              <w:rPr>
                <w:rFonts w:eastAsiaTheme="minorHAnsi"/>
                <w:i/>
              </w:rPr>
              <w:t>PLC meeting focus developed to improve teaching practice and student learning.</w:t>
            </w:r>
          </w:p>
        </w:tc>
      </w:tr>
    </w:tbl>
    <w:p w14:paraId="0C848164" w14:textId="4DB7A3E3" w:rsidR="00271528" w:rsidRDefault="00271528" w:rsidP="009B454E">
      <w:pPr>
        <w:pStyle w:val="BodyText"/>
      </w:pPr>
    </w:p>
    <w:sectPr w:rsidR="00271528" w:rsidSect="00C77B0A">
      <w:headerReference w:type="default"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55A95" w14:textId="77777777" w:rsidR="00CA0BAD" w:rsidRDefault="00CA0BAD" w:rsidP="00CA0BAD">
      <w:pPr>
        <w:spacing w:after="0" w:line="240" w:lineRule="auto"/>
      </w:pPr>
      <w:r>
        <w:separator/>
      </w:r>
    </w:p>
  </w:endnote>
  <w:endnote w:type="continuationSeparator" w:id="0">
    <w:p w14:paraId="1684B006" w14:textId="77777777" w:rsidR="00CA0BAD" w:rsidRDefault="00CA0BAD"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2D64F8C0" w14:textId="7637C6E1" w:rsidR="008679D5" w:rsidRPr="00BF488D" w:rsidRDefault="008679D5"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w:t>
            </w:r>
            <w:r w:rsidR="00F536D7">
              <w:rPr>
                <w:rFonts w:ascii="Arial" w:hAnsi="Arial" w:cs="Arial"/>
                <w:color w:val="808080" w:themeColor="background1" w:themeShade="80"/>
                <w:sz w:val="20"/>
                <w:szCs w:val="20"/>
              </w:rPr>
              <w:t>saved</w:t>
            </w:r>
            <w:r>
              <w:rPr>
                <w:rFonts w:ascii="Arial" w:hAnsi="Arial" w:cs="Arial"/>
                <w:color w:val="808080" w:themeColor="background1" w:themeShade="80"/>
                <w:sz w:val="20"/>
                <w:szCs w:val="20"/>
              </w:rPr>
              <w:t>:</w:t>
            </w:r>
            <w:r w:rsidR="00F536D7">
              <w:rPr>
                <w:rFonts w:ascii="Arial" w:hAnsi="Arial" w:cs="Arial"/>
                <w:color w:val="808080" w:themeColor="background1" w:themeShade="80"/>
                <w:sz w:val="20"/>
                <w:szCs w:val="20"/>
              </w:rPr>
              <w:t xml:space="preserve"> </w:t>
            </w:r>
            <w:r w:rsidR="00F536D7">
              <w:rPr>
                <w:rFonts w:ascii="Arial" w:hAnsi="Arial" w:cs="Arial"/>
                <w:color w:val="808080" w:themeColor="background1" w:themeShade="80"/>
                <w:sz w:val="20"/>
                <w:szCs w:val="20"/>
              </w:rPr>
              <w:fldChar w:fldCharType="begin"/>
            </w:r>
            <w:r w:rsidR="00F536D7">
              <w:rPr>
                <w:rFonts w:ascii="Arial" w:hAnsi="Arial" w:cs="Arial"/>
                <w:color w:val="808080" w:themeColor="background1" w:themeShade="80"/>
                <w:sz w:val="20"/>
                <w:szCs w:val="20"/>
              </w:rPr>
              <w:instrText xml:space="preserve"> SAVEDATE  \@ "dddd, d MMMM yyyy"  \* MERGEFORMAT </w:instrText>
            </w:r>
            <w:r w:rsidR="00F536D7">
              <w:rPr>
                <w:rFonts w:ascii="Arial" w:hAnsi="Arial" w:cs="Arial"/>
                <w:color w:val="808080" w:themeColor="background1" w:themeShade="80"/>
                <w:sz w:val="20"/>
                <w:szCs w:val="20"/>
              </w:rPr>
              <w:fldChar w:fldCharType="separate"/>
            </w:r>
            <w:r w:rsidR="00B976E4">
              <w:rPr>
                <w:rFonts w:ascii="Arial" w:hAnsi="Arial" w:cs="Arial"/>
                <w:noProof/>
                <w:color w:val="808080" w:themeColor="background1" w:themeShade="80"/>
                <w:sz w:val="20"/>
                <w:szCs w:val="20"/>
              </w:rPr>
              <w:t>Wednesday, 26 February 2020</w:t>
            </w:r>
            <w:r w:rsidR="00F536D7">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15A7ACBA" w14:textId="77777777" w:rsidR="00CA0BAD" w:rsidRPr="008679D5" w:rsidRDefault="008679D5"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w:t>
        </w:r>
        <w:r w:rsidR="00846E51" w:rsidRPr="00D5105D">
          <w:rPr>
            <w:rFonts w:ascii="Arial" w:hAnsi="Arial" w:cs="Arial"/>
            <w:b/>
            <w:color w:val="000000" w:themeColor="text1"/>
            <w:sz w:val="18"/>
            <w:szCs w:val="18"/>
          </w:rPr>
          <w:t xml:space="preserve">Analysis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566883">
          <w:rPr>
            <w:rFonts w:ascii="Arial" w:hAnsi="Arial" w:cs="Arial"/>
            <w:b/>
            <w:color w:val="000000" w:themeColor="text1"/>
            <w:sz w:val="18"/>
            <w:szCs w:val="18"/>
          </w:rPr>
          <w:t>Priorities</w:t>
        </w:r>
        <w:r w:rsidR="00846E51" w:rsidRPr="00D5105D">
          <w:rPr>
            <w:rFonts w:ascii="Arial" w:hAnsi="Arial" w:cs="Arial"/>
            <w:b/>
            <w:color w:val="FF0000"/>
            <w:sz w:val="24"/>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bookmarkStart w:id="4" w:name="_Hlk527701860"/>
        <w:r w:rsidR="00846E51" w:rsidRPr="00846E51">
          <w:rPr>
            <w:rFonts w:ascii="Arial" w:hAnsi="Arial" w:cs="Arial"/>
            <w:b/>
            <w:color w:val="000000" w:themeColor="text1"/>
            <w:sz w:val="18"/>
            <w:szCs w:val="18"/>
          </w:rPr>
          <w:t>Strategies</w:t>
        </w:r>
        <w:r w:rsidR="00846E51">
          <w:rPr>
            <w:rFonts w:ascii="Arial" w:hAnsi="Arial" w:cs="Arial"/>
            <w:b/>
            <w:color w:val="A6A6A6" w:themeColor="background1" w:themeShade="A6"/>
            <w:sz w:val="18"/>
            <w:szCs w:val="18"/>
          </w:rPr>
          <w:t xml:space="preserve"> </w:t>
        </w:r>
        <w:r w:rsidR="00846E51" w:rsidRPr="00D5105D">
          <w:rPr>
            <w:rFonts w:ascii="Arial" w:hAnsi="Arial" w:cs="Arial"/>
            <w:b/>
            <w:color w:val="A6A6A6" w:themeColor="background1" w:themeShade="A6"/>
            <w:sz w:val="18"/>
            <w:szCs w:val="18"/>
          </w:rPr>
          <w:sym w:font="Wingdings" w:char="F0E0"/>
        </w:r>
        <w:bookmarkEnd w:id="4"/>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000000" w:themeColor="text1"/>
            <w:sz w:val="18"/>
            <w:szCs w:val="18"/>
          </w:rPr>
          <w:t>Actions</w:t>
        </w:r>
        <w:r w:rsidR="00846E51" w:rsidRPr="00D5105D">
          <w:rPr>
            <w:rFonts w:ascii="Arial" w:hAnsi="Arial" w:cs="Arial"/>
            <w:b/>
            <w:color w:val="000000" w:themeColor="text1"/>
            <w:sz w:val="18"/>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FF0000"/>
            <w:sz w:val="24"/>
            <w:szCs w:val="18"/>
          </w:rPr>
          <w:t>Impact</w:t>
        </w:r>
        <w:r w:rsidR="00846E51" w:rsidRPr="00D5105D">
          <w:rPr>
            <w:b/>
            <w:sz w:val="18"/>
            <w:szCs w:val="18"/>
          </w:rPr>
          <w:t xml:space="preserve"> </w:t>
        </w:r>
        <w:r w:rsidR="00846E51"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3382C" w14:textId="77777777" w:rsidR="00CA0BAD" w:rsidRDefault="00CA0BAD" w:rsidP="00CA0BAD">
      <w:pPr>
        <w:spacing w:after="0" w:line="240" w:lineRule="auto"/>
      </w:pPr>
      <w:r>
        <w:separator/>
      </w:r>
    </w:p>
  </w:footnote>
  <w:footnote w:type="continuationSeparator" w:id="0">
    <w:p w14:paraId="5BA1BBCA" w14:textId="77777777" w:rsidR="00CA0BAD" w:rsidRDefault="00CA0BAD"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128F" w14:textId="77777777" w:rsidR="00377F0F" w:rsidRDefault="00377F0F"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334A" w14:textId="77777777" w:rsidR="00377F0F" w:rsidRDefault="00377F0F" w:rsidP="00377F0F">
    <w:pPr>
      <w:pStyle w:val="Header"/>
      <w:jc w:val="right"/>
    </w:pPr>
    <w:r w:rsidRPr="00583816">
      <w:rPr>
        <w:noProof/>
        <w:sz w:val="10"/>
        <w:lang w:eastAsia="en-AU"/>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0A4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C60F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2C0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64E2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7009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DC3E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AAC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46B2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4060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701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0F06CF"/>
    <w:multiLevelType w:val="hybridMultilevel"/>
    <w:tmpl w:val="DE981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7560EA"/>
    <w:multiLevelType w:val="hybridMultilevel"/>
    <w:tmpl w:val="5576F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347D17"/>
    <w:multiLevelType w:val="hybridMultilevel"/>
    <w:tmpl w:val="4A063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5B0D66"/>
    <w:multiLevelType w:val="hybridMultilevel"/>
    <w:tmpl w:val="44224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DD5562"/>
    <w:multiLevelType w:val="hybridMultilevel"/>
    <w:tmpl w:val="9162C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430A15"/>
    <w:multiLevelType w:val="hybridMultilevel"/>
    <w:tmpl w:val="4FA6FD50"/>
    <w:lvl w:ilvl="0" w:tplc="D5EC5E90">
      <w:start w:val="1"/>
      <w:numFmt w:val="bullet"/>
      <w:pStyle w:val="ListBullet"/>
      <w:lvlText w:val=""/>
      <w:lvlJc w:val="left"/>
      <w:pPr>
        <w:ind w:left="360" w:hanging="360"/>
      </w:pPr>
      <w:rPr>
        <w:rFonts w:ascii="Wingdings" w:hAnsi="Wingdings" w:hint="default"/>
      </w:rPr>
    </w:lvl>
    <w:lvl w:ilvl="1" w:tplc="46A6BB66">
      <w:start w:val="1"/>
      <w:numFmt w:val="bullet"/>
      <w:pStyle w:val="ListBullet2"/>
      <w:lvlText w:val="&gt;"/>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2581819"/>
    <w:multiLevelType w:val="hybridMultilevel"/>
    <w:tmpl w:val="7102C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6C4141"/>
    <w:multiLevelType w:val="hybridMultilevel"/>
    <w:tmpl w:val="ABC07C5C"/>
    <w:lvl w:ilvl="0" w:tplc="AD32D45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1E247C"/>
    <w:multiLevelType w:val="hybridMultilevel"/>
    <w:tmpl w:val="D1A89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3A2DE7"/>
    <w:multiLevelType w:val="hybridMultilevel"/>
    <w:tmpl w:val="3FFC377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D07BB5"/>
    <w:multiLevelType w:val="hybridMultilevel"/>
    <w:tmpl w:val="33407DF6"/>
    <w:lvl w:ilvl="0" w:tplc="B6764FBC">
      <w:start w:val="1"/>
      <w:numFmt w:val="bullet"/>
      <w:lvlText w:val=""/>
      <w:lvlJc w:val="left"/>
      <w:pPr>
        <w:ind w:left="770" w:hanging="360"/>
      </w:pPr>
      <w:rPr>
        <w:rFonts w:ascii="Wingdings" w:hAnsi="Wingdings" w:hint="default"/>
        <w:color w:val="000000" w:themeColor="text1"/>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3" w15:restartNumberingAfterBreak="0">
    <w:nsid w:val="4E8D5004"/>
    <w:multiLevelType w:val="hybridMultilevel"/>
    <w:tmpl w:val="FB06B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B62BF5"/>
    <w:multiLevelType w:val="hybridMultilevel"/>
    <w:tmpl w:val="3A461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5850B8"/>
    <w:multiLevelType w:val="hybridMultilevel"/>
    <w:tmpl w:val="C3DC6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6B19ED"/>
    <w:multiLevelType w:val="hybridMultilevel"/>
    <w:tmpl w:val="7FF66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2"/>
  </w:num>
  <w:num w:numId="4">
    <w:abstractNumId w:val="19"/>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5"/>
  </w:num>
  <w:num w:numId="18">
    <w:abstractNumId w:val="17"/>
  </w:num>
  <w:num w:numId="19">
    <w:abstractNumId w:val="13"/>
  </w:num>
  <w:num w:numId="20">
    <w:abstractNumId w:val="16"/>
  </w:num>
  <w:num w:numId="21">
    <w:abstractNumId w:val="25"/>
  </w:num>
  <w:num w:numId="22">
    <w:abstractNumId w:val="20"/>
  </w:num>
  <w:num w:numId="23">
    <w:abstractNumId w:val="11"/>
  </w:num>
  <w:num w:numId="24">
    <w:abstractNumId w:val="23"/>
  </w:num>
  <w:num w:numId="25">
    <w:abstractNumId w:val="26"/>
  </w:num>
  <w:num w:numId="26">
    <w:abstractNumId w:val="24"/>
  </w:num>
  <w:num w:numId="27">
    <w:abstractNumId w:val="18"/>
  </w:num>
  <w:num w:numId="28">
    <w:abstractNumId w:val="12"/>
  </w:num>
  <w:num w:numId="29">
    <w:abstractNumId w:val="17"/>
  </w:num>
  <w:num w:numId="30">
    <w:abstractNumId w:val="1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31B5"/>
    <w:rsid w:val="00014302"/>
    <w:rsid w:val="000175BF"/>
    <w:rsid w:val="00027B5F"/>
    <w:rsid w:val="00035847"/>
    <w:rsid w:val="00056B10"/>
    <w:rsid w:val="00057DAD"/>
    <w:rsid w:val="00072462"/>
    <w:rsid w:val="000A2A19"/>
    <w:rsid w:val="000A47CD"/>
    <w:rsid w:val="000A7F7F"/>
    <w:rsid w:val="000B7639"/>
    <w:rsid w:val="000D7E3A"/>
    <w:rsid w:val="000E0E2B"/>
    <w:rsid w:val="000F7E7C"/>
    <w:rsid w:val="00107AE2"/>
    <w:rsid w:val="00115AA9"/>
    <w:rsid w:val="00117113"/>
    <w:rsid w:val="00125414"/>
    <w:rsid w:val="00132917"/>
    <w:rsid w:val="001517EC"/>
    <w:rsid w:val="00161E50"/>
    <w:rsid w:val="00163579"/>
    <w:rsid w:val="001753FF"/>
    <w:rsid w:val="00183DE5"/>
    <w:rsid w:val="00186183"/>
    <w:rsid w:val="001A4BC6"/>
    <w:rsid w:val="001B26EA"/>
    <w:rsid w:val="001B2E33"/>
    <w:rsid w:val="001E3AC4"/>
    <w:rsid w:val="001F256E"/>
    <w:rsid w:val="002145F7"/>
    <w:rsid w:val="00246F59"/>
    <w:rsid w:val="0024781C"/>
    <w:rsid w:val="00266E77"/>
    <w:rsid w:val="00271528"/>
    <w:rsid w:val="002F2C6F"/>
    <w:rsid w:val="002F4184"/>
    <w:rsid w:val="00300F72"/>
    <w:rsid w:val="00331A00"/>
    <w:rsid w:val="00334BBF"/>
    <w:rsid w:val="00342B3F"/>
    <w:rsid w:val="0036091E"/>
    <w:rsid w:val="00365890"/>
    <w:rsid w:val="00365A1C"/>
    <w:rsid w:val="00373DC0"/>
    <w:rsid w:val="00377DBB"/>
    <w:rsid w:val="00377F0F"/>
    <w:rsid w:val="003B5E3D"/>
    <w:rsid w:val="003C2864"/>
    <w:rsid w:val="003C69DC"/>
    <w:rsid w:val="003C771D"/>
    <w:rsid w:val="003D6298"/>
    <w:rsid w:val="003E1EFB"/>
    <w:rsid w:val="00432FC7"/>
    <w:rsid w:val="00435AB7"/>
    <w:rsid w:val="00435C6B"/>
    <w:rsid w:val="00436626"/>
    <w:rsid w:val="004371D3"/>
    <w:rsid w:val="00461D07"/>
    <w:rsid w:val="0047175C"/>
    <w:rsid w:val="00481BD2"/>
    <w:rsid w:val="00492440"/>
    <w:rsid w:val="00497F74"/>
    <w:rsid w:val="004A7D38"/>
    <w:rsid w:val="004C32E2"/>
    <w:rsid w:val="004C4225"/>
    <w:rsid w:val="004D00F4"/>
    <w:rsid w:val="004D5E45"/>
    <w:rsid w:val="004F2B01"/>
    <w:rsid w:val="00507D61"/>
    <w:rsid w:val="00520A86"/>
    <w:rsid w:val="00536825"/>
    <w:rsid w:val="00557F65"/>
    <w:rsid w:val="005611F4"/>
    <w:rsid w:val="00575233"/>
    <w:rsid w:val="0057672E"/>
    <w:rsid w:val="0058339C"/>
    <w:rsid w:val="0059350F"/>
    <w:rsid w:val="005A0632"/>
    <w:rsid w:val="005A4749"/>
    <w:rsid w:val="005B79A2"/>
    <w:rsid w:val="005C4DB7"/>
    <w:rsid w:val="005C7432"/>
    <w:rsid w:val="005E76E4"/>
    <w:rsid w:val="005F3B55"/>
    <w:rsid w:val="00610A38"/>
    <w:rsid w:val="00631663"/>
    <w:rsid w:val="0066643F"/>
    <w:rsid w:val="00674E1D"/>
    <w:rsid w:val="006830C3"/>
    <w:rsid w:val="006A31D6"/>
    <w:rsid w:val="006A5062"/>
    <w:rsid w:val="006D2F6B"/>
    <w:rsid w:val="006F103D"/>
    <w:rsid w:val="00722A21"/>
    <w:rsid w:val="0072356B"/>
    <w:rsid w:val="007347A7"/>
    <w:rsid w:val="007375B4"/>
    <w:rsid w:val="00752390"/>
    <w:rsid w:val="007575AD"/>
    <w:rsid w:val="00776297"/>
    <w:rsid w:val="007A5335"/>
    <w:rsid w:val="007B0189"/>
    <w:rsid w:val="007B0661"/>
    <w:rsid w:val="007D407C"/>
    <w:rsid w:val="007D467F"/>
    <w:rsid w:val="007F02BD"/>
    <w:rsid w:val="007F7C20"/>
    <w:rsid w:val="00806FFD"/>
    <w:rsid w:val="008300DD"/>
    <w:rsid w:val="00837137"/>
    <w:rsid w:val="00846E51"/>
    <w:rsid w:val="008551A0"/>
    <w:rsid w:val="008679D5"/>
    <w:rsid w:val="00875FD6"/>
    <w:rsid w:val="00896B58"/>
    <w:rsid w:val="008A01DA"/>
    <w:rsid w:val="009022A6"/>
    <w:rsid w:val="009023B7"/>
    <w:rsid w:val="00905E78"/>
    <w:rsid w:val="00915ADE"/>
    <w:rsid w:val="0093040B"/>
    <w:rsid w:val="00932E67"/>
    <w:rsid w:val="00936840"/>
    <w:rsid w:val="00937D6F"/>
    <w:rsid w:val="00951389"/>
    <w:rsid w:val="00955429"/>
    <w:rsid w:val="00997CD0"/>
    <w:rsid w:val="009A21FD"/>
    <w:rsid w:val="009B3459"/>
    <w:rsid w:val="009B454E"/>
    <w:rsid w:val="009B7107"/>
    <w:rsid w:val="009E2D26"/>
    <w:rsid w:val="009E6CA1"/>
    <w:rsid w:val="00A112C4"/>
    <w:rsid w:val="00A1525D"/>
    <w:rsid w:val="00A31FD6"/>
    <w:rsid w:val="00A74DDB"/>
    <w:rsid w:val="00A84046"/>
    <w:rsid w:val="00A967A3"/>
    <w:rsid w:val="00AB2924"/>
    <w:rsid w:val="00AB3505"/>
    <w:rsid w:val="00AB3701"/>
    <w:rsid w:val="00AD7D38"/>
    <w:rsid w:val="00AE1CAD"/>
    <w:rsid w:val="00AE2FBD"/>
    <w:rsid w:val="00AE3C70"/>
    <w:rsid w:val="00AF4140"/>
    <w:rsid w:val="00B03BA2"/>
    <w:rsid w:val="00B06296"/>
    <w:rsid w:val="00B10319"/>
    <w:rsid w:val="00B14F5A"/>
    <w:rsid w:val="00B25F4F"/>
    <w:rsid w:val="00B2693C"/>
    <w:rsid w:val="00B33621"/>
    <w:rsid w:val="00B34AB6"/>
    <w:rsid w:val="00B35F29"/>
    <w:rsid w:val="00B36AF4"/>
    <w:rsid w:val="00B3779F"/>
    <w:rsid w:val="00B41802"/>
    <w:rsid w:val="00B41F98"/>
    <w:rsid w:val="00B44A95"/>
    <w:rsid w:val="00B53B59"/>
    <w:rsid w:val="00B734D8"/>
    <w:rsid w:val="00B976E4"/>
    <w:rsid w:val="00BD0CA7"/>
    <w:rsid w:val="00BD2426"/>
    <w:rsid w:val="00BD53A3"/>
    <w:rsid w:val="00C0648C"/>
    <w:rsid w:val="00C06492"/>
    <w:rsid w:val="00C128C3"/>
    <w:rsid w:val="00C20E06"/>
    <w:rsid w:val="00C31295"/>
    <w:rsid w:val="00C35460"/>
    <w:rsid w:val="00C36B48"/>
    <w:rsid w:val="00C46095"/>
    <w:rsid w:val="00C475CE"/>
    <w:rsid w:val="00C63CC4"/>
    <w:rsid w:val="00C77B0A"/>
    <w:rsid w:val="00C91C8E"/>
    <w:rsid w:val="00CA0BAD"/>
    <w:rsid w:val="00CA26FB"/>
    <w:rsid w:val="00CA6A6C"/>
    <w:rsid w:val="00CD5B25"/>
    <w:rsid w:val="00CD6FB9"/>
    <w:rsid w:val="00CF0997"/>
    <w:rsid w:val="00CF0E32"/>
    <w:rsid w:val="00CF3F40"/>
    <w:rsid w:val="00D03B0C"/>
    <w:rsid w:val="00D21886"/>
    <w:rsid w:val="00D30064"/>
    <w:rsid w:val="00D56F59"/>
    <w:rsid w:val="00D66148"/>
    <w:rsid w:val="00D6633F"/>
    <w:rsid w:val="00D731BD"/>
    <w:rsid w:val="00D74FAC"/>
    <w:rsid w:val="00DA09ED"/>
    <w:rsid w:val="00DA2109"/>
    <w:rsid w:val="00DA4480"/>
    <w:rsid w:val="00DB037A"/>
    <w:rsid w:val="00DB2667"/>
    <w:rsid w:val="00DB3BDE"/>
    <w:rsid w:val="00DC2C0A"/>
    <w:rsid w:val="00DD0172"/>
    <w:rsid w:val="00DD4ADE"/>
    <w:rsid w:val="00DE43E6"/>
    <w:rsid w:val="00DE75EB"/>
    <w:rsid w:val="00DF0245"/>
    <w:rsid w:val="00DF11D2"/>
    <w:rsid w:val="00DF695B"/>
    <w:rsid w:val="00E0055E"/>
    <w:rsid w:val="00E061B8"/>
    <w:rsid w:val="00E14A54"/>
    <w:rsid w:val="00E26AAE"/>
    <w:rsid w:val="00E434FA"/>
    <w:rsid w:val="00EA1B8A"/>
    <w:rsid w:val="00EB6800"/>
    <w:rsid w:val="00EB70CE"/>
    <w:rsid w:val="00EF2574"/>
    <w:rsid w:val="00F05C79"/>
    <w:rsid w:val="00F10A26"/>
    <w:rsid w:val="00F536D7"/>
    <w:rsid w:val="00F862CE"/>
    <w:rsid w:val="00F87A19"/>
    <w:rsid w:val="00FA6811"/>
    <w:rsid w:val="00FA6A61"/>
    <w:rsid w:val="00FB31F0"/>
    <w:rsid w:val="00FC0A48"/>
    <w:rsid w:val="00FC1CBA"/>
    <w:rsid w:val="00FE1945"/>
    <w:rsid w:val="00FE365C"/>
    <w:rsid w:val="00FF43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B2CFFDA"/>
  <w15:docId w15:val="{C82B1835-F81C-49CF-95DE-400BDBF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4F5A"/>
  </w:style>
  <w:style w:type="paragraph" w:styleId="Heading1">
    <w:name w:val="heading 1"/>
    <w:basedOn w:val="Normal"/>
    <w:next w:val="Normal"/>
    <w:link w:val="Heading1Char"/>
    <w:uiPriority w:val="9"/>
    <w:qFormat/>
    <w:rsid w:val="00B14F5A"/>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B14F5A"/>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B14F5A"/>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B14F5A"/>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B14F5A"/>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B14F5A"/>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14F5A"/>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14F5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14F5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4F5A"/>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14F5A"/>
    <w:rPr>
      <w:rFonts w:asciiTheme="majorHAnsi" w:eastAsiaTheme="majorEastAsia" w:hAnsiTheme="majorHAnsi" w:cstheme="majorBidi"/>
      <w:spacing w:val="-10"/>
      <w:sz w:val="56"/>
      <w:szCs w:val="56"/>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B14F5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14F5A"/>
    <w:rPr>
      <w:color w:val="5A5A5A" w:themeColor="text1" w:themeTint="A5"/>
      <w:spacing w:val="15"/>
    </w:rPr>
  </w:style>
  <w:style w:type="paragraph" w:styleId="ListParagraph">
    <w:name w:val="List Paragraph"/>
    <w:aliases w:val="List Paragraph1,Recommendation,List Paragraph11,Content descriptions,Bullet point"/>
    <w:basedOn w:val="Normal"/>
    <w:link w:val="ListParagraphChar"/>
    <w:uiPriority w:val="34"/>
    <w:qFormat/>
    <w:rsid w:val="00FE1945"/>
    <w:pPr>
      <w:ind w:left="720"/>
      <w:contextualSpacing/>
    </w:pPr>
  </w:style>
  <w:style w:type="character" w:customStyle="1" w:styleId="Heading1Char">
    <w:name w:val="Heading 1 Char"/>
    <w:basedOn w:val="DefaultParagraphFont"/>
    <w:link w:val="Heading1"/>
    <w:uiPriority w:val="9"/>
    <w:rsid w:val="00B14F5A"/>
    <w:rPr>
      <w:rFonts w:asciiTheme="majorHAnsi" w:eastAsiaTheme="majorEastAsia" w:hAnsiTheme="majorHAnsi" w:cstheme="majorBidi"/>
      <w:color w:val="262626" w:themeColor="text1" w:themeTint="D9"/>
      <w:sz w:val="32"/>
      <w:szCs w:val="32"/>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basedOn w:val="DefaultParagraphFont"/>
    <w:uiPriority w:val="22"/>
    <w:qFormat/>
    <w:rsid w:val="00B14F5A"/>
    <w:rPr>
      <w:b/>
      <w:bCs/>
      <w:color w:val="auto"/>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B14F5A"/>
    <w:rPr>
      <w:rFonts w:asciiTheme="majorHAnsi" w:eastAsiaTheme="majorEastAsia" w:hAnsiTheme="majorHAnsi" w:cstheme="majorBidi"/>
      <w:i/>
      <w:iCs/>
      <w:color w:val="404040" w:themeColor="text1" w:themeTint="BF"/>
    </w:rPr>
  </w:style>
  <w:style w:type="character" w:customStyle="1" w:styleId="Heading2Char">
    <w:name w:val="Heading 2 Char"/>
    <w:basedOn w:val="DefaultParagraphFont"/>
    <w:link w:val="Heading2"/>
    <w:uiPriority w:val="9"/>
    <w:rsid w:val="00B14F5A"/>
    <w:rPr>
      <w:rFonts w:asciiTheme="majorHAnsi" w:eastAsiaTheme="majorEastAsia" w:hAnsiTheme="majorHAnsi" w:cstheme="majorBidi"/>
      <w:color w:val="262626" w:themeColor="text1" w:themeTint="D9"/>
      <w:sz w:val="28"/>
      <w:szCs w:val="28"/>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B14F5A"/>
    <w:rPr>
      <w:rFonts w:asciiTheme="majorHAnsi" w:eastAsiaTheme="majorEastAsia" w:hAnsiTheme="majorHAnsi" w:cstheme="majorBidi"/>
      <w:color w:val="0D0D0D" w:themeColor="text1" w:themeTint="F2"/>
      <w:sz w:val="24"/>
      <w:szCs w:val="24"/>
    </w:rPr>
  </w:style>
  <w:style w:type="paragraph" w:styleId="ListBullet">
    <w:name w:val="List Bullet"/>
    <w:basedOn w:val="Normal"/>
    <w:uiPriority w:val="99"/>
    <w:unhideWhenUsed/>
    <w:rsid w:val="00837137"/>
    <w:pPr>
      <w:numPr>
        <w:numId w:val="16"/>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ListBullet2">
    <w:name w:val="List Bullet 2"/>
    <w:basedOn w:val="ListBullet"/>
    <w:uiPriority w:val="99"/>
    <w:unhideWhenUsed/>
    <w:rsid w:val="005611F4"/>
    <w:pPr>
      <w:numPr>
        <w:ilvl w:val="1"/>
      </w:numPr>
      <w:spacing w:after="0" w:line="240" w:lineRule="auto"/>
      <w:ind w:left="714" w:hanging="357"/>
    </w:pPr>
  </w:style>
  <w:style w:type="character" w:customStyle="1" w:styleId="Heading5Char">
    <w:name w:val="Heading 5 Char"/>
    <w:basedOn w:val="DefaultParagraphFont"/>
    <w:link w:val="Heading5"/>
    <w:uiPriority w:val="9"/>
    <w:semiHidden/>
    <w:rsid w:val="00B14F5A"/>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14F5A"/>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14F5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14F5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14F5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14F5A"/>
    <w:pPr>
      <w:spacing w:after="200" w:line="240" w:lineRule="auto"/>
    </w:pPr>
    <w:rPr>
      <w:i/>
      <w:iCs/>
      <w:color w:val="44546A" w:themeColor="text2"/>
      <w:sz w:val="18"/>
      <w:szCs w:val="18"/>
    </w:rPr>
  </w:style>
  <w:style w:type="character" w:styleId="Emphasis">
    <w:name w:val="Emphasis"/>
    <w:basedOn w:val="DefaultParagraphFont"/>
    <w:uiPriority w:val="20"/>
    <w:qFormat/>
    <w:rsid w:val="00B14F5A"/>
    <w:rPr>
      <w:i/>
      <w:iCs/>
      <w:color w:val="auto"/>
    </w:rPr>
  </w:style>
  <w:style w:type="paragraph" w:styleId="NoSpacing">
    <w:name w:val="No Spacing"/>
    <w:uiPriority w:val="1"/>
    <w:qFormat/>
    <w:rsid w:val="00B14F5A"/>
    <w:pPr>
      <w:spacing w:after="0" w:line="240" w:lineRule="auto"/>
    </w:pPr>
  </w:style>
  <w:style w:type="paragraph" w:styleId="Quote">
    <w:name w:val="Quote"/>
    <w:basedOn w:val="Normal"/>
    <w:next w:val="Normal"/>
    <w:link w:val="QuoteChar"/>
    <w:uiPriority w:val="29"/>
    <w:qFormat/>
    <w:rsid w:val="00B14F5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14F5A"/>
    <w:rPr>
      <w:i/>
      <w:iCs/>
      <w:color w:val="404040" w:themeColor="text1" w:themeTint="BF"/>
    </w:rPr>
  </w:style>
  <w:style w:type="paragraph" w:styleId="IntenseQuote">
    <w:name w:val="Intense Quote"/>
    <w:basedOn w:val="Normal"/>
    <w:next w:val="Normal"/>
    <w:link w:val="IntenseQuoteChar"/>
    <w:uiPriority w:val="30"/>
    <w:qFormat/>
    <w:rsid w:val="00B14F5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14F5A"/>
    <w:rPr>
      <w:i/>
      <w:iCs/>
      <w:color w:val="404040" w:themeColor="text1" w:themeTint="BF"/>
    </w:rPr>
  </w:style>
  <w:style w:type="character" w:styleId="SubtleEmphasis">
    <w:name w:val="Subtle Emphasis"/>
    <w:basedOn w:val="DefaultParagraphFont"/>
    <w:uiPriority w:val="19"/>
    <w:qFormat/>
    <w:rsid w:val="00B14F5A"/>
    <w:rPr>
      <w:i/>
      <w:iCs/>
      <w:color w:val="404040" w:themeColor="text1" w:themeTint="BF"/>
    </w:rPr>
  </w:style>
  <w:style w:type="character" w:styleId="IntenseEmphasis">
    <w:name w:val="Intense Emphasis"/>
    <w:basedOn w:val="DefaultParagraphFont"/>
    <w:uiPriority w:val="21"/>
    <w:qFormat/>
    <w:rsid w:val="00B14F5A"/>
    <w:rPr>
      <w:b/>
      <w:bCs/>
      <w:i/>
      <w:iCs/>
      <w:color w:val="auto"/>
    </w:rPr>
  </w:style>
  <w:style w:type="character" w:styleId="SubtleReference">
    <w:name w:val="Subtle Reference"/>
    <w:basedOn w:val="DefaultParagraphFont"/>
    <w:uiPriority w:val="31"/>
    <w:qFormat/>
    <w:rsid w:val="00B14F5A"/>
    <w:rPr>
      <w:smallCaps/>
      <w:color w:val="404040" w:themeColor="text1" w:themeTint="BF"/>
    </w:rPr>
  </w:style>
  <w:style w:type="character" w:styleId="IntenseReference">
    <w:name w:val="Intense Reference"/>
    <w:basedOn w:val="DefaultParagraphFont"/>
    <w:uiPriority w:val="32"/>
    <w:qFormat/>
    <w:rsid w:val="00B14F5A"/>
    <w:rPr>
      <w:b/>
      <w:bCs/>
      <w:smallCaps/>
      <w:color w:val="404040" w:themeColor="text1" w:themeTint="BF"/>
      <w:spacing w:val="5"/>
    </w:rPr>
  </w:style>
  <w:style w:type="character" w:styleId="BookTitle">
    <w:name w:val="Book Title"/>
    <w:basedOn w:val="DefaultParagraphFont"/>
    <w:uiPriority w:val="33"/>
    <w:qFormat/>
    <w:rsid w:val="00B14F5A"/>
    <w:rPr>
      <w:b/>
      <w:bCs/>
      <w:i/>
      <w:iCs/>
      <w:spacing w:val="5"/>
    </w:rPr>
  </w:style>
  <w:style w:type="paragraph" w:styleId="TOCHeading">
    <w:name w:val="TOC Heading"/>
    <w:basedOn w:val="Heading1"/>
    <w:next w:val="Normal"/>
    <w:uiPriority w:val="39"/>
    <w:semiHidden/>
    <w:unhideWhenUsed/>
    <w:qFormat/>
    <w:rsid w:val="00B14F5A"/>
    <w:pPr>
      <w:outlineLvl w:val="9"/>
    </w:pPr>
  </w:style>
  <w:style w:type="character" w:customStyle="1" w:styleId="ListParagraphChar">
    <w:name w:val="List Paragraph Char"/>
    <w:aliases w:val="List Paragraph1 Char,Recommendation Char,List Paragraph11 Char,Content descriptions Char,Bullet point Char"/>
    <w:link w:val="ListParagraph"/>
    <w:uiPriority w:val="34"/>
    <w:locked/>
    <w:rsid w:val="00FF4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115899"/>
    <w:rsid w:val="003D1F1C"/>
    <w:rsid w:val="008B6DE0"/>
    <w:rsid w:val="008F4B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Ejaz, Shahid</cp:lastModifiedBy>
  <cp:revision>3</cp:revision>
  <cp:lastPrinted>2018-11-20T01:48:00Z</cp:lastPrinted>
  <dcterms:created xsi:type="dcterms:W3CDTF">2020-02-26T00:45:00Z</dcterms:created>
  <dcterms:modified xsi:type="dcterms:W3CDTF">2020-02-26T01:32:00Z</dcterms:modified>
</cp:coreProperties>
</file>