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1382DDB4" w:rsidR="00FE1945" w:rsidRPr="00563A3D" w:rsidRDefault="0018143A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Narrabundah College</w:t>
          </w:r>
        </w:p>
      </w:sdtContent>
    </w:sdt>
    <w:p w14:paraId="63330FCF" w14:textId="39A62CF6" w:rsidR="00FE1945" w:rsidRPr="005F3926" w:rsidRDefault="00AB10A5" w:rsidP="00FE1945">
      <w:pPr>
        <w:pStyle w:val="Subtitle"/>
        <w:jc w:val="lef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717BF1F" wp14:editId="3ACDB3A3">
                <wp:simplePos x="0" y="0"/>
                <wp:positionH relativeFrom="column">
                  <wp:posOffset>4994730</wp:posOffset>
                </wp:positionH>
                <wp:positionV relativeFrom="paragraph">
                  <wp:posOffset>-881385</wp:posOffset>
                </wp:positionV>
                <wp:extent cx="360" cy="360"/>
                <wp:effectExtent l="38100" t="19050" r="5715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E2FAB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392.6pt;margin-top:-70.1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">
                <v:imagedata r:id="rId8" o:title=""/>
              </v:shape>
            </w:pict>
          </mc:Fallback>
        </mc:AlternateContent>
      </w:r>
      <w:r w:rsidR="005246D5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AB9011C" wp14:editId="166CB421">
                <wp:simplePos x="0" y="0"/>
                <wp:positionH relativeFrom="column">
                  <wp:posOffset>3634650</wp:posOffset>
                </wp:positionH>
                <wp:positionV relativeFrom="paragraph">
                  <wp:posOffset>-666825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3D62A" id="Ink 11" o:spid="_x0000_s1026" type="#_x0000_t75" style="position:absolute;margin-left:285.5pt;margin-top:-53.2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UcBl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">
                <v:imagedata r:id="rId8" o:title=""/>
              </v:shape>
            </w:pict>
          </mc:Fallback>
        </mc:AlternateContent>
      </w:r>
      <w:r w:rsidR="00301251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8AE4ECE" wp14:editId="5F1CF9F0">
                <wp:simplePos x="0" y="0"/>
                <wp:positionH relativeFrom="column">
                  <wp:posOffset>4400370</wp:posOffset>
                </wp:positionH>
                <wp:positionV relativeFrom="paragraph">
                  <wp:posOffset>-674745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4BE18" id="Ink 10" o:spid="_x0000_s1026" type="#_x0000_t75" style="position:absolute;margin-left:345.8pt;margin-top:-53.8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">
                <v:imagedata r:id="rId8" o:title=""/>
              </v:shape>
            </w:pict>
          </mc:Fallback>
        </mc:AlternateContent>
      </w:r>
      <w:r w:rsidR="00EE0F5E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A147960" wp14:editId="3C37A762">
                <wp:simplePos x="0" y="0"/>
                <wp:positionH relativeFrom="column">
                  <wp:posOffset>6065730</wp:posOffset>
                </wp:positionH>
                <wp:positionV relativeFrom="paragraph">
                  <wp:posOffset>-180465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EE298" id="Ink 4" o:spid="_x0000_s1026" type="#_x0000_t75" style="position:absolute;margin-left:476.9pt;margin-top:-14.9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">
                <v:imagedata r:id="rId8" o:title=""/>
              </v:shape>
            </w:pict>
          </mc:Fallback>
        </mc:AlternateContent>
      </w:r>
      <w:r w:rsidR="00FE1945"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8428AE">
            <w:t>South Canberra/ Weston</w:t>
          </w:r>
        </w:sdtContent>
      </w:sdt>
    </w:p>
    <w:p w14:paraId="38F253B0" w14:textId="7F6C65A0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18143A">
        <w:t>19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72CC8D70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132917">
        <w:t>19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4C974366" w14:textId="6E0FE4E1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1D7760C0" w14:textId="579A810E" w:rsidR="00300F72" w:rsidRDefault="00300F72" w:rsidP="00300F72">
      <w:pPr>
        <w:pStyle w:val="BodyText"/>
      </w:pPr>
    </w:p>
    <w:p w14:paraId="17F41491" w14:textId="5C1DB6BD" w:rsidR="005E55EF" w:rsidRPr="005E55EF" w:rsidRDefault="00300F72" w:rsidP="00E91629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</w:t>
      </w:r>
      <w:r w:rsidRPr="007E0EA3">
        <w:t xml:space="preserve">Priority </w:t>
      </w:r>
      <w:r w:rsidR="004D6ABF" w:rsidRPr="007E0EA3">
        <w:t>1 and 2 and 3</w:t>
      </w:r>
      <w:r w:rsidRPr="00132917">
        <w:t xml:space="preserve"> (see reporting</w:t>
      </w:r>
      <w:r w:rsidR="007E0EA3">
        <w:t xml:space="preserve"> below</w:t>
      </w:r>
      <w:r w:rsidRPr="00132917">
        <w:t xml:space="preserve"> for detail):</w:t>
      </w:r>
    </w:p>
    <w:p w14:paraId="5BF88F95" w14:textId="5C27D6EC" w:rsidR="005E55EF" w:rsidRPr="007E0EA3" w:rsidRDefault="005E55EF" w:rsidP="005E55EF">
      <w:pPr>
        <w:pStyle w:val="ListBullet"/>
        <w:rPr>
          <w:i/>
          <w:iCs/>
        </w:rPr>
      </w:pPr>
      <w:bookmarkStart w:id="0" w:name="_Hlk26793470"/>
      <w:r w:rsidRPr="007E0EA3">
        <w:rPr>
          <w:i/>
          <w:iCs/>
        </w:rPr>
        <w:t>Continuation of quality teaching, assessment tasks and feedback</w:t>
      </w:r>
      <w:r w:rsidR="00D27D7C" w:rsidRPr="007E0EA3">
        <w:rPr>
          <w:i/>
          <w:iCs/>
        </w:rPr>
        <w:t xml:space="preserve"> to all students</w:t>
      </w:r>
    </w:p>
    <w:p w14:paraId="69A94143" w14:textId="21013E84" w:rsidR="005E55EF" w:rsidRPr="007E0EA3" w:rsidRDefault="004D6ABF" w:rsidP="005E55EF">
      <w:pPr>
        <w:pStyle w:val="ListBullet"/>
        <w:rPr>
          <w:i/>
          <w:iCs/>
        </w:rPr>
      </w:pPr>
      <w:r w:rsidRPr="007E0EA3">
        <w:rPr>
          <w:i/>
          <w:iCs/>
        </w:rPr>
        <w:t>Increase</w:t>
      </w:r>
      <w:r w:rsidR="005E55EF" w:rsidRPr="007E0EA3">
        <w:rPr>
          <w:i/>
          <w:iCs/>
        </w:rPr>
        <w:t xml:space="preserve"> resourc</w:t>
      </w:r>
      <w:r w:rsidR="00C04D5A" w:rsidRPr="007E0EA3">
        <w:rPr>
          <w:i/>
          <w:iCs/>
        </w:rPr>
        <w:t>e</w:t>
      </w:r>
      <w:r w:rsidRPr="007E0EA3">
        <w:rPr>
          <w:i/>
          <w:iCs/>
        </w:rPr>
        <w:t xml:space="preserve">s </w:t>
      </w:r>
      <w:r w:rsidR="003B6051" w:rsidRPr="007E0EA3">
        <w:rPr>
          <w:i/>
          <w:iCs/>
        </w:rPr>
        <w:t>in</w:t>
      </w:r>
      <w:r w:rsidR="005E55EF" w:rsidRPr="007E0EA3">
        <w:rPr>
          <w:i/>
          <w:iCs/>
        </w:rPr>
        <w:t xml:space="preserve"> learning support </w:t>
      </w:r>
      <w:r w:rsidRPr="007E0EA3">
        <w:rPr>
          <w:i/>
          <w:iCs/>
        </w:rPr>
        <w:t xml:space="preserve">area </w:t>
      </w:r>
      <w:r w:rsidR="003B6051" w:rsidRPr="007E0EA3">
        <w:rPr>
          <w:i/>
          <w:iCs/>
        </w:rPr>
        <w:t>with new model</w:t>
      </w:r>
    </w:p>
    <w:bookmarkEnd w:id="0"/>
    <w:p w14:paraId="4237A615" w14:textId="77777777" w:rsidR="00300F72" w:rsidRPr="00300F72" w:rsidRDefault="00300F72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5A54A98A" w14:textId="4C3B0B5D" w:rsidR="00300F72" w:rsidRPr="00300F72" w:rsidRDefault="00300F72" w:rsidP="00300F72">
      <w:pPr>
        <w:pStyle w:val="BodyText"/>
      </w:pPr>
    </w:p>
    <w:p w14:paraId="14162F1A" w14:textId="1B01695E" w:rsidR="00300F72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</w:t>
      </w:r>
      <w:r w:rsidRPr="007E0EA3">
        <w:t xml:space="preserve">Priority </w:t>
      </w:r>
      <w:r w:rsidR="004D6ABF" w:rsidRPr="007E0EA3">
        <w:t>1 and 3</w:t>
      </w:r>
      <w:r w:rsidR="004D6ABF">
        <w:t xml:space="preserve"> </w:t>
      </w:r>
      <w:r w:rsidRPr="00132917">
        <w:t>(see reporting for detail):</w:t>
      </w:r>
    </w:p>
    <w:p w14:paraId="6CB9AC26" w14:textId="11F52EA1" w:rsidR="00E64926" w:rsidRPr="007E0EA3" w:rsidRDefault="00E64926" w:rsidP="007E0EA3">
      <w:pPr>
        <w:pStyle w:val="ListBullet"/>
        <w:rPr>
          <w:i/>
          <w:iCs/>
        </w:rPr>
      </w:pPr>
      <w:r w:rsidRPr="007E0EA3">
        <w:rPr>
          <w:i/>
          <w:iCs/>
        </w:rPr>
        <w:t xml:space="preserve">Continuation of Quality </w:t>
      </w:r>
      <w:r w:rsidR="007E0EA3">
        <w:rPr>
          <w:i/>
          <w:iCs/>
        </w:rPr>
        <w:t>Teaching Rounds</w:t>
      </w:r>
    </w:p>
    <w:p w14:paraId="2A0E0E77" w14:textId="17F2964E" w:rsidR="00E64926" w:rsidRPr="007E0EA3" w:rsidRDefault="00E64926" w:rsidP="007E0EA3">
      <w:pPr>
        <w:pStyle w:val="ListBullet"/>
        <w:rPr>
          <w:i/>
          <w:iCs/>
        </w:rPr>
      </w:pPr>
      <w:r w:rsidRPr="007E0EA3">
        <w:rPr>
          <w:i/>
          <w:iCs/>
        </w:rPr>
        <w:t>Establishment of presented Action plans for all staff on TPDPs</w:t>
      </w:r>
    </w:p>
    <w:p w14:paraId="784DAAFE" w14:textId="3B993B86" w:rsidR="00E64926" w:rsidRPr="007E0EA3" w:rsidRDefault="00E64926" w:rsidP="007E0EA3">
      <w:pPr>
        <w:pStyle w:val="ListBullet"/>
        <w:rPr>
          <w:i/>
          <w:iCs/>
        </w:rPr>
      </w:pPr>
      <w:r w:rsidRPr="007E0EA3">
        <w:rPr>
          <w:i/>
          <w:iCs/>
        </w:rPr>
        <w:t>Establish</w:t>
      </w:r>
      <w:r w:rsidR="007E0EA3">
        <w:rPr>
          <w:i/>
          <w:iCs/>
        </w:rPr>
        <w:t>ment</w:t>
      </w:r>
      <w:r w:rsidRPr="007E0EA3">
        <w:rPr>
          <w:i/>
          <w:iCs/>
        </w:rPr>
        <w:t xml:space="preserve"> of </w:t>
      </w:r>
      <w:r w:rsidR="007E0EA3">
        <w:rPr>
          <w:i/>
          <w:iCs/>
        </w:rPr>
        <w:t>PLC groups and meetings.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0CB48B2" w14:textId="445EA1BA" w:rsidR="00300F72" w:rsidRPr="00BB5165" w:rsidRDefault="00B10319" w:rsidP="00300F72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1E9212FF" w14:textId="0068E021" w:rsidR="00773CD3" w:rsidRPr="00E64926" w:rsidRDefault="00300F72" w:rsidP="00E91629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</w:t>
      </w:r>
      <w:r w:rsidRPr="00BB5165">
        <w:t xml:space="preserve">Priority </w:t>
      </w:r>
      <w:r w:rsidR="004D6ABF" w:rsidRPr="00BB5165">
        <w:t>1</w:t>
      </w:r>
      <w:r w:rsidR="00F00DA6" w:rsidRPr="00BB5165">
        <w:t xml:space="preserve"> and 2</w:t>
      </w:r>
      <w:r w:rsidRPr="00132917">
        <w:t xml:space="preserve"> (see reporting for detail):</w:t>
      </w:r>
    </w:p>
    <w:p w14:paraId="78356E8B" w14:textId="77777777" w:rsidR="00E64926" w:rsidRPr="00BB5165" w:rsidRDefault="00E64926" w:rsidP="001B26EA">
      <w:pPr>
        <w:pStyle w:val="ListBullet"/>
        <w:rPr>
          <w:i/>
        </w:rPr>
      </w:pPr>
      <w:bookmarkStart w:id="1" w:name="_Hlk26792821"/>
      <w:r w:rsidRPr="00BB5165">
        <w:rPr>
          <w:i/>
        </w:rPr>
        <w:t>Continuation of identifying students that require ISP and/or ILPS</w:t>
      </w:r>
    </w:p>
    <w:p w14:paraId="4498DFC0" w14:textId="1D3B82D9" w:rsidR="00E64926" w:rsidRPr="00BB5165" w:rsidRDefault="00E64926" w:rsidP="001B26EA">
      <w:pPr>
        <w:pStyle w:val="ListBullet"/>
        <w:rPr>
          <w:i/>
        </w:rPr>
      </w:pPr>
      <w:r w:rsidRPr="00BB5165">
        <w:rPr>
          <w:i/>
        </w:rPr>
        <w:t>Continuation of resourc</w:t>
      </w:r>
      <w:r w:rsidR="00773CD3" w:rsidRPr="00BB5165">
        <w:rPr>
          <w:i/>
        </w:rPr>
        <w:t>ing</w:t>
      </w:r>
      <w:r w:rsidRPr="00BB5165">
        <w:rPr>
          <w:i/>
        </w:rPr>
        <w:t xml:space="preserve"> student support area</w:t>
      </w:r>
      <w:r w:rsidR="00773CD3" w:rsidRPr="00BB5165">
        <w:rPr>
          <w:i/>
        </w:rPr>
        <w:t xml:space="preserve"> to include alumni mentors</w:t>
      </w:r>
    </w:p>
    <w:p w14:paraId="0BEA439B" w14:textId="29D62767" w:rsidR="00773CD3" w:rsidRPr="00BB5165" w:rsidRDefault="00773CD3" w:rsidP="001B26EA">
      <w:pPr>
        <w:pStyle w:val="ListBullet"/>
        <w:rPr>
          <w:i/>
        </w:rPr>
      </w:pPr>
      <w:r w:rsidRPr="00BB5165">
        <w:rPr>
          <w:i/>
        </w:rPr>
        <w:t xml:space="preserve">Continuation of resourcing </w:t>
      </w:r>
      <w:r w:rsidR="00EA4210">
        <w:rPr>
          <w:i/>
        </w:rPr>
        <w:t>S</w:t>
      </w:r>
      <w:r w:rsidRPr="00BB5165">
        <w:rPr>
          <w:i/>
        </w:rPr>
        <w:t xml:space="preserve">tudy </w:t>
      </w:r>
      <w:r w:rsidR="00EA4210">
        <w:rPr>
          <w:i/>
        </w:rPr>
        <w:t>H</w:t>
      </w:r>
      <w:r w:rsidRPr="00BB5165">
        <w:rPr>
          <w:i/>
        </w:rPr>
        <w:t>ub</w:t>
      </w:r>
    </w:p>
    <w:p w14:paraId="59777CE8" w14:textId="23D33308" w:rsidR="00300F72" w:rsidRPr="00BB5165" w:rsidRDefault="00637E33" w:rsidP="00F0582B">
      <w:pPr>
        <w:pStyle w:val="ListBullet"/>
        <w:rPr>
          <w:i/>
        </w:rPr>
      </w:pPr>
      <w:bookmarkStart w:id="2" w:name="_Hlk26800422"/>
      <w:r w:rsidRPr="00BB5165">
        <w:rPr>
          <w:i/>
        </w:rPr>
        <w:t>Continuation of staff completing cultural Integrity course</w:t>
      </w:r>
      <w:bookmarkEnd w:id="1"/>
      <w:bookmarkEnd w:id="2"/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708CBD80" w14:textId="4AB618D0" w:rsidR="00246F59" w:rsidRPr="001B43E6" w:rsidRDefault="00837137" w:rsidP="00246F59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  <w:szCs w:val="24"/>
        </w:rPr>
      </w:pPr>
      <w:r w:rsidRPr="001B43E6">
        <w:rPr>
          <w:szCs w:val="24"/>
        </w:rPr>
        <w:t>Priority 1:</w:t>
      </w:r>
      <w:r w:rsidRPr="001B43E6">
        <w:rPr>
          <w:color w:val="auto"/>
          <w:szCs w:val="24"/>
        </w:rPr>
        <w:tab/>
      </w:r>
      <w:r w:rsidR="00246F59" w:rsidRPr="002340D5">
        <w:rPr>
          <w:szCs w:val="24"/>
        </w:rPr>
        <w:t xml:space="preserve">Develop Assessment Strategies to Improve Student </w:t>
      </w:r>
      <w:r w:rsidR="00BB5165" w:rsidRPr="002340D5">
        <w:rPr>
          <w:szCs w:val="24"/>
        </w:rPr>
        <w:t>Outcomes</w:t>
      </w:r>
    </w:p>
    <w:p w14:paraId="5A7DC0CC" w14:textId="2C74C810" w:rsidR="00837137" w:rsidRPr="000F0410" w:rsidRDefault="00246F59" w:rsidP="00246F59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>
        <w:rPr>
          <w:color w:val="auto"/>
        </w:rPr>
        <w:t xml:space="preserve"> 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0ED94083" w14:textId="17B25623" w:rsidR="000031B5" w:rsidRDefault="00481BD2" w:rsidP="0058339C">
      <w:pPr>
        <w:pStyle w:val="BodyText"/>
      </w:pPr>
      <w:r>
        <w:t>By the end of 20</w:t>
      </w:r>
      <w:r w:rsidR="00C36B48">
        <w:t>19</w:t>
      </w:r>
      <w:r w:rsidR="000031B5">
        <w:t xml:space="preserve"> we will achieve</w:t>
      </w:r>
      <w:r w:rsidR="000031B5" w:rsidRPr="00246F59">
        <w:rPr>
          <w:i/>
        </w:rPr>
        <w:t>:</w:t>
      </w:r>
      <w:r w:rsidR="00246F59" w:rsidRPr="00246F59">
        <w:rPr>
          <w:i/>
        </w:rPr>
        <w:t xml:space="preserve"> </w:t>
      </w:r>
    </w:p>
    <w:p w14:paraId="4AF1750A" w14:textId="77777777" w:rsidR="00A31FD6" w:rsidRPr="00B35F29" w:rsidRDefault="00A31FD6" w:rsidP="00A31FD6">
      <w:pPr>
        <w:pStyle w:val="ListBullet"/>
        <w:rPr>
          <w:rFonts w:eastAsia="Calibri" w:hAnsi="Calibri" w:cs="Calibri"/>
          <w:i/>
        </w:rPr>
      </w:pPr>
      <w:r w:rsidRPr="00B35F29">
        <w:rPr>
          <w:i/>
        </w:rPr>
        <w:t>100% of all assessment tasks will discriminate between T and A levels where required across all curriculum</w:t>
      </w:r>
      <w:r w:rsidRPr="00B35F29">
        <w:rPr>
          <w:i/>
          <w:spacing w:val="-6"/>
        </w:rPr>
        <w:t xml:space="preserve"> </w:t>
      </w:r>
      <w:r w:rsidRPr="00B35F29">
        <w:rPr>
          <w:i/>
        </w:rPr>
        <w:t>areas.</w:t>
      </w:r>
    </w:p>
    <w:p w14:paraId="13DFB050" w14:textId="77777777" w:rsidR="00CF0997" w:rsidRPr="00CF0997" w:rsidRDefault="00B35F29" w:rsidP="00CF0997">
      <w:pPr>
        <w:pStyle w:val="ListBullet"/>
        <w:rPr>
          <w:rFonts w:eastAsia="Calibri" w:hAnsi="Calibri" w:cs="Calibri"/>
          <w:i/>
        </w:rPr>
      </w:pPr>
      <w:r w:rsidRPr="00CF0997">
        <w:rPr>
          <w:i/>
        </w:rPr>
        <w:t xml:space="preserve"> </w:t>
      </w:r>
      <w:r w:rsidR="00CF0997" w:rsidRPr="00CF0997">
        <w:rPr>
          <w:i/>
        </w:rPr>
        <w:t>100%</w:t>
      </w:r>
      <w:r w:rsidR="00CF0997" w:rsidRPr="00CF0997">
        <w:rPr>
          <w:i/>
          <w:spacing w:val="-5"/>
        </w:rPr>
        <w:t xml:space="preserve"> </w:t>
      </w:r>
      <w:r w:rsidR="00CF0997" w:rsidRPr="00CF0997">
        <w:rPr>
          <w:i/>
        </w:rPr>
        <w:t>of</w:t>
      </w:r>
      <w:r w:rsidR="00CF0997" w:rsidRPr="00CF0997">
        <w:rPr>
          <w:i/>
          <w:spacing w:val="-3"/>
        </w:rPr>
        <w:t xml:space="preserve"> </w:t>
      </w:r>
      <w:r w:rsidR="00CF0997" w:rsidRPr="00CF0997">
        <w:rPr>
          <w:i/>
        </w:rPr>
        <w:t>Aboriginal</w:t>
      </w:r>
      <w:r w:rsidR="00CF0997" w:rsidRPr="00CF0997">
        <w:rPr>
          <w:i/>
          <w:spacing w:val="-3"/>
        </w:rPr>
        <w:t xml:space="preserve"> </w:t>
      </w:r>
      <w:r w:rsidR="00CF0997" w:rsidRPr="00CF0997">
        <w:rPr>
          <w:i/>
        </w:rPr>
        <w:t>and</w:t>
      </w:r>
      <w:r w:rsidR="00CF0997" w:rsidRPr="00CF0997">
        <w:rPr>
          <w:i/>
          <w:spacing w:val="-4"/>
        </w:rPr>
        <w:t xml:space="preserve"> </w:t>
      </w:r>
      <w:r w:rsidR="00CF0997" w:rsidRPr="00CF0997">
        <w:rPr>
          <w:i/>
        </w:rPr>
        <w:t>Torres</w:t>
      </w:r>
      <w:r w:rsidR="00CF0997" w:rsidRPr="00CF0997">
        <w:rPr>
          <w:i/>
          <w:spacing w:val="-3"/>
        </w:rPr>
        <w:t xml:space="preserve"> </w:t>
      </w:r>
      <w:r w:rsidR="00CF0997" w:rsidRPr="00CF0997">
        <w:rPr>
          <w:i/>
        </w:rPr>
        <w:t>Strait</w:t>
      </w:r>
      <w:r w:rsidR="00CF0997" w:rsidRPr="00CF0997">
        <w:rPr>
          <w:i/>
          <w:spacing w:val="-5"/>
        </w:rPr>
        <w:t xml:space="preserve"> </w:t>
      </w:r>
      <w:r w:rsidR="00CF0997" w:rsidRPr="00CF0997">
        <w:rPr>
          <w:i/>
        </w:rPr>
        <w:t>Islander</w:t>
      </w:r>
      <w:r w:rsidR="00CF0997" w:rsidRPr="00CF0997">
        <w:rPr>
          <w:i/>
          <w:spacing w:val="-3"/>
        </w:rPr>
        <w:t xml:space="preserve"> </w:t>
      </w:r>
      <w:r w:rsidR="00CF0997" w:rsidRPr="00CF0997">
        <w:rPr>
          <w:i/>
        </w:rPr>
        <w:t>students</w:t>
      </w:r>
      <w:r w:rsidR="00CF0997" w:rsidRPr="00CF0997">
        <w:rPr>
          <w:i/>
          <w:spacing w:val="-5"/>
        </w:rPr>
        <w:t xml:space="preserve"> </w:t>
      </w:r>
      <w:r w:rsidR="00CF0997" w:rsidRPr="00CF0997">
        <w:rPr>
          <w:i/>
        </w:rPr>
        <w:t>awarded</w:t>
      </w:r>
      <w:r w:rsidR="00CF0997" w:rsidRPr="00CF0997">
        <w:rPr>
          <w:i/>
          <w:spacing w:val="-4"/>
        </w:rPr>
        <w:t xml:space="preserve"> </w:t>
      </w:r>
      <w:r w:rsidR="00CF0997" w:rsidRPr="00CF0997">
        <w:rPr>
          <w:i/>
        </w:rPr>
        <w:t>ACT</w:t>
      </w:r>
      <w:r w:rsidR="00CF0997" w:rsidRPr="00CF0997">
        <w:rPr>
          <w:i/>
          <w:spacing w:val="-5"/>
        </w:rPr>
        <w:t xml:space="preserve"> </w:t>
      </w:r>
      <w:r w:rsidR="00CF0997" w:rsidRPr="00CF0997">
        <w:rPr>
          <w:i/>
        </w:rPr>
        <w:t>Senior</w:t>
      </w:r>
      <w:r w:rsidR="00CF0997" w:rsidRPr="00CF0997">
        <w:rPr>
          <w:i/>
          <w:spacing w:val="-5"/>
        </w:rPr>
        <w:t xml:space="preserve"> </w:t>
      </w:r>
      <w:r w:rsidR="00CF0997" w:rsidRPr="00CF0997">
        <w:rPr>
          <w:i/>
        </w:rPr>
        <w:t>Secondary</w:t>
      </w:r>
      <w:r w:rsidR="00CF0997" w:rsidRPr="00CF0997">
        <w:rPr>
          <w:i/>
          <w:spacing w:val="-2"/>
        </w:rPr>
        <w:t xml:space="preserve"> </w:t>
      </w:r>
      <w:r w:rsidR="00CF0997" w:rsidRPr="00CF0997">
        <w:rPr>
          <w:i/>
        </w:rPr>
        <w:t>Certificate.</w:t>
      </w:r>
    </w:p>
    <w:p w14:paraId="79130AC2" w14:textId="77777777" w:rsidR="009D3909" w:rsidRDefault="007F02BD" w:rsidP="009D3909">
      <w:pPr>
        <w:pStyle w:val="ListBullet"/>
        <w:rPr>
          <w:rFonts w:eastAsia="Calibri" w:hAnsi="Calibri" w:cs="Calibri"/>
          <w:i/>
        </w:rPr>
      </w:pPr>
      <w:r w:rsidRPr="007F02BD">
        <w:rPr>
          <w:i/>
        </w:rPr>
        <w:t>Commitment to promoting a culture of learning as evidenced by unit evaluation feedback and evidence from Satisfaction</w:t>
      </w:r>
      <w:r w:rsidRPr="007F02BD">
        <w:rPr>
          <w:i/>
          <w:spacing w:val="-10"/>
        </w:rPr>
        <w:t xml:space="preserve"> </w:t>
      </w:r>
      <w:r w:rsidRPr="007F02BD">
        <w:rPr>
          <w:i/>
        </w:rPr>
        <w:t>Surveys.</w:t>
      </w:r>
    </w:p>
    <w:p w14:paraId="12BD76A1" w14:textId="72852616" w:rsidR="00997CD0" w:rsidRPr="009D3909" w:rsidRDefault="007F02BD" w:rsidP="009D3909">
      <w:pPr>
        <w:pStyle w:val="ListBullet"/>
        <w:rPr>
          <w:rFonts w:eastAsia="Calibri" w:hAnsi="Calibri" w:cs="Calibri"/>
          <w:i/>
        </w:rPr>
      </w:pPr>
      <w:r w:rsidRPr="009D3909">
        <w:rPr>
          <w:i/>
        </w:rPr>
        <w:t xml:space="preserve">Reduce % of students requiring ongoing assessment tasks support through Student Services. </w:t>
      </w:r>
    </w:p>
    <w:p w14:paraId="1319DBFF" w14:textId="6FAF44AA" w:rsidR="004D5E45" w:rsidRPr="00373DC0" w:rsidRDefault="004D5E45" w:rsidP="00837137">
      <w:pPr>
        <w:pStyle w:val="BodyText"/>
      </w:pPr>
      <w:r w:rsidRPr="00373DC0">
        <w:t>In 20</w:t>
      </w:r>
      <w:r w:rsidR="00C36B48">
        <w:t>19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508D7A1B" w14:textId="51EA1661" w:rsidR="00B35F29" w:rsidRPr="00B35F29" w:rsidRDefault="00B35F29" w:rsidP="00B35F29">
      <w:pPr>
        <w:pStyle w:val="ListBullet"/>
        <w:rPr>
          <w:i/>
        </w:rPr>
      </w:pPr>
      <w:r w:rsidRPr="00B35F29">
        <w:rPr>
          <w:i/>
        </w:rPr>
        <w:t>The exec</w:t>
      </w:r>
      <w:r w:rsidR="00BB5165">
        <w:rPr>
          <w:i/>
        </w:rPr>
        <w:t>utive</w:t>
      </w:r>
      <w:r w:rsidRPr="00B35F29">
        <w:rPr>
          <w:i/>
        </w:rPr>
        <w:t xml:space="preserve"> team have monitored unit outlines and assessment tasks for difference between T and </w:t>
      </w:r>
      <w:proofErr w:type="spellStart"/>
      <w:r w:rsidRPr="00B35F29">
        <w:rPr>
          <w:i/>
        </w:rPr>
        <w:t>A</w:t>
      </w:r>
      <w:proofErr w:type="spellEnd"/>
      <w:r w:rsidRPr="00B35F29">
        <w:rPr>
          <w:i/>
        </w:rPr>
        <w:t xml:space="preserve"> assessment items. This process is built into college assessment cycles to ensure 100% compliance.</w:t>
      </w:r>
    </w:p>
    <w:p w14:paraId="62197C55" w14:textId="531B58BA" w:rsidR="00997CD0" w:rsidRPr="00283225" w:rsidRDefault="001E6BDA" w:rsidP="00B35F29">
      <w:pPr>
        <w:pStyle w:val="ListBullet"/>
      </w:pPr>
      <w:r>
        <w:rPr>
          <w:i/>
        </w:rPr>
        <w:t xml:space="preserve">In 2019 </w:t>
      </w:r>
      <w:r w:rsidR="00283225">
        <w:rPr>
          <w:i/>
        </w:rPr>
        <w:t xml:space="preserve">more staff completed the cultural integrity course. All indigenous </w:t>
      </w:r>
      <w:r w:rsidR="00BB5165">
        <w:rPr>
          <w:i/>
        </w:rPr>
        <w:t>students received</w:t>
      </w:r>
      <w:r w:rsidR="00456E09">
        <w:rPr>
          <w:i/>
        </w:rPr>
        <w:t xml:space="preserve"> an ATAR and senior secondary certificate.</w:t>
      </w:r>
    </w:p>
    <w:p w14:paraId="751B2BAD" w14:textId="24530554" w:rsidR="00006D35" w:rsidRPr="00801912" w:rsidRDefault="003D5CC4" w:rsidP="00006D35">
      <w:pPr>
        <w:pStyle w:val="ListBullet"/>
        <w:rPr>
          <w:i/>
        </w:rPr>
      </w:pPr>
      <w:r>
        <w:rPr>
          <w:i/>
        </w:rPr>
        <w:t>From 201</w:t>
      </w:r>
      <w:r w:rsidR="00F65813">
        <w:rPr>
          <w:i/>
        </w:rPr>
        <w:t>6</w:t>
      </w:r>
      <w:r>
        <w:rPr>
          <w:i/>
        </w:rPr>
        <w:t xml:space="preserve"> through 2018 SS data indicated a fall in the question ‘I can talk to my teachers about my concerns’. In 2019 we addressed this concern </w:t>
      </w:r>
      <w:r w:rsidR="008E7447">
        <w:rPr>
          <w:i/>
        </w:rPr>
        <w:t xml:space="preserve">by </w:t>
      </w:r>
      <w:r w:rsidR="008E7447" w:rsidRPr="00801912">
        <w:rPr>
          <w:i/>
        </w:rPr>
        <w:t>extending</w:t>
      </w:r>
      <w:r>
        <w:rPr>
          <w:i/>
        </w:rPr>
        <w:t xml:space="preserve"> the </w:t>
      </w:r>
      <w:r w:rsidR="00283225" w:rsidRPr="00801912">
        <w:rPr>
          <w:i/>
        </w:rPr>
        <w:t>learning support resource model</w:t>
      </w:r>
      <w:r w:rsidR="00544FED" w:rsidRPr="00801912">
        <w:rPr>
          <w:i/>
        </w:rPr>
        <w:t xml:space="preserve"> to include mentors, wellness space</w:t>
      </w:r>
      <w:r w:rsidR="00006D35" w:rsidRPr="00801912">
        <w:rPr>
          <w:i/>
        </w:rPr>
        <w:t xml:space="preserve"> and </w:t>
      </w:r>
      <w:r w:rsidR="00544FED" w:rsidRPr="00801912">
        <w:rPr>
          <w:i/>
        </w:rPr>
        <w:t xml:space="preserve">oral presentations in small groups. SS data rose 6.01% from 2018 to </w:t>
      </w:r>
      <w:r w:rsidR="00EA4210" w:rsidRPr="00801912">
        <w:rPr>
          <w:i/>
        </w:rPr>
        <w:t>2019.</w:t>
      </w:r>
      <w:r w:rsidR="00006D35" w:rsidRPr="00801912">
        <w:rPr>
          <w:i/>
        </w:rPr>
        <w:t xml:space="preserve"> Although this</w:t>
      </w:r>
      <w:r w:rsidR="00544FED" w:rsidRPr="00801912">
        <w:rPr>
          <w:i/>
        </w:rPr>
        <w:t xml:space="preserve"> remains one of the items with the lowest level of satisfaction</w:t>
      </w:r>
      <w:r w:rsidR="00006D35" w:rsidRPr="00801912">
        <w:rPr>
          <w:i/>
        </w:rPr>
        <w:t xml:space="preserve"> and</w:t>
      </w:r>
      <w:r w:rsidR="00FB77F9" w:rsidRPr="00801912">
        <w:rPr>
          <w:i/>
        </w:rPr>
        <w:t xml:space="preserve"> will</w:t>
      </w:r>
      <w:r w:rsidR="00006D35" w:rsidRPr="00801912">
        <w:rPr>
          <w:i/>
        </w:rPr>
        <w:t xml:space="preserve"> continue</w:t>
      </w:r>
      <w:r w:rsidR="00FB77F9" w:rsidRPr="00801912">
        <w:rPr>
          <w:i/>
        </w:rPr>
        <w:t xml:space="preserve"> </w:t>
      </w:r>
      <w:r w:rsidR="00006D35" w:rsidRPr="00801912">
        <w:rPr>
          <w:i/>
        </w:rPr>
        <w:t>to be a college and national challenge</w:t>
      </w:r>
      <w:r w:rsidR="00FB77F9" w:rsidRPr="00801912">
        <w:rPr>
          <w:i/>
        </w:rPr>
        <w:t xml:space="preserve">, the slight rise is </w:t>
      </w:r>
      <w:r w:rsidR="00B5759E" w:rsidRPr="00801912">
        <w:rPr>
          <w:i/>
        </w:rPr>
        <w:t>however encouraging.</w:t>
      </w:r>
    </w:p>
    <w:p w14:paraId="3B69C5C1" w14:textId="4DBF3008" w:rsidR="00BA4DFD" w:rsidRPr="009F2804" w:rsidRDefault="00AF469A" w:rsidP="009F2804">
      <w:pPr>
        <w:pStyle w:val="ListBullet"/>
        <w:rPr>
          <w:i/>
        </w:rPr>
      </w:pPr>
      <w:r>
        <w:rPr>
          <w:i/>
        </w:rPr>
        <w:t xml:space="preserve">The </w:t>
      </w:r>
      <w:r w:rsidR="00BA4DFD" w:rsidRPr="00801912">
        <w:rPr>
          <w:i/>
        </w:rPr>
        <w:t xml:space="preserve">SS </w:t>
      </w:r>
      <w:r>
        <w:rPr>
          <w:i/>
        </w:rPr>
        <w:t xml:space="preserve">question response </w:t>
      </w:r>
      <w:r w:rsidR="004E5927">
        <w:rPr>
          <w:i/>
        </w:rPr>
        <w:t xml:space="preserve">to </w:t>
      </w:r>
      <w:r w:rsidR="004E5927" w:rsidRPr="00801912">
        <w:rPr>
          <w:i/>
        </w:rPr>
        <w:t>‘</w:t>
      </w:r>
      <w:r w:rsidR="00BB5165" w:rsidRPr="00801912">
        <w:rPr>
          <w:i/>
        </w:rPr>
        <w:t>I</w:t>
      </w:r>
      <w:r w:rsidR="00BA4DFD" w:rsidRPr="00801912">
        <w:rPr>
          <w:i/>
        </w:rPr>
        <w:t xml:space="preserve"> feel safe at this school’ </w:t>
      </w:r>
      <w:r>
        <w:rPr>
          <w:i/>
        </w:rPr>
        <w:t>declined over the last two years. During this time</w:t>
      </w:r>
      <w:r w:rsidR="00BA4DFD" w:rsidRPr="00E66CA0">
        <w:rPr>
          <w:i/>
        </w:rPr>
        <w:t xml:space="preserve"> the </w:t>
      </w:r>
      <w:r w:rsidR="00801912" w:rsidRPr="00AF469A">
        <w:rPr>
          <w:i/>
        </w:rPr>
        <w:t>College</w:t>
      </w:r>
      <w:r w:rsidR="00BA4DFD" w:rsidRPr="00AF469A">
        <w:rPr>
          <w:i/>
        </w:rPr>
        <w:t xml:space="preserve"> </w:t>
      </w:r>
      <w:r w:rsidR="00801912" w:rsidRPr="00AF469A">
        <w:rPr>
          <w:i/>
        </w:rPr>
        <w:t>continue</w:t>
      </w:r>
      <w:r>
        <w:rPr>
          <w:i/>
        </w:rPr>
        <w:t>d</w:t>
      </w:r>
      <w:r w:rsidR="00801912" w:rsidRPr="009F2804">
        <w:rPr>
          <w:i/>
        </w:rPr>
        <w:t xml:space="preserve"> to </w:t>
      </w:r>
      <w:r w:rsidR="00801912" w:rsidRPr="00E66CA0">
        <w:rPr>
          <w:i/>
        </w:rPr>
        <w:t>undertake an exten</w:t>
      </w:r>
      <w:r w:rsidR="00BA4DFD" w:rsidRPr="00E66CA0">
        <w:rPr>
          <w:i/>
        </w:rPr>
        <w:t>sive modernisation</w:t>
      </w:r>
      <w:r w:rsidR="00801912" w:rsidRPr="00AF469A">
        <w:rPr>
          <w:i/>
        </w:rPr>
        <w:t xml:space="preserve"> program. </w:t>
      </w:r>
      <w:r>
        <w:rPr>
          <w:i/>
        </w:rPr>
        <w:t xml:space="preserve">This included loss of student parking and recreational </w:t>
      </w:r>
      <w:r w:rsidR="009D7C1A">
        <w:rPr>
          <w:i/>
        </w:rPr>
        <w:t>areas and</w:t>
      </w:r>
      <w:r>
        <w:rPr>
          <w:i/>
        </w:rPr>
        <w:t xml:space="preserve"> the college </w:t>
      </w:r>
      <w:r w:rsidR="009D7C1A">
        <w:rPr>
          <w:i/>
        </w:rPr>
        <w:t xml:space="preserve">was a building site for much of 2018 and 2019. Furthermore, in 2019 there was an online incident. </w:t>
      </w:r>
      <w:r w:rsidR="00801912" w:rsidRPr="009F2804">
        <w:rPr>
          <w:i/>
        </w:rPr>
        <w:t>We will continue to monitor this data and note the College remains above system average in this area.</w:t>
      </w:r>
      <w:r w:rsidR="00BA4DFD" w:rsidRPr="009F2804">
        <w:rPr>
          <w:i/>
        </w:rPr>
        <w:t xml:space="preserve"> </w:t>
      </w:r>
    </w:p>
    <w:p w14:paraId="59D5DF48" w14:textId="07577EC1" w:rsidR="007F02BD" w:rsidRDefault="007F02BD" w:rsidP="00006D35">
      <w:pPr>
        <w:pStyle w:val="ListBullet"/>
        <w:numPr>
          <w:ilvl w:val="0"/>
          <w:numId w:val="0"/>
        </w:numPr>
        <w:ind w:left="360"/>
        <w:rPr>
          <w:i/>
        </w:rPr>
      </w:pPr>
    </w:p>
    <w:p w14:paraId="64BF1F74" w14:textId="0EA5383A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4EF7DD9F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3269C94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B51A1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15B7F1C3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4CC28E98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EE5455E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CA3136C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72CDB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D2F6B" w14:paraId="71FE611D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5FDFA6D" w14:textId="4326A54C" w:rsidR="006D2F6B" w:rsidRPr="006D2F6B" w:rsidRDefault="00BA4DFD" w:rsidP="00D03B0C">
            <w:pPr>
              <w:pStyle w:val="PlainText"/>
            </w:pPr>
            <w:r w:rsidRPr="00CA15E5">
              <w:rPr>
                <w:rFonts w:asciiTheme="minorHAnsi" w:hAnsiTheme="minorHAnsi" w:cstheme="minorHAnsi"/>
                <w:sz w:val="20"/>
                <w:szCs w:val="20"/>
              </w:rPr>
              <w:t>I feel safe at this school</w:t>
            </w:r>
          </w:p>
        </w:tc>
        <w:tc>
          <w:tcPr>
            <w:tcW w:w="790" w:type="dxa"/>
            <w:shd w:val="clear" w:color="auto" w:fill="auto"/>
          </w:tcPr>
          <w:p w14:paraId="4B7CDD05" w14:textId="6D673695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1037F637" w14:textId="258D8028" w:rsidR="006D2F6B" w:rsidRPr="006D2F6B" w:rsidRDefault="0014269B" w:rsidP="00D03B0C">
            <w:r>
              <w:t>89.3</w:t>
            </w:r>
            <w:r w:rsidR="00BA4DFD">
              <w:t>4%</w:t>
            </w:r>
          </w:p>
        </w:tc>
        <w:tc>
          <w:tcPr>
            <w:tcW w:w="790" w:type="dxa"/>
            <w:shd w:val="clear" w:color="auto" w:fill="auto"/>
          </w:tcPr>
          <w:p w14:paraId="4DED56F3" w14:textId="07E5DE63" w:rsidR="006D2F6B" w:rsidRPr="006D2F6B" w:rsidRDefault="0014269B" w:rsidP="00D03B0C">
            <w:r>
              <w:t>87.8%</w:t>
            </w:r>
          </w:p>
        </w:tc>
        <w:tc>
          <w:tcPr>
            <w:tcW w:w="790" w:type="dxa"/>
            <w:shd w:val="clear" w:color="auto" w:fill="auto"/>
          </w:tcPr>
          <w:p w14:paraId="252D803F" w14:textId="31DD78BA" w:rsidR="006D2F6B" w:rsidRPr="006D2F6B" w:rsidRDefault="0014269B" w:rsidP="00D03B0C">
            <w:r>
              <w:t>82.3%</w:t>
            </w:r>
          </w:p>
        </w:tc>
        <w:tc>
          <w:tcPr>
            <w:tcW w:w="790" w:type="dxa"/>
            <w:shd w:val="clear" w:color="auto" w:fill="auto"/>
          </w:tcPr>
          <w:p w14:paraId="5D9DADCD" w14:textId="28519EF8" w:rsidR="006D2F6B" w:rsidRPr="006D2F6B" w:rsidRDefault="0014269B" w:rsidP="00D03B0C">
            <w:r>
              <w:t>77.4%</w:t>
            </w:r>
          </w:p>
        </w:tc>
        <w:tc>
          <w:tcPr>
            <w:tcW w:w="791" w:type="dxa"/>
            <w:shd w:val="clear" w:color="auto" w:fill="auto"/>
          </w:tcPr>
          <w:p w14:paraId="0521852A" w14:textId="77777777" w:rsidR="006D2F6B" w:rsidRPr="006D2F6B" w:rsidRDefault="006D2F6B" w:rsidP="00D03B0C"/>
        </w:tc>
      </w:tr>
      <w:tr w:rsidR="006D2F6B" w14:paraId="38F74B11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46E092F7" w14:textId="3CA02E26" w:rsidR="006D2F6B" w:rsidRPr="006D2F6B" w:rsidRDefault="00BA4DFD" w:rsidP="00704E3D">
            <w:r w:rsidRPr="00CA15E5">
              <w:rPr>
                <w:rFonts w:cstheme="minorHAnsi"/>
                <w:color w:val="000000"/>
                <w:sz w:val="20"/>
                <w:szCs w:val="20"/>
              </w:rPr>
              <w:t>I can talk to my teachers about my concerns</w:t>
            </w:r>
          </w:p>
        </w:tc>
        <w:tc>
          <w:tcPr>
            <w:tcW w:w="790" w:type="dxa"/>
            <w:shd w:val="clear" w:color="auto" w:fill="auto"/>
          </w:tcPr>
          <w:p w14:paraId="3072EA45" w14:textId="2BA5ECA3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4392190E" w14:textId="307D7E9C" w:rsidR="006D2F6B" w:rsidRPr="006D2F6B" w:rsidRDefault="0014269B" w:rsidP="00D03B0C">
            <w:r>
              <w:t>63.9</w:t>
            </w:r>
            <w:r w:rsidR="00BA4DFD">
              <w:t>%</w:t>
            </w:r>
          </w:p>
        </w:tc>
        <w:tc>
          <w:tcPr>
            <w:tcW w:w="790" w:type="dxa"/>
            <w:shd w:val="clear" w:color="auto" w:fill="auto"/>
          </w:tcPr>
          <w:p w14:paraId="56D80C92" w14:textId="53CDB0A6" w:rsidR="006D2F6B" w:rsidRPr="006D2F6B" w:rsidRDefault="0014269B" w:rsidP="00D03B0C">
            <w:r>
              <w:t>62.8%</w:t>
            </w:r>
          </w:p>
        </w:tc>
        <w:tc>
          <w:tcPr>
            <w:tcW w:w="790" w:type="dxa"/>
            <w:shd w:val="clear" w:color="auto" w:fill="auto"/>
          </w:tcPr>
          <w:p w14:paraId="396718C1" w14:textId="307BA1E8" w:rsidR="006D2F6B" w:rsidRPr="006D2F6B" w:rsidRDefault="0014269B" w:rsidP="00D03B0C">
            <w:r>
              <w:t>57.1%</w:t>
            </w:r>
          </w:p>
        </w:tc>
        <w:tc>
          <w:tcPr>
            <w:tcW w:w="790" w:type="dxa"/>
            <w:shd w:val="clear" w:color="auto" w:fill="auto"/>
          </w:tcPr>
          <w:p w14:paraId="432D642D" w14:textId="3D7DE5AF" w:rsidR="006D2F6B" w:rsidRPr="006D2F6B" w:rsidRDefault="0014269B" w:rsidP="00D03B0C">
            <w:r>
              <w:t>63.0%</w:t>
            </w:r>
          </w:p>
        </w:tc>
        <w:tc>
          <w:tcPr>
            <w:tcW w:w="791" w:type="dxa"/>
            <w:shd w:val="clear" w:color="auto" w:fill="auto"/>
          </w:tcPr>
          <w:p w14:paraId="3F68F7CD" w14:textId="77777777" w:rsidR="006D2F6B" w:rsidRPr="006D2F6B" w:rsidRDefault="006D2F6B" w:rsidP="00D03B0C"/>
        </w:tc>
      </w:tr>
    </w:tbl>
    <w:p w14:paraId="02078B9E" w14:textId="77777777" w:rsidR="008A01DA" w:rsidRPr="008A01DA" w:rsidRDefault="008A01DA" w:rsidP="00C0648C">
      <w:pPr>
        <w:pStyle w:val="Heading4"/>
      </w:pPr>
      <w:r>
        <w:t>School program and process data</w:t>
      </w:r>
    </w:p>
    <w:p w14:paraId="6D092A05" w14:textId="5583BF7A" w:rsidR="008A01DA" w:rsidRDefault="00B35F29" w:rsidP="00E6252B">
      <w:pPr>
        <w:pStyle w:val="ListBullet"/>
      </w:pPr>
      <w:r>
        <w:t xml:space="preserve">The </w:t>
      </w:r>
      <w:r w:rsidR="00473CAE">
        <w:t>E</w:t>
      </w:r>
      <w:r>
        <w:t>xec</w:t>
      </w:r>
      <w:r w:rsidR="00473CAE">
        <w:t>utive</w:t>
      </w:r>
      <w:r>
        <w:t xml:space="preserve"> </w:t>
      </w:r>
      <w:r w:rsidR="00473CAE">
        <w:t>T</w:t>
      </w:r>
      <w:r>
        <w:t xml:space="preserve">eam have monitored unit outlines and assessment tasks for difference between T and </w:t>
      </w:r>
      <w:proofErr w:type="spellStart"/>
      <w:r>
        <w:t>A</w:t>
      </w:r>
      <w:proofErr w:type="spellEnd"/>
      <w:r>
        <w:t xml:space="preserve"> assessment items. This process is built into college assessment cycles to ensure 100% compliance.</w:t>
      </w:r>
    </w:p>
    <w:p w14:paraId="7C2E3BEF" w14:textId="3D27059C" w:rsidR="00F67810" w:rsidRPr="00B35F29" w:rsidRDefault="00F67810" w:rsidP="00E6252B">
      <w:pPr>
        <w:pStyle w:val="ListBullet"/>
      </w:pPr>
      <w:r>
        <w:t>All staff check special consideration, indigenous and ISP student lists to ensure these students are receiving the support required.</w:t>
      </w:r>
    </w:p>
    <w:p w14:paraId="139DE5A0" w14:textId="71433A26" w:rsidR="003C69DC" w:rsidRPr="00A84046" w:rsidRDefault="00DF6415" w:rsidP="005C7432">
      <w:pPr>
        <w:pStyle w:val="Heading3"/>
        <w:rPr>
          <w:i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EE42F58" wp14:editId="6FA206C6">
                <wp:simplePos x="0" y="0"/>
                <wp:positionH relativeFrom="column">
                  <wp:posOffset>6022890</wp:posOffset>
                </wp:positionH>
                <wp:positionV relativeFrom="paragraph">
                  <wp:posOffset>1061985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D9A02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3.55pt;margin-top:82.9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C9B0ADF" wp14:editId="5735F85D">
                <wp:simplePos x="0" y="0"/>
                <wp:positionH relativeFrom="column">
                  <wp:posOffset>6065730</wp:posOffset>
                </wp:positionH>
                <wp:positionV relativeFrom="paragraph">
                  <wp:posOffset>1037505</wp:posOffset>
                </wp:positionV>
                <wp:extent cx="360" cy="360"/>
                <wp:effectExtent l="38100" t="190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57522F" id="Ink 2" o:spid="_x0000_s1026" type="#_x0000_t75" style="position:absolute;margin-left:476.9pt;margin-top:81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">
                <v:imagedata r:id="rId16" o:title=""/>
              </v:shape>
            </w:pict>
          </mc:Fallback>
        </mc:AlternateContent>
      </w:r>
      <w:r w:rsidR="00997CD0" w:rsidRPr="00E061B8">
        <w:t xml:space="preserve">What </w:t>
      </w:r>
      <w:r w:rsidR="006D2F6B" w:rsidRPr="00E061B8">
        <w:t>this</w:t>
      </w:r>
      <w:r w:rsidR="00997CD0" w:rsidRPr="00E061B8">
        <w:t xml:space="preserve"> evidence tells us</w:t>
      </w:r>
      <w:r w:rsidR="00A84046">
        <w:t xml:space="preserve"> 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6E73233D" w14:textId="2B5D5613" w:rsidR="00536796" w:rsidRDefault="00BD6395" w:rsidP="0053679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We have made some gains in </w:t>
            </w:r>
            <w:r w:rsidR="00BB5165">
              <w:t>‘</w:t>
            </w:r>
            <w:r>
              <w:t xml:space="preserve">students being able to talk to teachers </w:t>
            </w:r>
            <w:r w:rsidR="00861E0E">
              <w:t>about their concerns</w:t>
            </w:r>
            <w:r w:rsidR="00BB5165">
              <w:t>’</w:t>
            </w:r>
            <w:r w:rsidR="00861E0E">
              <w:t xml:space="preserve">, </w:t>
            </w:r>
            <w:r w:rsidR="00BB5165">
              <w:t>however we have lost some ground with</w:t>
            </w:r>
            <w:r w:rsidR="00944963">
              <w:t xml:space="preserve"> </w:t>
            </w:r>
            <w:r w:rsidR="00BB5165">
              <w:t>‘</w:t>
            </w:r>
            <w:r w:rsidR="00861E0E">
              <w:t>students feeling safe at the college</w:t>
            </w:r>
            <w:r w:rsidR="00BB5165">
              <w:t>’</w:t>
            </w:r>
            <w:r w:rsidR="00861E0E">
              <w:t xml:space="preserve">. </w:t>
            </w:r>
            <w:r w:rsidR="00536796">
              <w:t>This tells us student needs are changing and we need to further investigate and find strategies to help support these students.</w:t>
            </w:r>
          </w:p>
          <w:p w14:paraId="2DFB70DA" w14:textId="14D739C4" w:rsidR="00161E50" w:rsidRDefault="00536796" w:rsidP="0053679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 </w:t>
            </w:r>
            <w:r w:rsidR="00B310B8">
              <w:t>The more staff are that can be trained in</w:t>
            </w:r>
            <w:r w:rsidR="00861E0E">
              <w:t xml:space="preserve"> cultural integrity</w:t>
            </w:r>
            <w:r w:rsidR="00B310B8">
              <w:t xml:space="preserve">, </w:t>
            </w:r>
            <w:r w:rsidR="00473CAE">
              <w:t>the more the improvement in classroom practice. The number of classes underpinned by evidence of cultural integrity is increasing across all faculties.</w:t>
            </w:r>
            <w:r w:rsidR="00D53C9E">
              <w:t xml:space="preserve"> </w:t>
            </w:r>
          </w:p>
        </w:tc>
      </w:tr>
    </w:tbl>
    <w:p w14:paraId="0985B904" w14:textId="77777777" w:rsidR="00445B23" w:rsidRDefault="00445B23" w:rsidP="002F4184">
      <w:pPr>
        <w:pStyle w:val="Heading3"/>
      </w:pPr>
    </w:p>
    <w:p w14:paraId="053B7742" w14:textId="6A1788E5" w:rsidR="00D30064" w:rsidRPr="00A84046" w:rsidRDefault="00937D6F" w:rsidP="00445B23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36796" w14:paraId="45EF3E46" w14:textId="77777777" w:rsidTr="00DF4A41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84A9C55" w14:textId="568E5AEF" w:rsidR="00536796" w:rsidRDefault="00EA4210" w:rsidP="00DF4A41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We have made some gains in ‘students being able to talk to teachers about their concerns’, however we have lost some ground with ‘students feeling safe at the college’</w:t>
            </w:r>
            <w:r w:rsidR="00536796">
              <w:t xml:space="preserve">. </w:t>
            </w:r>
            <w:r w:rsidR="00CE0678">
              <w:t xml:space="preserve"> The number of s</w:t>
            </w:r>
            <w:r w:rsidR="00536796">
              <w:t>taff in student support was increased to improve scaffolding of assessment tasks and will continue in 2020 and a PLC group has been established to investigate the challenge of student wellbeing. This represents a clear challenge to the college to find better strategies to support students with their mental health.</w:t>
            </w:r>
          </w:p>
          <w:p w14:paraId="015C1DC8" w14:textId="77777777" w:rsidR="00536796" w:rsidRDefault="00536796" w:rsidP="00DF4A41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More staff have now completed the cultural integrity course and lists of students are regularly monitored by staff for assessment and attendance. </w:t>
            </w:r>
          </w:p>
        </w:tc>
      </w:tr>
    </w:tbl>
    <w:p w14:paraId="2C475ECA" w14:textId="0634DB40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0F1D07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2A6BF917" w14:textId="5A5C138A" w:rsidR="00CA26FB" w:rsidRDefault="00CA26FB" w:rsidP="00CA26FB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‘</w:t>
            </w:r>
            <w:r w:rsidRPr="00CA26FB">
              <w:rPr>
                <w:b/>
              </w:rPr>
              <w:t>Our school’s contribution to whole-of-system Strategic Indicators</w:t>
            </w:r>
            <w:r>
              <w:rPr>
                <w:b/>
              </w:rPr>
              <w:t>’</w:t>
            </w:r>
          </w:p>
          <w:p w14:paraId="1659E1C9" w14:textId="0DF111F7" w:rsidR="002B11F2" w:rsidRPr="00473CAE" w:rsidRDefault="002B11F2" w:rsidP="002B11F2">
            <w:pPr>
              <w:pStyle w:val="ListBullet"/>
              <w:rPr>
                <w:i/>
                <w:iCs/>
              </w:rPr>
            </w:pPr>
            <w:r w:rsidRPr="00473CAE">
              <w:rPr>
                <w:i/>
                <w:iCs/>
              </w:rPr>
              <w:t xml:space="preserve">Increase resources in learning support area with </w:t>
            </w:r>
            <w:r w:rsidR="00CE0678">
              <w:rPr>
                <w:i/>
                <w:iCs/>
              </w:rPr>
              <w:t>more integration between Study Hub and faculty learning areas</w:t>
            </w:r>
          </w:p>
          <w:p w14:paraId="48C5D032" w14:textId="51EC6FB8" w:rsidR="00CA26FB" w:rsidRPr="00CA26FB" w:rsidRDefault="002B11F2" w:rsidP="002B11F2">
            <w:pPr>
              <w:pStyle w:val="ListBullet"/>
            </w:pPr>
            <w:r>
              <w:rPr>
                <w:i/>
              </w:rPr>
              <w:t>Continuation of staff completing cultural Integrity course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73AF730F" w14:textId="235CBE93" w:rsidR="005611F4" w:rsidRPr="005611F4" w:rsidRDefault="00937D6F" w:rsidP="00445B23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66E591BF" w14:textId="76C51A93" w:rsidR="006540F6" w:rsidRDefault="002D2060" w:rsidP="006540F6">
            <w:pPr>
              <w:pStyle w:val="ListBullet"/>
            </w:pPr>
            <w:r>
              <w:t>Identifying strategies to support student wellbeing while continuing</w:t>
            </w:r>
            <w:r w:rsidR="006540F6" w:rsidRPr="00E64926">
              <w:t xml:space="preserve"> </w:t>
            </w:r>
            <w:r w:rsidR="006540F6">
              <w:t>quality teaching, assessment tasks and feedback to all student</w:t>
            </w:r>
            <w:r>
              <w:t>s.</w:t>
            </w:r>
          </w:p>
          <w:p w14:paraId="1015440D" w14:textId="2B9770A5" w:rsidR="006540F6" w:rsidRDefault="006540F6" w:rsidP="00751437">
            <w:pPr>
              <w:pStyle w:val="ListBullet"/>
            </w:pPr>
            <w:r>
              <w:t xml:space="preserve">PLCs to identify strategies to address </w:t>
            </w:r>
            <w:r w:rsidR="004B5FE9">
              <w:t xml:space="preserve">student </w:t>
            </w:r>
            <w:r w:rsidR="009C7F6D">
              <w:t>wellbeing</w:t>
            </w:r>
            <w:r w:rsidR="002D2060">
              <w:t xml:space="preserve"> and work with student support.</w:t>
            </w:r>
          </w:p>
          <w:p w14:paraId="21501890" w14:textId="1435F915" w:rsidR="00937D6F" w:rsidRDefault="00D516BE" w:rsidP="002D2060">
            <w:pPr>
              <w:pStyle w:val="ListBullet"/>
            </w:pPr>
            <w:r>
              <w:t>En</w:t>
            </w:r>
            <w:r w:rsidR="00EA4210">
              <w:t>suring</w:t>
            </w:r>
            <w:r w:rsidR="002D2060">
              <w:t xml:space="preserve"> all staff complete cultural integrity course</w:t>
            </w:r>
            <w:r w:rsidR="00EA4210">
              <w:t xml:space="preserve"> leading to better outcomes for our indigenous students.</w:t>
            </w:r>
          </w:p>
        </w:tc>
      </w:tr>
    </w:tbl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250439B8" w14:textId="77777777" w:rsidR="004C707E" w:rsidRPr="002340D5" w:rsidRDefault="00EB70CE" w:rsidP="004C707E">
      <w:pPr>
        <w:pStyle w:val="BodyText"/>
        <w:spacing w:before="240"/>
        <w:rPr>
          <w:rFonts w:ascii="Arial" w:hAnsi="Arial" w:cs="Arial"/>
          <w:color w:val="0070C0"/>
          <w:sz w:val="24"/>
          <w:szCs w:val="24"/>
        </w:rPr>
      </w:pPr>
      <w:r w:rsidRPr="002340D5">
        <w:rPr>
          <w:rFonts w:ascii="Arial" w:hAnsi="Arial" w:cs="Arial"/>
          <w:color w:val="0070C0"/>
          <w:sz w:val="24"/>
          <w:szCs w:val="24"/>
        </w:rPr>
        <w:lastRenderedPageBreak/>
        <w:t>Priority 2:</w:t>
      </w:r>
      <w:r w:rsidRPr="002340D5">
        <w:rPr>
          <w:rFonts w:ascii="Arial" w:hAnsi="Arial" w:cs="Arial"/>
          <w:color w:val="0070C0"/>
          <w:sz w:val="24"/>
          <w:szCs w:val="24"/>
        </w:rPr>
        <w:tab/>
      </w:r>
      <w:r w:rsidR="004C707E" w:rsidRPr="002340D5">
        <w:rPr>
          <w:rFonts w:ascii="Arial" w:hAnsi="Arial" w:cs="Arial"/>
          <w:color w:val="0070C0"/>
          <w:sz w:val="24"/>
          <w:szCs w:val="24"/>
        </w:rPr>
        <w:t>Improve Student Use of Feedback to Enhance their Learning</w:t>
      </w:r>
    </w:p>
    <w:p w14:paraId="6F6A05B7" w14:textId="3A63E2E5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1D2C4AF5" w:rsidR="00EB70CE" w:rsidRDefault="00EB70CE" w:rsidP="00EB70CE">
      <w:pPr>
        <w:pStyle w:val="BodyText"/>
      </w:pPr>
      <w:r>
        <w:t>By the end of 20</w:t>
      </w:r>
      <w:r w:rsidR="000E0054">
        <w:t>19</w:t>
      </w:r>
      <w:r>
        <w:t xml:space="preserve"> we will achieve:</w:t>
      </w:r>
    </w:p>
    <w:p w14:paraId="25F1316C" w14:textId="77777777" w:rsidR="000E0054" w:rsidRDefault="000E0054" w:rsidP="000E0054">
      <w:pPr>
        <w:widowControl w:val="0"/>
        <w:numPr>
          <w:ilvl w:val="0"/>
          <w:numId w:val="22"/>
        </w:numPr>
        <w:spacing w:after="0" w:line="240" w:lineRule="auto"/>
      </w:pPr>
      <w:r>
        <w:t>90% of students report effective use of targeted feedback to enhance their learning. Data source: Unit evaluation questions on feedback from baseline of 2016.</w:t>
      </w:r>
    </w:p>
    <w:p w14:paraId="5764EEA4" w14:textId="596EFDF6" w:rsidR="00BA7C72" w:rsidRPr="00674E9D" w:rsidRDefault="000E0054" w:rsidP="000E0054">
      <w:pPr>
        <w:pStyle w:val="ListParagraph"/>
        <w:numPr>
          <w:ilvl w:val="0"/>
          <w:numId w:val="21"/>
        </w:numPr>
        <w:spacing w:after="200" w:line="276" w:lineRule="auto"/>
        <w:rPr>
          <w:rFonts w:cs="Calibri"/>
          <w:b/>
          <w:bCs/>
        </w:rPr>
      </w:pPr>
      <w:r>
        <w:rPr>
          <w:rFonts w:cs="Calibri"/>
        </w:rPr>
        <w:t>All faculty areas will implement formal feedback sessions to whole moderation groups or class groups.</w:t>
      </w:r>
      <w:r w:rsidRPr="00011294">
        <w:t xml:space="preserve"> </w:t>
      </w:r>
      <w:r>
        <w:t>Data source: unit evaluation summaries from each faculty.</w:t>
      </w:r>
    </w:p>
    <w:p w14:paraId="731D576C" w14:textId="6764DFA8" w:rsidR="00BA7C72" w:rsidRPr="002340D5" w:rsidRDefault="000E0054">
      <w:pPr>
        <w:pStyle w:val="ListParagraph"/>
        <w:numPr>
          <w:ilvl w:val="0"/>
          <w:numId w:val="21"/>
        </w:numPr>
        <w:spacing w:after="200" w:line="276" w:lineRule="auto"/>
        <w:rPr>
          <w:b/>
          <w:bCs/>
        </w:rPr>
      </w:pPr>
      <w:r w:rsidRPr="009F2804">
        <w:rPr>
          <w:rFonts w:cs="Calibri"/>
        </w:rPr>
        <w:t>Study Hub will deliver targeted sessions on feedback from all faculty areas</w:t>
      </w:r>
      <w:r w:rsidR="009D7C1A" w:rsidRPr="009F2804">
        <w:rPr>
          <w:rFonts w:cs="Calibri"/>
        </w:rPr>
        <w:t xml:space="preserve"> This will involve mentors (past teachers and students</w:t>
      </w:r>
      <w:r w:rsidR="00BA7C72" w:rsidRPr="009F2804">
        <w:rPr>
          <w:rFonts w:cs="Calibri"/>
        </w:rPr>
        <w:t>) who will provide support and feedback to assist students in their learning.</w:t>
      </w:r>
      <w:r w:rsidR="009D7C1A" w:rsidRPr="00011294">
        <w:t xml:space="preserve"> </w:t>
      </w:r>
    </w:p>
    <w:p w14:paraId="3D6D64B8" w14:textId="77777777" w:rsidR="00BA7C72" w:rsidRDefault="00BA7C72" w:rsidP="00BA7C72">
      <w:pPr>
        <w:pStyle w:val="ListParagraph"/>
        <w:spacing w:after="200" w:line="276" w:lineRule="auto"/>
      </w:pPr>
    </w:p>
    <w:p w14:paraId="6BF90988" w14:textId="32C151D7" w:rsidR="00EB70CE" w:rsidRDefault="00EB70CE" w:rsidP="002340D5">
      <w:pPr>
        <w:pStyle w:val="ListParagraph"/>
        <w:spacing w:after="200" w:line="276" w:lineRule="auto"/>
      </w:pPr>
      <w:r w:rsidRPr="00373DC0">
        <w:t>In 20</w:t>
      </w:r>
      <w:r w:rsidR="000E0054">
        <w:t>19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2379FE7B" w14:textId="77777777" w:rsidR="00BF7AD8" w:rsidRPr="00373DC0" w:rsidRDefault="00BF7AD8" w:rsidP="00BF7AD8">
      <w:pPr>
        <w:pStyle w:val="BodyText"/>
      </w:pPr>
    </w:p>
    <w:p w14:paraId="4BEF8C3C" w14:textId="57D70694" w:rsidR="00EB70CE" w:rsidRDefault="008D759D" w:rsidP="00EB70CE">
      <w:pPr>
        <w:pStyle w:val="ListBullet"/>
      </w:pPr>
      <w:bookmarkStart w:id="3" w:name="_Hlk27410596"/>
      <w:r>
        <w:t xml:space="preserve">Formal </w:t>
      </w:r>
      <w:r w:rsidR="009C7F6D">
        <w:t>F</w:t>
      </w:r>
      <w:r>
        <w:t xml:space="preserve">eedback </w:t>
      </w:r>
      <w:r w:rsidR="009C7F6D">
        <w:t>D</w:t>
      </w:r>
      <w:r>
        <w:t>ay now part of college timetable</w:t>
      </w:r>
      <w:r w:rsidR="00A24B32">
        <w:t xml:space="preserve"> at end of every session</w:t>
      </w:r>
      <w:r w:rsidR="00FE1660">
        <w:t xml:space="preserve"> which includes student presentations about certification requirements.</w:t>
      </w:r>
    </w:p>
    <w:p w14:paraId="6B4E2181" w14:textId="61BEC6D6" w:rsidR="00BF7AD8" w:rsidRPr="00BF7AD8" w:rsidRDefault="00BF7AD8" w:rsidP="00FE1660">
      <w:pPr>
        <w:pStyle w:val="ListBullet"/>
      </w:pPr>
      <w:r>
        <w:rPr>
          <w:rFonts w:ascii="Calibri" w:hAnsi="Calibri"/>
        </w:rPr>
        <w:t xml:space="preserve">All staff use data collected from unit evaluations, surveys and assessment to improve </w:t>
      </w:r>
      <w:r w:rsidR="00FE1660">
        <w:rPr>
          <w:rFonts w:ascii="Calibri" w:hAnsi="Calibri"/>
        </w:rPr>
        <w:t>feedback. This was problematic as students were not completing unit evaluations to a statistically significant level</w:t>
      </w:r>
      <w:r w:rsidR="00CE0678">
        <w:rPr>
          <w:rFonts w:ascii="Calibri" w:hAnsi="Calibri"/>
        </w:rPr>
        <w:t>. T</w:t>
      </w:r>
      <w:r w:rsidR="00FE1660">
        <w:rPr>
          <w:rFonts w:ascii="Calibri" w:hAnsi="Calibri"/>
        </w:rPr>
        <w:t xml:space="preserve">he </w:t>
      </w:r>
      <w:r w:rsidR="00FE1660">
        <w:t>new ACT college wide unit evaluation introduced to check data on teachers’ feedback and will look to improve this in 2020.</w:t>
      </w:r>
    </w:p>
    <w:p w14:paraId="1588D1AA" w14:textId="54DB4EF9" w:rsidR="00BF7AD8" w:rsidRDefault="00FE1660" w:rsidP="00EB70CE">
      <w:pPr>
        <w:pStyle w:val="ListBullet"/>
      </w:pPr>
      <w:r>
        <w:rPr>
          <w:rFonts w:ascii="Calibri" w:hAnsi="Calibri"/>
        </w:rPr>
        <w:t xml:space="preserve">All staff </w:t>
      </w:r>
      <w:r w:rsidR="00F719C9">
        <w:rPr>
          <w:rFonts w:ascii="Calibri" w:hAnsi="Calibri"/>
        </w:rPr>
        <w:t xml:space="preserve">continue </w:t>
      </w:r>
      <w:r w:rsidR="00C21355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collaborate to share practice at faculty and </w:t>
      </w:r>
      <w:r w:rsidR="00C21355">
        <w:rPr>
          <w:rFonts w:ascii="Calibri" w:hAnsi="Calibri"/>
        </w:rPr>
        <w:t>PLC</w:t>
      </w:r>
      <w:r>
        <w:rPr>
          <w:rFonts w:ascii="Calibri" w:hAnsi="Calibri"/>
        </w:rPr>
        <w:t xml:space="preserve"> meetings with specific discussion of improvement strategies.</w:t>
      </w:r>
    </w:p>
    <w:p w14:paraId="44F7D2CC" w14:textId="23E517A9" w:rsidR="00A24B32" w:rsidRDefault="00A24B32" w:rsidP="00EB70CE">
      <w:pPr>
        <w:pStyle w:val="ListBullet"/>
      </w:pPr>
      <w:r>
        <w:t>The question of ‘teachers give useful feedback’ showed a rise from 2018</w:t>
      </w:r>
      <w:r w:rsidR="00F719C9">
        <w:t xml:space="preserve"> at 62.9% to </w:t>
      </w:r>
      <w:r>
        <w:t>2019</w:t>
      </w:r>
      <w:r w:rsidR="00F719C9">
        <w:t xml:space="preserve"> at 63.2</w:t>
      </w:r>
      <w:r w:rsidR="006050EF">
        <w:t>%</w:t>
      </w:r>
      <w:r w:rsidR="009F2804">
        <w:t xml:space="preserve"> after a slide in previous years.</w:t>
      </w:r>
    </w:p>
    <w:p w14:paraId="1297283D" w14:textId="73603049" w:rsidR="00B23FD6" w:rsidRDefault="00B23FD6" w:rsidP="00EB70CE">
      <w:pPr>
        <w:pStyle w:val="ListBullet"/>
      </w:pPr>
      <w:bookmarkStart w:id="4" w:name="_Hlk27469984"/>
      <w:r>
        <w:t>PLC</w:t>
      </w:r>
      <w:r w:rsidR="00C21355">
        <w:t xml:space="preserve"> groups </w:t>
      </w:r>
      <w:r>
        <w:t>established to look at strategies for better feedback.</w:t>
      </w:r>
    </w:p>
    <w:bookmarkEnd w:id="4"/>
    <w:p w14:paraId="77C236F4" w14:textId="2613835A" w:rsidR="00A24B32" w:rsidRDefault="00A24B32" w:rsidP="00EB70CE">
      <w:pPr>
        <w:pStyle w:val="ListBullet"/>
      </w:pPr>
      <w:r>
        <w:t xml:space="preserve">Study </w:t>
      </w:r>
      <w:r w:rsidR="004C260B">
        <w:t>H</w:t>
      </w:r>
      <w:r>
        <w:t xml:space="preserve">ub resourced twice a week and the question ‘students are equipped with capabilities to learn and live successfully’ is a new question for </w:t>
      </w:r>
      <w:r w:rsidR="004C260B">
        <w:t>2019 but</w:t>
      </w:r>
      <w:r>
        <w:t xml:space="preserve"> shows a higher value than</w:t>
      </w:r>
      <w:r w:rsidR="00B4291F">
        <w:t xml:space="preserve"> other colleges in the ACT</w:t>
      </w:r>
      <w:r w:rsidR="006050EF">
        <w:t xml:space="preserve"> (74.1% at NC while ACT colleges at 72.5%)</w:t>
      </w:r>
      <w:r w:rsidR="00B4291F">
        <w:t>. This is a good baseline to check resilience in academic behaviours including seeking assistance and feedback.</w:t>
      </w:r>
    </w:p>
    <w:bookmarkEnd w:id="3"/>
    <w:p w14:paraId="277910B0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1396D00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6A81EE33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59C188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066ED5C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27AC99D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2397C36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02EF8AB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750673D6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715AAF1C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1BB77CFA" w14:textId="24C07657" w:rsidR="00EB70CE" w:rsidRPr="006D2F6B" w:rsidRDefault="00936EDA" w:rsidP="00654356">
            <w:pPr>
              <w:pStyle w:val="PlainText"/>
            </w:pPr>
            <w:r>
              <w:t>Teachers give useful feedback</w:t>
            </w:r>
          </w:p>
        </w:tc>
        <w:tc>
          <w:tcPr>
            <w:tcW w:w="790" w:type="dxa"/>
            <w:shd w:val="clear" w:color="auto" w:fill="auto"/>
          </w:tcPr>
          <w:p w14:paraId="694253E4" w14:textId="17740275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30994033" w14:textId="01D36151" w:rsidR="00EB70CE" w:rsidRPr="006D2F6B" w:rsidRDefault="009F2804" w:rsidP="00654356">
            <w:r>
              <w:t>70.7%</w:t>
            </w:r>
          </w:p>
        </w:tc>
        <w:tc>
          <w:tcPr>
            <w:tcW w:w="790" w:type="dxa"/>
            <w:shd w:val="clear" w:color="auto" w:fill="auto"/>
          </w:tcPr>
          <w:p w14:paraId="0240AD5D" w14:textId="25490691" w:rsidR="00EB70CE" w:rsidRPr="006D2F6B" w:rsidRDefault="009F2804" w:rsidP="00654356">
            <w:r>
              <w:t>71%</w:t>
            </w:r>
          </w:p>
        </w:tc>
        <w:tc>
          <w:tcPr>
            <w:tcW w:w="790" w:type="dxa"/>
            <w:shd w:val="clear" w:color="auto" w:fill="auto"/>
          </w:tcPr>
          <w:p w14:paraId="06476B2E" w14:textId="7D8DAD9C" w:rsidR="00EB70CE" w:rsidRPr="006D2F6B" w:rsidRDefault="009F2804" w:rsidP="00654356">
            <w:r>
              <w:t>62.9%</w:t>
            </w:r>
          </w:p>
        </w:tc>
        <w:tc>
          <w:tcPr>
            <w:tcW w:w="790" w:type="dxa"/>
            <w:shd w:val="clear" w:color="auto" w:fill="auto"/>
          </w:tcPr>
          <w:p w14:paraId="7CE7857F" w14:textId="3F4A2EB6" w:rsidR="00EB70CE" w:rsidRPr="006D2F6B" w:rsidRDefault="009F2804" w:rsidP="00654356">
            <w:r>
              <w:t>63.2%</w:t>
            </w:r>
          </w:p>
        </w:tc>
        <w:tc>
          <w:tcPr>
            <w:tcW w:w="791" w:type="dxa"/>
            <w:shd w:val="clear" w:color="auto" w:fill="auto"/>
          </w:tcPr>
          <w:p w14:paraId="58F95C67" w14:textId="77777777" w:rsidR="00EB70CE" w:rsidRPr="006D2F6B" w:rsidRDefault="00EB70CE" w:rsidP="00654356"/>
        </w:tc>
      </w:tr>
      <w:tr w:rsidR="00EF23C0" w14:paraId="6DD2C68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EFCC141" w14:textId="6ECACFA8" w:rsidR="00EF23C0" w:rsidRPr="006D2F6B" w:rsidRDefault="00EF23C0" w:rsidP="00EF23C0">
            <w:r>
              <w:t>Students are equipped with the capabilities to learn and live successfully</w:t>
            </w:r>
          </w:p>
        </w:tc>
        <w:tc>
          <w:tcPr>
            <w:tcW w:w="790" w:type="dxa"/>
            <w:shd w:val="clear" w:color="auto" w:fill="auto"/>
          </w:tcPr>
          <w:p w14:paraId="018EACAA" w14:textId="61050EB6" w:rsidR="00EF23C0" w:rsidRPr="006D2F6B" w:rsidRDefault="00EF23C0" w:rsidP="00EF23C0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5982A543" w14:textId="03809041" w:rsidR="00EF23C0" w:rsidRPr="006D2F6B" w:rsidRDefault="00564729" w:rsidP="00EF23C0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040ADB54" w14:textId="7EF77073" w:rsidR="00EF23C0" w:rsidRPr="006D2F6B" w:rsidRDefault="00564729" w:rsidP="00EF23C0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2F8CD83E" w14:textId="44AE617F" w:rsidR="00EF23C0" w:rsidRPr="006D2F6B" w:rsidRDefault="00564729" w:rsidP="00EF23C0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49509B3D" w14:textId="7DCFE10C" w:rsidR="00EF23C0" w:rsidRPr="006D2F6B" w:rsidRDefault="00EF23C0" w:rsidP="00EF23C0">
            <w:r>
              <w:t>74.1%</w:t>
            </w:r>
          </w:p>
        </w:tc>
        <w:tc>
          <w:tcPr>
            <w:tcW w:w="791" w:type="dxa"/>
            <w:shd w:val="clear" w:color="auto" w:fill="auto"/>
          </w:tcPr>
          <w:p w14:paraId="34604F66" w14:textId="77777777" w:rsidR="00EF23C0" w:rsidRPr="006D2F6B" w:rsidRDefault="00EF23C0" w:rsidP="00EF23C0"/>
        </w:tc>
      </w:tr>
    </w:tbl>
    <w:p w14:paraId="4A173E60" w14:textId="77777777" w:rsidR="00EB70CE" w:rsidRPr="008A01DA" w:rsidRDefault="00EB70CE" w:rsidP="00EB70CE">
      <w:pPr>
        <w:pStyle w:val="Heading4"/>
      </w:pPr>
      <w:r>
        <w:t>School program and process data</w:t>
      </w:r>
    </w:p>
    <w:p w14:paraId="04F6AA33" w14:textId="2E025C8E" w:rsidR="00EB70CE" w:rsidRDefault="00097BED" w:rsidP="00097BED">
      <w:pPr>
        <w:pStyle w:val="BodyText"/>
        <w:numPr>
          <w:ilvl w:val="0"/>
          <w:numId w:val="25"/>
        </w:numPr>
      </w:pPr>
      <w:bookmarkStart w:id="5" w:name="_Hlk27471006"/>
      <w:r>
        <w:t>All staff</w:t>
      </w:r>
      <w:r w:rsidR="00B23FD6">
        <w:t xml:space="preserve"> to continue to give timely feedback for students and strategies from PLCs </w:t>
      </w:r>
      <w:r w:rsidR="00C16E6F">
        <w:t xml:space="preserve">will be </w:t>
      </w:r>
      <w:r w:rsidR="008338B6">
        <w:t>introduced in 2020.</w:t>
      </w:r>
    </w:p>
    <w:p w14:paraId="2BA57AC5" w14:textId="5E4B4EDF" w:rsidR="008338B6" w:rsidRDefault="008338B6" w:rsidP="00097BED">
      <w:pPr>
        <w:pStyle w:val="BodyText"/>
        <w:numPr>
          <w:ilvl w:val="0"/>
          <w:numId w:val="25"/>
        </w:numPr>
      </w:pPr>
      <w:r>
        <w:t>College introduced ACT wide unit evaluations in 2019. Will check data in 2020</w:t>
      </w:r>
    </w:p>
    <w:p w14:paraId="0A1D9B61" w14:textId="4AB41852" w:rsidR="008338B6" w:rsidRDefault="008338B6" w:rsidP="00097BED">
      <w:pPr>
        <w:pStyle w:val="BodyText"/>
        <w:numPr>
          <w:ilvl w:val="0"/>
          <w:numId w:val="25"/>
        </w:numPr>
      </w:pPr>
      <w:r>
        <w:t xml:space="preserve">Continue </w:t>
      </w:r>
      <w:r w:rsidR="009C7F6D">
        <w:t>S</w:t>
      </w:r>
      <w:r>
        <w:t xml:space="preserve">tudy </w:t>
      </w:r>
      <w:r w:rsidR="009C7F6D">
        <w:t>H</w:t>
      </w:r>
      <w:r>
        <w:t>ub and other programs to equip students with capabilities to learn and live successfully and will check SS surveys</w:t>
      </w:r>
      <w:r w:rsidR="00843463">
        <w:t>.</w:t>
      </w:r>
    </w:p>
    <w:bookmarkEnd w:id="5"/>
    <w:p w14:paraId="05EC0CAB" w14:textId="77777777" w:rsidR="00EB70CE" w:rsidRPr="00E061B8" w:rsidRDefault="00EB70CE" w:rsidP="005C7432">
      <w:pPr>
        <w:pStyle w:val="Heading3"/>
      </w:pPr>
      <w:r w:rsidRPr="00E061B8">
        <w:lastRenderedPageBreak/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C094A0C" w14:textId="29CE655F" w:rsidR="00EB70CE" w:rsidRPr="002340D5" w:rsidRDefault="00027D59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bookmarkStart w:id="6" w:name="_Hlk27471453"/>
            <w:r w:rsidRPr="002340D5">
              <w:t>We have made small gains in students saying teachers give useful feedback</w:t>
            </w:r>
            <w:r w:rsidR="00380896" w:rsidRPr="002340D5">
              <w:t xml:space="preserve"> in 2019</w:t>
            </w:r>
            <w:r w:rsidRPr="002340D5">
              <w:t>, but overall this is still a low %</w:t>
            </w:r>
            <w:r w:rsidR="00894111" w:rsidRPr="002340D5">
              <w:t xml:space="preserve"> and hope to address from PLCs in 2020.</w:t>
            </w:r>
          </w:p>
          <w:p w14:paraId="17DDC188" w14:textId="5126CBA8" w:rsidR="00894111" w:rsidRDefault="00894111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Small proportion of students completing unit </w:t>
            </w:r>
            <w:r w:rsidR="00C21355">
              <w:t>evaluations,</w:t>
            </w:r>
            <w:r>
              <w:t xml:space="preserve"> so these are not a good measure for analysis</w:t>
            </w:r>
            <w:r w:rsidR="009C7F6D">
              <w:t xml:space="preserve"> at this stage</w:t>
            </w:r>
            <w:r>
              <w:t xml:space="preserve">. Will look for further evidence from new ACT college wide unit evaluations </w:t>
            </w:r>
            <w:r w:rsidR="00172BF8">
              <w:t>which students have just completed for the first time.</w:t>
            </w:r>
            <w:bookmarkEnd w:id="6"/>
          </w:p>
        </w:tc>
      </w:tr>
    </w:tbl>
    <w:p w14:paraId="529C3E95" w14:textId="1374194A" w:rsidR="00937D6F" w:rsidRDefault="00937D6F" w:rsidP="00937D6F">
      <w:pPr>
        <w:pStyle w:val="Heading3"/>
      </w:pPr>
      <w:r>
        <w:t>Our achievements for this priority</w:t>
      </w:r>
    </w:p>
    <w:p w14:paraId="73D7EBDA" w14:textId="150994B1" w:rsidR="00894111" w:rsidRPr="002340D5" w:rsidRDefault="00894111" w:rsidP="00894111">
      <w:pPr>
        <w:pStyle w:val="PlainText"/>
        <w:numPr>
          <w:ilvl w:val="0"/>
          <w:numId w:val="2"/>
        </w:numPr>
        <w:ind w:left="426" w:hanging="425"/>
      </w:pPr>
      <w:bookmarkStart w:id="7" w:name="_Hlk27472203"/>
      <w:r w:rsidRPr="002340D5">
        <w:t>We have made small gains in students saying teachers give useful feedback</w:t>
      </w:r>
      <w:r w:rsidR="00172BF8" w:rsidRPr="002340D5">
        <w:t>. We will continue to work to improve this % via PLCs and other strategies</w:t>
      </w:r>
      <w:r w:rsidR="00C237CE" w:rsidRPr="002340D5">
        <w:t>, including Action Research Plans in TPDPs</w:t>
      </w:r>
      <w:r w:rsidR="00172BF8" w:rsidRPr="002340D5">
        <w:t>.</w:t>
      </w:r>
      <w:r w:rsidRPr="002340D5">
        <w:t xml:space="preserve"> </w:t>
      </w:r>
    </w:p>
    <w:p w14:paraId="67FAE5E1" w14:textId="17E9B413" w:rsidR="00894111" w:rsidRPr="00894111" w:rsidRDefault="00172BF8" w:rsidP="00172BF8">
      <w:pPr>
        <w:pStyle w:val="PlainText"/>
        <w:numPr>
          <w:ilvl w:val="0"/>
          <w:numId w:val="2"/>
        </w:numPr>
        <w:ind w:left="426" w:hanging="425"/>
      </w:pPr>
      <w:r>
        <w:t>More s</w:t>
      </w:r>
      <w:r w:rsidR="00894111">
        <w:t>tudents comple</w:t>
      </w:r>
      <w:r>
        <w:t>ted</w:t>
      </w:r>
      <w:r w:rsidR="00894111">
        <w:t xml:space="preserve"> </w:t>
      </w:r>
      <w:r>
        <w:t>the</w:t>
      </w:r>
      <w:r w:rsidR="00894111">
        <w:t xml:space="preserve"> new ACT college wide unit evaluations </w:t>
      </w:r>
      <w:r>
        <w:t>from previous unit evaluations. This should give us data for</w:t>
      </w:r>
      <w:r w:rsidR="002B216A">
        <w:t xml:space="preserve"> strategies for</w:t>
      </w:r>
      <w:r>
        <w:t xml:space="preserve"> improvement in the future.</w:t>
      </w:r>
      <w:r w:rsidRPr="00894111">
        <w:t xml:space="preserve"> </w:t>
      </w:r>
    </w:p>
    <w:bookmarkEnd w:id="7"/>
    <w:p w14:paraId="7A877F34" w14:textId="63B94AE4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0F1D07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51F1092F" w14:textId="4445ED5B" w:rsidR="00CA26FB" w:rsidRPr="00CA26FB" w:rsidRDefault="00CA26FB" w:rsidP="00CA26FB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‘</w:t>
            </w:r>
            <w:r w:rsidRPr="00CA26FB">
              <w:rPr>
                <w:b/>
              </w:rPr>
              <w:t>Our school’s contribution to whole-of-system Strategic Indicators</w:t>
            </w:r>
            <w:r>
              <w:rPr>
                <w:b/>
              </w:rPr>
              <w:t>’</w:t>
            </w:r>
          </w:p>
          <w:p w14:paraId="7BF86FCB" w14:textId="08D958FC" w:rsidR="002B216A" w:rsidRPr="00D1781A" w:rsidRDefault="00314BCD" w:rsidP="002B216A">
            <w:pPr>
              <w:pStyle w:val="ListBullet"/>
              <w:numPr>
                <w:ilvl w:val="0"/>
                <w:numId w:val="26"/>
              </w:numPr>
              <w:rPr>
                <w:i/>
              </w:rPr>
            </w:pPr>
            <w:r w:rsidRPr="00D1781A">
              <w:rPr>
                <w:i/>
              </w:rPr>
              <w:t xml:space="preserve">Evaluation and </w:t>
            </w:r>
            <w:r w:rsidR="00C21355" w:rsidRPr="00D1781A">
              <w:rPr>
                <w:i/>
              </w:rPr>
              <w:t>Improvement</w:t>
            </w:r>
            <w:r w:rsidR="002B216A" w:rsidRPr="00D1781A">
              <w:rPr>
                <w:i/>
              </w:rPr>
              <w:t xml:space="preserve"> of quality teaching, assessment tasks and feedback to all students</w:t>
            </w:r>
          </w:p>
          <w:p w14:paraId="306B5F70" w14:textId="7F1930AB" w:rsidR="002B216A" w:rsidRPr="00637E33" w:rsidRDefault="002B216A" w:rsidP="002B216A">
            <w:pPr>
              <w:pStyle w:val="ListBullet"/>
              <w:numPr>
                <w:ilvl w:val="0"/>
                <w:numId w:val="26"/>
              </w:numPr>
            </w:pPr>
            <w:r>
              <w:rPr>
                <w:i/>
              </w:rPr>
              <w:t xml:space="preserve">Continuation of resourcing </w:t>
            </w:r>
            <w:r w:rsidR="00314BCD">
              <w:rPr>
                <w:i/>
              </w:rPr>
              <w:t>S</w:t>
            </w:r>
            <w:r>
              <w:rPr>
                <w:i/>
              </w:rPr>
              <w:t xml:space="preserve">tudy </w:t>
            </w:r>
            <w:r w:rsidR="00314BCD">
              <w:rPr>
                <w:i/>
              </w:rPr>
              <w:t>H</w:t>
            </w:r>
            <w:r>
              <w:rPr>
                <w:i/>
              </w:rPr>
              <w:t>ub</w:t>
            </w:r>
          </w:p>
          <w:p w14:paraId="4F19C6D9" w14:textId="2387D276" w:rsidR="00937D6F" w:rsidRPr="002B216A" w:rsidRDefault="002B216A" w:rsidP="00172BF8">
            <w:pPr>
              <w:numPr>
                <w:ilvl w:val="0"/>
                <w:numId w:val="26"/>
              </w:numPr>
              <w:spacing w:after="120"/>
              <w:rPr>
                <w:i/>
              </w:rPr>
            </w:pPr>
            <w:r>
              <w:rPr>
                <w:i/>
              </w:rPr>
              <w:t xml:space="preserve">Establishment of </w:t>
            </w:r>
            <w:r w:rsidRPr="00E64926">
              <w:rPr>
                <w:i/>
              </w:rPr>
              <w:t>PLC</w:t>
            </w:r>
            <w:r w:rsidR="00C21355">
              <w:rPr>
                <w:i/>
              </w:rPr>
              <w:t xml:space="preserve"> groups</w:t>
            </w:r>
            <w:r w:rsidR="00314BCD">
              <w:rPr>
                <w:i/>
              </w:rPr>
              <w:t xml:space="preserve"> after extensive consultation with staff</w:t>
            </w:r>
            <w:r w:rsidR="00C21355">
              <w:rPr>
                <w:i/>
              </w:rPr>
              <w:t>.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2ACE728B" w14:textId="4B929145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p w14:paraId="50DBDD88" w14:textId="1D39BCFA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592D3517" w14:textId="3E7DC48A" w:rsidR="00433E16" w:rsidRPr="00034A54" w:rsidRDefault="00433E16" w:rsidP="00433E16">
            <w:pPr>
              <w:pStyle w:val="ListBullet"/>
              <w:numPr>
                <w:ilvl w:val="0"/>
                <w:numId w:val="27"/>
              </w:numPr>
              <w:rPr>
                <w:i/>
              </w:rPr>
            </w:pPr>
            <w:r w:rsidRPr="00034A54">
              <w:rPr>
                <w:i/>
              </w:rPr>
              <w:t>Identifying</w:t>
            </w:r>
            <w:r w:rsidR="00E36F47" w:rsidRPr="00034A54">
              <w:rPr>
                <w:i/>
              </w:rPr>
              <w:t xml:space="preserve"> further</w:t>
            </w:r>
            <w:r w:rsidRPr="00034A54">
              <w:rPr>
                <w:i/>
              </w:rPr>
              <w:t xml:space="preserve"> strategies for the Continuation of quality teaching, assessment tasks and feedback to all students</w:t>
            </w:r>
          </w:p>
          <w:p w14:paraId="365A9FDA" w14:textId="462CE242" w:rsidR="00433E16" w:rsidRPr="00E36F47" w:rsidRDefault="00433E16" w:rsidP="00433E16">
            <w:pPr>
              <w:pStyle w:val="ListBullet"/>
              <w:numPr>
                <w:ilvl w:val="0"/>
                <w:numId w:val="27"/>
              </w:numPr>
            </w:pPr>
            <w:r>
              <w:rPr>
                <w:i/>
              </w:rPr>
              <w:t xml:space="preserve">Continuation of resourcing </w:t>
            </w:r>
            <w:r w:rsidR="00314BCD">
              <w:rPr>
                <w:i/>
              </w:rPr>
              <w:t>S</w:t>
            </w:r>
            <w:r>
              <w:rPr>
                <w:i/>
              </w:rPr>
              <w:t xml:space="preserve">tudy </w:t>
            </w:r>
            <w:r w:rsidR="00314BCD">
              <w:rPr>
                <w:i/>
              </w:rPr>
              <w:t>H</w:t>
            </w:r>
            <w:r>
              <w:rPr>
                <w:i/>
              </w:rPr>
              <w:t>ub</w:t>
            </w:r>
          </w:p>
          <w:p w14:paraId="4DA8276C" w14:textId="4A3B1726" w:rsidR="00E36F47" w:rsidRPr="00637E33" w:rsidRDefault="00E36F47" w:rsidP="00433E16">
            <w:pPr>
              <w:pStyle w:val="ListBullet"/>
              <w:numPr>
                <w:ilvl w:val="0"/>
                <w:numId w:val="27"/>
              </w:numPr>
            </w:pPr>
            <w:r>
              <w:rPr>
                <w:i/>
              </w:rPr>
              <w:t xml:space="preserve">All students to complete new ACT college wide unit </w:t>
            </w:r>
            <w:r w:rsidR="00561467">
              <w:rPr>
                <w:i/>
              </w:rPr>
              <w:t>evaluations</w:t>
            </w:r>
            <w:r>
              <w:rPr>
                <w:i/>
              </w:rPr>
              <w:t xml:space="preserve"> for baseline data</w:t>
            </w:r>
          </w:p>
          <w:p w14:paraId="4D0D0527" w14:textId="1EEC5C95" w:rsidR="00433E16" w:rsidRDefault="00433E16" w:rsidP="00433E16">
            <w:pPr>
              <w:pStyle w:val="ListBullet2"/>
              <w:numPr>
                <w:ilvl w:val="0"/>
                <w:numId w:val="27"/>
              </w:numPr>
            </w:pPr>
            <w:r>
              <w:rPr>
                <w:i/>
              </w:rPr>
              <w:t>Establishment</w:t>
            </w:r>
            <w:r w:rsidR="00E36F47">
              <w:rPr>
                <w:i/>
              </w:rPr>
              <w:t xml:space="preserve"> and feedback from</w:t>
            </w:r>
            <w:r>
              <w:rPr>
                <w:i/>
              </w:rPr>
              <w:t xml:space="preserve"> </w:t>
            </w:r>
            <w:r w:rsidRPr="00E64926">
              <w:rPr>
                <w:i/>
              </w:rPr>
              <w:t>PLC</w:t>
            </w:r>
            <w:r w:rsidR="00ED4194">
              <w:rPr>
                <w:i/>
              </w:rPr>
              <w:t xml:space="preserve"> group</w:t>
            </w:r>
            <w:r w:rsidRPr="00E64926">
              <w:rPr>
                <w:i/>
              </w:rPr>
              <w:t>s</w:t>
            </w:r>
            <w:r>
              <w:rPr>
                <w:i/>
              </w:rPr>
              <w:t xml:space="preserve"> to </w:t>
            </w:r>
            <w:r w:rsidR="00ED4194">
              <w:rPr>
                <w:i/>
              </w:rPr>
              <w:t xml:space="preserve">test </w:t>
            </w:r>
            <w:r>
              <w:rPr>
                <w:i/>
              </w:rPr>
              <w:t xml:space="preserve">strategies </w:t>
            </w:r>
            <w:r w:rsidR="00ED4194">
              <w:rPr>
                <w:i/>
              </w:rPr>
              <w:t>that</w:t>
            </w:r>
            <w:r>
              <w:rPr>
                <w:i/>
              </w:rPr>
              <w:t xml:space="preserve"> help equip students to learn and live successfully including feedback</w:t>
            </w:r>
            <w:r w:rsidR="00314BCD">
              <w:rPr>
                <w:i/>
              </w:rPr>
              <w:t xml:space="preserve"> and staff and student wellbeing</w:t>
            </w:r>
            <w:r>
              <w:rPr>
                <w:i/>
              </w:rPr>
              <w:t>.</w:t>
            </w:r>
          </w:p>
        </w:tc>
      </w:tr>
    </w:tbl>
    <w:p w14:paraId="0FD44264" w14:textId="77777777" w:rsidR="00937D6F" w:rsidRDefault="00937D6F" w:rsidP="00937D6F">
      <w:pPr>
        <w:pStyle w:val="BodyText"/>
      </w:pPr>
    </w:p>
    <w:p w14:paraId="5D03B15F" w14:textId="77777777" w:rsidR="00EB70CE" w:rsidRDefault="00EB70CE" w:rsidP="00EB70CE">
      <w:pPr>
        <w:rPr>
          <w:b/>
        </w:rPr>
      </w:pPr>
      <w:r>
        <w:rPr>
          <w:b/>
        </w:rPr>
        <w:br w:type="page"/>
      </w:r>
    </w:p>
    <w:p w14:paraId="71B86871" w14:textId="28E32DCC" w:rsidR="00EB70CE" w:rsidRPr="001B43E6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1B43E6">
        <w:lastRenderedPageBreak/>
        <w:t>Priority 3:</w:t>
      </w:r>
      <w:r w:rsidRPr="009556F0">
        <w:rPr>
          <w:color w:val="auto"/>
        </w:rPr>
        <w:tab/>
      </w:r>
      <w:r w:rsidR="004C707E" w:rsidRPr="002340D5">
        <w:rPr>
          <w:szCs w:val="24"/>
        </w:rPr>
        <w:t>Improve the Quality of Teaching and Learning to enhance Student Outcomes.</w:t>
      </w:r>
    </w:p>
    <w:p w14:paraId="4A8BBC93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049684DB" w14:textId="75749837" w:rsidR="004C707E" w:rsidRDefault="004C707E" w:rsidP="004C707E">
      <w:r w:rsidRPr="00692F80">
        <w:t>By the end of 20</w:t>
      </w:r>
      <w:r>
        <w:t>19</w:t>
      </w:r>
      <w:r w:rsidRPr="00692F80">
        <w:t xml:space="preserve"> the college will achieve:</w:t>
      </w:r>
      <w:r>
        <w:t xml:space="preserve"> </w:t>
      </w:r>
    </w:p>
    <w:p w14:paraId="1D738134" w14:textId="4DB46481" w:rsidR="004C707E" w:rsidRDefault="004C707E" w:rsidP="004C707E">
      <w:pPr>
        <w:widowControl w:val="0"/>
        <w:numPr>
          <w:ilvl w:val="0"/>
          <w:numId w:val="23"/>
        </w:numPr>
        <w:spacing w:after="0" w:line="240" w:lineRule="auto"/>
      </w:pPr>
      <w:r>
        <w:t xml:space="preserve">100% of staff include </w:t>
      </w:r>
      <w:r w:rsidR="00C237CE">
        <w:t>A</w:t>
      </w:r>
      <w:r>
        <w:t xml:space="preserve">ction </w:t>
      </w:r>
      <w:r w:rsidR="00C237CE">
        <w:t>R</w:t>
      </w:r>
      <w:r>
        <w:t xml:space="preserve">esearch evidence of tracking </w:t>
      </w:r>
      <w:r w:rsidR="00ED4194">
        <w:t xml:space="preserve">a minimum of </w:t>
      </w:r>
      <w:r>
        <w:t xml:space="preserve">one student (T-1-S) in their </w:t>
      </w:r>
      <w:r w:rsidR="00ED4194">
        <w:t>Teacher Performance and Development Plan (TPDP)</w:t>
      </w:r>
      <w:r>
        <w:t>.</w:t>
      </w:r>
      <w:r w:rsidRPr="00011294">
        <w:rPr>
          <w:rFonts w:cs="Calibri"/>
        </w:rPr>
        <w:t xml:space="preserve"> </w:t>
      </w:r>
      <w:r>
        <w:rPr>
          <w:rFonts w:cs="Calibri"/>
        </w:rPr>
        <w:t xml:space="preserve">Data Source: </w:t>
      </w:r>
      <w:r w:rsidR="00ED4194">
        <w:rPr>
          <w:rFonts w:cs="Calibri"/>
        </w:rPr>
        <w:t>Narrabundah College TPDP</w:t>
      </w:r>
      <w:r>
        <w:rPr>
          <w:rFonts w:cs="Calibri"/>
        </w:rPr>
        <w:t>s</w:t>
      </w:r>
    </w:p>
    <w:p w14:paraId="733071D8" w14:textId="75F0ECE9" w:rsidR="004C707E" w:rsidRPr="00011294" w:rsidRDefault="004C707E" w:rsidP="004C707E">
      <w:pPr>
        <w:numPr>
          <w:ilvl w:val="0"/>
          <w:numId w:val="21"/>
        </w:numPr>
        <w:spacing w:after="0" w:line="276" w:lineRule="auto"/>
        <w:contextualSpacing/>
        <w:rPr>
          <w:rFonts w:cs="Calibri"/>
          <w:b/>
          <w:bCs/>
        </w:rPr>
      </w:pPr>
      <w:r>
        <w:t>100% of staff to take part in the QTR as members of PLCs a</w:t>
      </w:r>
      <w:r w:rsidRPr="00CE3CFC">
        <w:rPr>
          <w:rFonts w:cs="Calibri"/>
        </w:rPr>
        <w:t>nd effect changes to their teaching practice based on their reflections and feedback</w:t>
      </w:r>
      <w:r>
        <w:rPr>
          <w:rFonts w:cs="Calibri"/>
        </w:rPr>
        <w:t xml:space="preserve">. Data Source: </w:t>
      </w:r>
      <w:r w:rsidR="00ED4194">
        <w:rPr>
          <w:rFonts w:cs="Calibri"/>
        </w:rPr>
        <w:t>TPDPs including</w:t>
      </w:r>
      <w:r>
        <w:rPr>
          <w:rFonts w:cs="Calibri"/>
        </w:rPr>
        <w:t xml:space="preserve"> Mid-cycle Review</w:t>
      </w:r>
      <w:r w:rsidR="00ED4194">
        <w:rPr>
          <w:rFonts w:cs="Calibri"/>
        </w:rPr>
        <w:t>s</w:t>
      </w:r>
      <w:r>
        <w:rPr>
          <w:rFonts w:cs="Calibri"/>
        </w:rPr>
        <w:t>.</w:t>
      </w:r>
    </w:p>
    <w:p w14:paraId="248C5006" w14:textId="77777777" w:rsidR="004C707E" w:rsidRPr="00C237CE" w:rsidRDefault="004C707E" w:rsidP="004C707E">
      <w:pPr>
        <w:numPr>
          <w:ilvl w:val="0"/>
          <w:numId w:val="21"/>
        </w:numPr>
        <w:spacing w:after="0" w:line="276" w:lineRule="auto"/>
        <w:contextualSpacing/>
        <w:rPr>
          <w:rFonts w:cs="Calibri"/>
          <w:b/>
          <w:bCs/>
        </w:rPr>
      </w:pPr>
      <w:r w:rsidRPr="00C237CE">
        <w:rPr>
          <w:rFonts w:cs="Calibri"/>
        </w:rPr>
        <w:t>85% of students affirm improvement in access to quality teaching and learning. Data Source: Unit evaluations.</w:t>
      </w:r>
    </w:p>
    <w:p w14:paraId="716E3101" w14:textId="77777777" w:rsidR="004C707E" w:rsidRPr="00011294" w:rsidRDefault="004C707E" w:rsidP="004C707E">
      <w:pPr>
        <w:pStyle w:val="ListParagraph"/>
        <w:numPr>
          <w:ilvl w:val="0"/>
          <w:numId w:val="21"/>
        </w:numPr>
        <w:spacing w:after="0" w:line="276" w:lineRule="auto"/>
        <w:rPr>
          <w:rFonts w:cs="Calibri"/>
          <w:b/>
          <w:bCs/>
        </w:rPr>
      </w:pPr>
      <w:r w:rsidRPr="00011294">
        <w:rPr>
          <w:rFonts w:cs="Calibri"/>
        </w:rPr>
        <w:t>Successful implementation of new courses: AC, IB and VET across the college.</w:t>
      </w:r>
    </w:p>
    <w:p w14:paraId="2B5AEEEC" w14:textId="687A91D7" w:rsidR="004C707E" w:rsidRPr="00ED4194" w:rsidRDefault="004C707E" w:rsidP="004C707E">
      <w:pPr>
        <w:pStyle w:val="ListParagraph"/>
        <w:numPr>
          <w:ilvl w:val="0"/>
          <w:numId w:val="21"/>
        </w:numPr>
        <w:spacing w:after="0" w:line="276" w:lineRule="auto"/>
      </w:pPr>
      <w:r w:rsidRPr="00011294">
        <w:rPr>
          <w:rFonts w:cs="Calibri"/>
        </w:rPr>
        <w:t>Four survey questions about quality teaching and learning are required to be asked in all student unit evaluations.</w:t>
      </w:r>
    </w:p>
    <w:p w14:paraId="4139C8D6" w14:textId="77777777" w:rsidR="00ED4194" w:rsidRPr="00011294" w:rsidRDefault="00ED4194" w:rsidP="00ED4194">
      <w:pPr>
        <w:pStyle w:val="ListParagraph"/>
        <w:spacing w:after="0" w:line="276" w:lineRule="auto"/>
      </w:pPr>
    </w:p>
    <w:p w14:paraId="08A16910" w14:textId="60DA8A83" w:rsidR="00EB70CE" w:rsidRDefault="00EB70CE" w:rsidP="00EB70CE">
      <w:pPr>
        <w:pStyle w:val="BodyText"/>
      </w:pPr>
      <w:r w:rsidRPr="00373DC0">
        <w:t>In 20</w:t>
      </w:r>
      <w:r w:rsidR="004C707E">
        <w:t>19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3B00BC73" w14:textId="77777777" w:rsidR="00ED4194" w:rsidRPr="00373DC0" w:rsidRDefault="00ED4194" w:rsidP="00EB70CE">
      <w:pPr>
        <w:pStyle w:val="BodyText"/>
      </w:pPr>
    </w:p>
    <w:p w14:paraId="2FD0779C" w14:textId="4940974F" w:rsidR="00EB70CE" w:rsidRDefault="009743B7" w:rsidP="00EB70CE">
      <w:pPr>
        <w:pStyle w:val="ListBullet"/>
      </w:pPr>
      <w:bookmarkStart w:id="8" w:name="_Hlk27476798"/>
      <w:r>
        <w:t>A</w:t>
      </w:r>
      <w:r w:rsidR="002F1C63">
        <w:t>l</w:t>
      </w:r>
      <w:r>
        <w:t xml:space="preserve">l staff took part in QT teams across the college. We decided to keep this college wide and not faculty specific </w:t>
      </w:r>
      <w:r w:rsidR="009F486D">
        <w:t>so</w:t>
      </w:r>
      <w:r>
        <w:t xml:space="preserve"> staff could </w:t>
      </w:r>
      <w:r w:rsidR="009F486D">
        <w:t>experience</w:t>
      </w:r>
      <w:r>
        <w:t xml:space="preserve"> different teaching strategies from different faculties.</w:t>
      </w:r>
      <w:r w:rsidR="00422AB0">
        <w:t xml:space="preserve"> S</w:t>
      </w:r>
      <w:r w:rsidR="002F1C63">
        <w:t>atisfaction Survey (SS) results</w:t>
      </w:r>
      <w:r w:rsidR="00422AB0">
        <w:t xml:space="preserve"> show</w:t>
      </w:r>
      <w:r w:rsidR="002F1C63">
        <w:t>ed</w:t>
      </w:r>
      <w:r w:rsidR="00422AB0">
        <w:t xml:space="preserve"> a rise in ‘my teachers motivate me to learn</w:t>
      </w:r>
      <w:r w:rsidR="002F1C63">
        <w:t>’</w:t>
      </w:r>
      <w:r w:rsidR="00422AB0">
        <w:t xml:space="preserve"> </w:t>
      </w:r>
      <w:r w:rsidR="002F1C63">
        <w:t xml:space="preserve">from 63% </w:t>
      </w:r>
      <w:r w:rsidR="00422AB0">
        <w:t>in 2018 to 69.1% in 2019. Still low level of satisfaction and needs</w:t>
      </w:r>
      <w:r w:rsidR="002F1C63">
        <w:t xml:space="preserve"> development</w:t>
      </w:r>
      <w:r w:rsidR="00422AB0">
        <w:t xml:space="preserve">. </w:t>
      </w:r>
    </w:p>
    <w:p w14:paraId="4790D2C9" w14:textId="7E619DDE" w:rsidR="00422AB0" w:rsidRDefault="009743B7" w:rsidP="00EB70CE">
      <w:pPr>
        <w:pStyle w:val="ListBullet"/>
      </w:pPr>
      <w:r>
        <w:t>All staff completed new TPDPs with a focus on ‘</w:t>
      </w:r>
      <w:r w:rsidR="00C237CE">
        <w:t>A</w:t>
      </w:r>
      <w:r>
        <w:t xml:space="preserve">ction </w:t>
      </w:r>
      <w:r w:rsidR="00C237CE">
        <w:t>R</w:t>
      </w:r>
      <w:r w:rsidR="002F1C63">
        <w:t>esearch</w:t>
      </w:r>
      <w:r>
        <w:t>’ to loo</w:t>
      </w:r>
      <w:r w:rsidR="009F486D">
        <w:t>k at</w:t>
      </w:r>
      <w:r>
        <w:t xml:space="preserve"> an area of teaching</w:t>
      </w:r>
      <w:r w:rsidR="009F486D">
        <w:t xml:space="preserve"> to enhance student learning</w:t>
      </w:r>
      <w:r w:rsidR="00422AB0">
        <w:t xml:space="preserve">. </w:t>
      </w:r>
    </w:p>
    <w:p w14:paraId="40A9079C" w14:textId="2076206F" w:rsidR="00E77F3F" w:rsidRDefault="00422AB0" w:rsidP="00EB70CE">
      <w:pPr>
        <w:pStyle w:val="ListBullet"/>
      </w:pPr>
      <w:r>
        <w:t>New ACT wide college unit evaluations to ask students about their</w:t>
      </w:r>
      <w:r w:rsidR="00E57632">
        <w:t xml:space="preserve"> learning, classes and teaching</w:t>
      </w:r>
      <w:r>
        <w:t>.</w:t>
      </w:r>
      <w:r w:rsidR="00E77F3F">
        <w:t xml:space="preserve"> </w:t>
      </w:r>
    </w:p>
    <w:p w14:paraId="4E0D7F43" w14:textId="4BD088A4" w:rsidR="00FE4522" w:rsidRDefault="00422AB0" w:rsidP="00E77F3F">
      <w:pPr>
        <w:pStyle w:val="ListBullet"/>
      </w:pPr>
      <w:r>
        <w:t>Implementation of AC and IB curriculums. Some students completed VET courses using partnerships with outside provider</w:t>
      </w:r>
      <w:r w:rsidR="00E77F3F">
        <w:t>.</w:t>
      </w:r>
    </w:p>
    <w:p w14:paraId="1A16D38C" w14:textId="6499B3DD" w:rsidR="00E77F3F" w:rsidRPr="00CC5D8D" w:rsidRDefault="00E77F3F" w:rsidP="00E77F3F">
      <w:pPr>
        <w:pStyle w:val="ListBullet"/>
      </w:pPr>
      <w:r w:rsidRPr="00CC5D8D">
        <w:t>Establish PLC</w:t>
      </w:r>
      <w:r w:rsidR="00CC5D8D" w:rsidRPr="00CC5D8D">
        <w:t xml:space="preserve"> groups</w:t>
      </w:r>
      <w:r w:rsidRPr="00CC5D8D">
        <w:t xml:space="preserve"> to further enhance QT.</w:t>
      </w:r>
    </w:p>
    <w:bookmarkEnd w:id="8"/>
    <w:p w14:paraId="6B896938" w14:textId="77777777" w:rsidR="00EB70CE" w:rsidRDefault="00EB70CE" w:rsidP="00EB70CE">
      <w:pPr>
        <w:pStyle w:val="BodyText"/>
      </w:pPr>
    </w:p>
    <w:p w14:paraId="4AAD6E4A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7F90502E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A6CF3AE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0CD6281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248D84A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5F9E5829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8A90F75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68C2F14A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19AF9268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4EC1972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5E6101F3" w14:textId="2E029606" w:rsidR="00EB70CE" w:rsidRPr="006D2F6B" w:rsidRDefault="009F486D" w:rsidP="00654356">
            <w:pPr>
              <w:pStyle w:val="PlainText"/>
            </w:pPr>
            <w:r>
              <w:t>Teachers explain what we are learning about and why</w:t>
            </w:r>
          </w:p>
        </w:tc>
        <w:tc>
          <w:tcPr>
            <w:tcW w:w="790" w:type="dxa"/>
            <w:shd w:val="clear" w:color="auto" w:fill="auto"/>
          </w:tcPr>
          <w:p w14:paraId="4A94B040" w14:textId="049EF050" w:rsidR="00EB70CE" w:rsidRPr="006D2F6B" w:rsidRDefault="00FE1F74" w:rsidP="00654356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453A7372" w14:textId="5763E850" w:rsidR="00EB70CE" w:rsidRPr="006D2F6B" w:rsidRDefault="009556F0" w:rsidP="00654356">
            <w:r>
              <w:t>N/A</w:t>
            </w:r>
            <w:r w:rsidDel="001B43E6">
              <w:t xml:space="preserve"> </w:t>
            </w:r>
          </w:p>
        </w:tc>
        <w:tc>
          <w:tcPr>
            <w:tcW w:w="790" w:type="dxa"/>
            <w:shd w:val="clear" w:color="auto" w:fill="auto"/>
          </w:tcPr>
          <w:p w14:paraId="6E6BC157" w14:textId="26A3E236" w:rsidR="00EB70CE" w:rsidRPr="006D2F6B" w:rsidRDefault="009556F0" w:rsidP="00654356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36E51A25" w14:textId="782A096E" w:rsidR="00EB70CE" w:rsidRPr="006D2F6B" w:rsidRDefault="009556F0" w:rsidP="00654356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0E28DAE1" w14:textId="2A39C56C" w:rsidR="00EB70CE" w:rsidRPr="006D2F6B" w:rsidRDefault="00564729" w:rsidP="00654356">
            <w:r w:rsidRPr="00564729">
              <w:t>65.3%</w:t>
            </w:r>
          </w:p>
        </w:tc>
        <w:tc>
          <w:tcPr>
            <w:tcW w:w="791" w:type="dxa"/>
            <w:shd w:val="clear" w:color="auto" w:fill="auto"/>
          </w:tcPr>
          <w:p w14:paraId="5061B09F" w14:textId="77777777" w:rsidR="00EB70CE" w:rsidRPr="006D2F6B" w:rsidRDefault="00EB70CE" w:rsidP="00654356"/>
        </w:tc>
      </w:tr>
      <w:tr w:rsidR="00EB70CE" w14:paraId="5C83E2A4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3D0B9BD" w14:textId="3B34AA5F" w:rsidR="00EB70CE" w:rsidRPr="006D2F6B" w:rsidRDefault="00FE1F74" w:rsidP="00654356">
            <w:r>
              <w:t>My teachers motivate me to learn</w:t>
            </w:r>
          </w:p>
        </w:tc>
        <w:tc>
          <w:tcPr>
            <w:tcW w:w="790" w:type="dxa"/>
            <w:shd w:val="clear" w:color="auto" w:fill="auto"/>
          </w:tcPr>
          <w:p w14:paraId="29726A31" w14:textId="0F5F678D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2560AE3F" w14:textId="79A0515A" w:rsidR="00EB70CE" w:rsidRPr="006D2F6B" w:rsidRDefault="00FE1F74" w:rsidP="00654356">
            <w:r>
              <w:t>6</w:t>
            </w:r>
            <w:r w:rsidR="00E66CA0">
              <w:t>6</w:t>
            </w:r>
            <w:r>
              <w:t>.</w:t>
            </w:r>
            <w:r w:rsidR="00564729">
              <w:t>8</w:t>
            </w:r>
            <w:r>
              <w:t>%</w:t>
            </w:r>
          </w:p>
        </w:tc>
        <w:tc>
          <w:tcPr>
            <w:tcW w:w="790" w:type="dxa"/>
            <w:shd w:val="clear" w:color="auto" w:fill="auto"/>
          </w:tcPr>
          <w:p w14:paraId="09097591" w14:textId="165DF032" w:rsidR="00EB70CE" w:rsidRPr="006D2F6B" w:rsidRDefault="00564729" w:rsidP="00654356">
            <w:r>
              <w:t>64.</w:t>
            </w:r>
            <w:r w:rsidR="00E66CA0">
              <w:t>4</w:t>
            </w:r>
            <w:r>
              <w:t>%</w:t>
            </w:r>
          </w:p>
        </w:tc>
        <w:tc>
          <w:tcPr>
            <w:tcW w:w="790" w:type="dxa"/>
            <w:shd w:val="clear" w:color="auto" w:fill="auto"/>
          </w:tcPr>
          <w:p w14:paraId="4AEFE483" w14:textId="38217F66" w:rsidR="00EB70CE" w:rsidRPr="006D2F6B" w:rsidRDefault="00564729" w:rsidP="00654356">
            <w:r>
              <w:t>63.0%</w:t>
            </w:r>
          </w:p>
        </w:tc>
        <w:tc>
          <w:tcPr>
            <w:tcW w:w="790" w:type="dxa"/>
            <w:shd w:val="clear" w:color="auto" w:fill="auto"/>
          </w:tcPr>
          <w:p w14:paraId="701E4F34" w14:textId="39A03E18" w:rsidR="00EB70CE" w:rsidRPr="006D2F6B" w:rsidRDefault="00564729" w:rsidP="00654356">
            <w:r>
              <w:t>69.1%</w:t>
            </w:r>
          </w:p>
        </w:tc>
        <w:tc>
          <w:tcPr>
            <w:tcW w:w="791" w:type="dxa"/>
            <w:shd w:val="clear" w:color="auto" w:fill="auto"/>
          </w:tcPr>
          <w:p w14:paraId="55D16105" w14:textId="77777777" w:rsidR="00EB70CE" w:rsidRPr="006D2F6B" w:rsidRDefault="00EB70CE" w:rsidP="00654356"/>
        </w:tc>
      </w:tr>
    </w:tbl>
    <w:p w14:paraId="4A9AA803" w14:textId="77777777" w:rsidR="00EB70CE" w:rsidRPr="008A01DA" w:rsidRDefault="00EB70CE" w:rsidP="00EB70CE">
      <w:pPr>
        <w:pStyle w:val="Heading4"/>
      </w:pPr>
      <w:r>
        <w:t>School program and process data</w:t>
      </w:r>
    </w:p>
    <w:p w14:paraId="6AA8C18D" w14:textId="4CBE2D19" w:rsidR="00EB70CE" w:rsidRDefault="00A23EBE" w:rsidP="00A23EBE">
      <w:pPr>
        <w:pStyle w:val="BodyText"/>
        <w:numPr>
          <w:ilvl w:val="0"/>
          <w:numId w:val="28"/>
        </w:numPr>
      </w:pPr>
      <w:bookmarkStart w:id="9" w:name="_Hlk27477389"/>
      <w:r>
        <w:t>All staff to be part of QT teams</w:t>
      </w:r>
      <w:r w:rsidR="00E57632">
        <w:t xml:space="preserve"> and PLC groups</w:t>
      </w:r>
    </w:p>
    <w:p w14:paraId="52212F06" w14:textId="412100B3" w:rsidR="00A23EBE" w:rsidRDefault="00A23EBE" w:rsidP="00A23EBE">
      <w:pPr>
        <w:pStyle w:val="BodyText"/>
        <w:numPr>
          <w:ilvl w:val="0"/>
          <w:numId w:val="28"/>
        </w:numPr>
      </w:pPr>
      <w:r>
        <w:t xml:space="preserve">All staff to complete ‘Action </w:t>
      </w:r>
      <w:r w:rsidR="00CC5D8D">
        <w:t>R</w:t>
      </w:r>
      <w:r w:rsidR="00E57632">
        <w:t xml:space="preserve">esearch </w:t>
      </w:r>
      <w:r w:rsidR="00CC5D8D">
        <w:t>P</w:t>
      </w:r>
      <w:r>
        <w:t>lan’ as part of TPDP</w:t>
      </w:r>
    </w:p>
    <w:p w14:paraId="2B87AD12" w14:textId="1195EF31" w:rsidR="00C06972" w:rsidRDefault="00C06972" w:rsidP="00A23EBE">
      <w:pPr>
        <w:pStyle w:val="BodyText"/>
        <w:numPr>
          <w:ilvl w:val="0"/>
          <w:numId w:val="28"/>
        </w:numPr>
      </w:pPr>
      <w:r>
        <w:t>PLC</w:t>
      </w:r>
      <w:r w:rsidR="00E57632">
        <w:t xml:space="preserve"> groups</w:t>
      </w:r>
      <w:r>
        <w:t xml:space="preserve"> established to </w:t>
      </w:r>
      <w:r w:rsidR="00CC5D8D">
        <w:t xml:space="preserve">improve </w:t>
      </w:r>
      <w:r>
        <w:t>Q</w:t>
      </w:r>
      <w:r w:rsidR="00E57632">
        <w:t xml:space="preserve">uality </w:t>
      </w:r>
      <w:r>
        <w:t>T</w:t>
      </w:r>
      <w:r w:rsidR="00E57632">
        <w:t>eaching</w:t>
      </w:r>
      <w:r w:rsidR="00CC5D8D">
        <w:t xml:space="preserve"> and Learning</w:t>
      </w:r>
    </w:p>
    <w:bookmarkEnd w:id="9"/>
    <w:p w14:paraId="67162B3E" w14:textId="77777777" w:rsidR="00EB70CE" w:rsidRPr="00FA6A61" w:rsidRDefault="00EB70CE" w:rsidP="00FA6A61">
      <w:pPr>
        <w:pStyle w:val="Heading3"/>
      </w:pPr>
      <w:r w:rsidRPr="00FA6A61">
        <w:lastRenderedPageBreak/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57E3C239" w14:textId="77777777" w:rsidTr="00654356">
        <w:trPr>
          <w:trHeight w:val="401"/>
          <w:jc w:val="center"/>
        </w:trPr>
        <w:tc>
          <w:tcPr>
            <w:tcW w:w="9016" w:type="dxa"/>
            <w:shd w:val="clear" w:color="auto" w:fill="auto"/>
          </w:tcPr>
          <w:p w14:paraId="0FAB6AEA" w14:textId="7BD3A6A4" w:rsidR="00EB70CE" w:rsidRDefault="00DF370B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Low levels of satisfaction of teacher explaining </w:t>
            </w:r>
            <w:r w:rsidR="008856E3">
              <w:t>W</w:t>
            </w:r>
            <w:r>
              <w:t xml:space="preserve">hat we are learning and Why. </w:t>
            </w:r>
            <w:r w:rsidR="008856E3">
              <w:t>PLCs,</w:t>
            </w:r>
            <w:r>
              <w:t xml:space="preserve"> QT and TPDPs to address this</w:t>
            </w:r>
            <w:r w:rsidR="008856E3">
              <w:t xml:space="preserve"> in 2020</w:t>
            </w:r>
          </w:p>
          <w:p w14:paraId="7DE867D1" w14:textId="21D2C591" w:rsidR="00DF370B" w:rsidRDefault="00DF370B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Improvements in teachers motivating students to learn</w:t>
            </w:r>
            <w:r w:rsidR="00A60F48">
              <w:t>, however, still low level of satisfaction. Teachers explain what students are learning and why is lower than system wide data and needs to be addressed.</w:t>
            </w:r>
          </w:p>
        </w:tc>
      </w:tr>
    </w:tbl>
    <w:p w14:paraId="579EE3F1" w14:textId="77777777" w:rsidR="005C7432" w:rsidRDefault="005C7432" w:rsidP="005C7432">
      <w:pPr>
        <w:pStyle w:val="BodyText"/>
      </w:pPr>
    </w:p>
    <w:p w14:paraId="059B6939" w14:textId="44C160AC" w:rsidR="00436626" w:rsidRPr="00FA6A61" w:rsidRDefault="00DA09ED" w:rsidP="00FA6A61">
      <w:pPr>
        <w:pStyle w:val="Heading3"/>
      </w:pPr>
      <w:r w:rsidRPr="00FA6A61">
        <w:t>Our achievements for this priority</w:t>
      </w:r>
    </w:p>
    <w:p w14:paraId="49A66F64" w14:textId="14CC8827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14FF82F0" w14:textId="77777777" w:rsidTr="00D56F59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71EC6FB7" w14:textId="7C5FEF15" w:rsidR="005611F4" w:rsidRDefault="00A60F48" w:rsidP="005611F4">
            <w:pPr>
              <w:pStyle w:val="ListBullet"/>
            </w:pPr>
            <w:r>
              <w:t>Teachers motivating students to learn has improved.</w:t>
            </w:r>
          </w:p>
          <w:p w14:paraId="0763E43B" w14:textId="44EF9758" w:rsidR="00A60F48" w:rsidRDefault="00A60F48" w:rsidP="005611F4">
            <w:pPr>
              <w:pStyle w:val="ListBullet"/>
            </w:pPr>
            <w:r>
              <w:t>All staff complete college wide QT.</w:t>
            </w:r>
          </w:p>
          <w:p w14:paraId="368DD72C" w14:textId="20BD2E92" w:rsidR="00A60F48" w:rsidRDefault="00A60F48" w:rsidP="005611F4">
            <w:pPr>
              <w:pStyle w:val="ListBullet"/>
            </w:pPr>
            <w:r>
              <w:t xml:space="preserve">TPDPs addressed </w:t>
            </w:r>
            <w:r w:rsidR="00CC5D8D">
              <w:t>A</w:t>
            </w:r>
            <w:r>
              <w:t xml:space="preserve">ction </w:t>
            </w:r>
            <w:r w:rsidR="00CC5D8D">
              <w:t>R</w:t>
            </w:r>
            <w:r w:rsidR="008856E3">
              <w:t xml:space="preserve">esearch </w:t>
            </w:r>
            <w:r w:rsidR="00CC5D8D">
              <w:t>P</w:t>
            </w:r>
            <w:r>
              <w:t>lans to enhance ways of improving student learning.</w:t>
            </w:r>
          </w:p>
          <w:p w14:paraId="384C278A" w14:textId="112CA408" w:rsidR="00A60F48" w:rsidRDefault="00A60F48" w:rsidP="005611F4">
            <w:pPr>
              <w:pStyle w:val="ListBullet"/>
            </w:pPr>
            <w:r>
              <w:t>Some students completed VET qualification using community partnerships.</w:t>
            </w:r>
          </w:p>
          <w:p w14:paraId="36206CED" w14:textId="115EE28F" w:rsidR="00557F65" w:rsidRDefault="00557F65" w:rsidP="00A60F48">
            <w:pPr>
              <w:pStyle w:val="ListBullet2"/>
              <w:numPr>
                <w:ilvl w:val="0"/>
                <w:numId w:val="0"/>
              </w:numPr>
              <w:ind w:left="714" w:hanging="357"/>
            </w:pPr>
          </w:p>
        </w:tc>
      </w:tr>
    </w:tbl>
    <w:p w14:paraId="294EE590" w14:textId="77777777" w:rsidR="0059350F" w:rsidRDefault="0059350F" w:rsidP="009B454E">
      <w:pPr>
        <w:pStyle w:val="BodyText"/>
      </w:pPr>
    </w:p>
    <w:p w14:paraId="52C99DE0" w14:textId="058FF047" w:rsidR="00557F65" w:rsidRDefault="00DA09ED" w:rsidP="00E061B8">
      <w:pPr>
        <w:pStyle w:val="Heading3"/>
      </w:pPr>
      <w:r w:rsidRPr="00DA09ED">
        <w:t>Challenges</w:t>
      </w:r>
      <w:r w:rsidR="00557F65" w:rsidRPr="00DA09ED">
        <w:t xml:space="preserve"> </w:t>
      </w:r>
      <w:r w:rsidRPr="00DA09ED">
        <w:t xml:space="preserve">we </w:t>
      </w:r>
      <w:r w:rsidR="00481BD2">
        <w:t xml:space="preserve">will </w:t>
      </w:r>
      <w:r>
        <w:t>address in</w:t>
      </w:r>
      <w:r w:rsidR="00557F65" w:rsidRPr="00DA09ED">
        <w:t xml:space="preserve"> </w:t>
      </w:r>
      <w:r w:rsidRPr="00DA09ED">
        <w:t>our</w:t>
      </w:r>
      <w:r w:rsidR="00EA1B8A">
        <w:t xml:space="preserve"> next Action</w:t>
      </w:r>
      <w:r>
        <w:t xml:space="preserve"> Plan</w:t>
      </w:r>
    </w:p>
    <w:p w14:paraId="7E01786E" w14:textId="5D80EEF6" w:rsidR="00A60F48" w:rsidRDefault="004571AF" w:rsidP="00A60F48">
      <w:pPr>
        <w:pStyle w:val="ListParagraph"/>
        <w:numPr>
          <w:ilvl w:val="0"/>
          <w:numId w:val="29"/>
        </w:numPr>
      </w:pPr>
      <w:bookmarkStart w:id="10" w:name="_Hlk27482683"/>
      <w:r>
        <w:t xml:space="preserve">Continue teachers improving </w:t>
      </w:r>
      <w:r w:rsidR="00E57632">
        <w:t>student’s</w:t>
      </w:r>
      <w:r>
        <w:t xml:space="preserve"> motivation to learn and to </w:t>
      </w:r>
      <w:r w:rsidR="00BC1C48">
        <w:t xml:space="preserve">use college wide </w:t>
      </w:r>
      <w:r>
        <w:t xml:space="preserve">QT </w:t>
      </w:r>
      <w:r w:rsidR="00BC1C48">
        <w:t>and established PLC</w:t>
      </w:r>
      <w:r w:rsidR="008856E3">
        <w:t xml:space="preserve"> group</w:t>
      </w:r>
      <w:r w:rsidR="00BC1C48">
        <w:t xml:space="preserve">s </w:t>
      </w:r>
      <w:r>
        <w:t>to enhance why students are learning and why.</w:t>
      </w:r>
    </w:p>
    <w:p w14:paraId="24298EE4" w14:textId="365C4137" w:rsidR="004571AF" w:rsidRDefault="004571AF" w:rsidP="00A60F48">
      <w:pPr>
        <w:pStyle w:val="ListParagraph"/>
        <w:numPr>
          <w:ilvl w:val="0"/>
          <w:numId w:val="29"/>
        </w:numPr>
      </w:pPr>
      <w:r>
        <w:t>Continue TPDPs to enhance student learning</w:t>
      </w:r>
      <w:r w:rsidR="00BC1C48">
        <w:t xml:space="preserve"> -</w:t>
      </w:r>
      <w:r w:rsidR="008856E3">
        <w:t xml:space="preserve"> </w:t>
      </w:r>
      <w:r w:rsidR="00BC1C48">
        <w:t>continue action plans</w:t>
      </w:r>
    </w:p>
    <w:bookmarkEnd w:id="10"/>
    <w:p w14:paraId="54D8C6E2" w14:textId="4C95D56D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5F0E455A" w14:textId="77777777" w:rsidTr="00D56F59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27E48506" w14:textId="7343B99E" w:rsidR="00CA26FB" w:rsidRPr="00CA26FB" w:rsidRDefault="00CA26FB" w:rsidP="00CA26FB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‘</w:t>
            </w:r>
            <w:r w:rsidRPr="00CA26FB">
              <w:rPr>
                <w:b/>
              </w:rPr>
              <w:t>Our school’s contribution to whole-of-system Strategic Indicators</w:t>
            </w:r>
            <w:r>
              <w:rPr>
                <w:b/>
              </w:rPr>
              <w:t>’</w:t>
            </w:r>
          </w:p>
          <w:p w14:paraId="3A2EA0E7" w14:textId="77777777" w:rsidR="00A60F48" w:rsidRPr="00E64926" w:rsidRDefault="00A60F48" w:rsidP="00A60F48">
            <w:pPr>
              <w:numPr>
                <w:ilvl w:val="0"/>
                <w:numId w:val="19"/>
              </w:numPr>
              <w:spacing w:after="120"/>
              <w:rPr>
                <w:i/>
              </w:rPr>
            </w:pPr>
            <w:r w:rsidRPr="00E64926">
              <w:rPr>
                <w:i/>
              </w:rPr>
              <w:t>Continuation of Quality teaching teams</w:t>
            </w:r>
          </w:p>
          <w:p w14:paraId="29DF8CD2" w14:textId="2C38E13B" w:rsidR="00A60F48" w:rsidRPr="00E64926" w:rsidRDefault="00A60F48" w:rsidP="00A60F48">
            <w:pPr>
              <w:numPr>
                <w:ilvl w:val="0"/>
                <w:numId w:val="19"/>
              </w:numPr>
              <w:spacing w:after="120"/>
              <w:rPr>
                <w:i/>
              </w:rPr>
            </w:pPr>
            <w:r>
              <w:rPr>
                <w:i/>
              </w:rPr>
              <w:t xml:space="preserve">Establishment of </w:t>
            </w:r>
            <w:r w:rsidRPr="00E64926">
              <w:rPr>
                <w:i/>
              </w:rPr>
              <w:t>presented Action</w:t>
            </w:r>
            <w:r w:rsidR="008856E3">
              <w:rPr>
                <w:i/>
              </w:rPr>
              <w:t xml:space="preserve"> </w:t>
            </w:r>
            <w:r w:rsidR="00CC5D8D">
              <w:rPr>
                <w:i/>
              </w:rPr>
              <w:t>R</w:t>
            </w:r>
            <w:r w:rsidR="008856E3">
              <w:rPr>
                <w:i/>
              </w:rPr>
              <w:t>esearch</w:t>
            </w:r>
            <w:r w:rsidRPr="00E64926">
              <w:rPr>
                <w:i/>
              </w:rPr>
              <w:t xml:space="preserve"> </w:t>
            </w:r>
            <w:r w:rsidR="00CC5D8D">
              <w:rPr>
                <w:i/>
              </w:rPr>
              <w:t>P</w:t>
            </w:r>
            <w:r w:rsidRPr="00E64926">
              <w:rPr>
                <w:i/>
              </w:rPr>
              <w:t xml:space="preserve">lans </w:t>
            </w:r>
            <w:r>
              <w:rPr>
                <w:i/>
              </w:rPr>
              <w:t>for all staff on TPDPs</w:t>
            </w:r>
          </w:p>
          <w:p w14:paraId="1BBA8F0A" w14:textId="4BA70790" w:rsidR="00557F65" w:rsidRPr="00F00DA6" w:rsidRDefault="00E57632" w:rsidP="00F00DA6">
            <w:pPr>
              <w:numPr>
                <w:ilvl w:val="0"/>
                <w:numId w:val="19"/>
              </w:numPr>
              <w:spacing w:after="120"/>
              <w:rPr>
                <w:i/>
              </w:rPr>
            </w:pPr>
            <w:r>
              <w:rPr>
                <w:i/>
              </w:rPr>
              <w:t>Further development of</w:t>
            </w:r>
            <w:r w:rsidR="00A60F48">
              <w:rPr>
                <w:i/>
              </w:rPr>
              <w:t xml:space="preserve"> </w:t>
            </w:r>
            <w:r w:rsidR="00A60F48" w:rsidRPr="00E64926">
              <w:rPr>
                <w:i/>
              </w:rPr>
              <w:t>PLCs</w:t>
            </w:r>
            <w:r>
              <w:rPr>
                <w:i/>
              </w:rPr>
              <w:t xml:space="preserve"> including PLC groups</w:t>
            </w:r>
            <w:r w:rsidR="00034A54">
              <w:rPr>
                <w:i/>
              </w:rPr>
              <w:t>.</w:t>
            </w:r>
          </w:p>
        </w:tc>
      </w:tr>
    </w:tbl>
    <w:p w14:paraId="41877BEA" w14:textId="77777777" w:rsidR="00557F65" w:rsidRDefault="00557F65" w:rsidP="009B454E">
      <w:pPr>
        <w:pStyle w:val="BodyText"/>
      </w:pPr>
    </w:p>
    <w:sectPr w:rsidR="00557F65" w:rsidSect="00C77B0A"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76A01" w14:textId="77777777" w:rsidR="00E652E2" w:rsidRDefault="00E652E2" w:rsidP="00CA0BAD">
      <w:pPr>
        <w:spacing w:after="0" w:line="240" w:lineRule="auto"/>
      </w:pPr>
      <w:r>
        <w:separator/>
      </w:r>
    </w:p>
  </w:endnote>
  <w:endnote w:type="continuationSeparator" w:id="0">
    <w:p w14:paraId="40CFB98A" w14:textId="77777777" w:rsidR="00E652E2" w:rsidRDefault="00E652E2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64E77466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A50DA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Thursday, 20 February 2020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11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11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412C0" w14:textId="77777777" w:rsidR="00E652E2" w:rsidRDefault="00E652E2" w:rsidP="00CA0BAD">
      <w:pPr>
        <w:spacing w:after="0" w:line="240" w:lineRule="auto"/>
      </w:pPr>
      <w:r>
        <w:separator/>
      </w:r>
    </w:p>
  </w:footnote>
  <w:footnote w:type="continuationSeparator" w:id="0">
    <w:p w14:paraId="5DC3E190" w14:textId="77777777" w:rsidR="00E652E2" w:rsidRDefault="00E652E2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2C6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F06CF"/>
    <w:multiLevelType w:val="hybridMultilevel"/>
    <w:tmpl w:val="DE981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60EA"/>
    <w:multiLevelType w:val="hybridMultilevel"/>
    <w:tmpl w:val="5576F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40221"/>
    <w:multiLevelType w:val="hybridMultilevel"/>
    <w:tmpl w:val="A90E0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47D17"/>
    <w:multiLevelType w:val="hybridMultilevel"/>
    <w:tmpl w:val="4A063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0D66"/>
    <w:multiLevelType w:val="hybridMultilevel"/>
    <w:tmpl w:val="44224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D5562"/>
    <w:multiLevelType w:val="hybridMultilevel"/>
    <w:tmpl w:val="9162C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30A15"/>
    <w:multiLevelType w:val="hybridMultilevel"/>
    <w:tmpl w:val="45F09C3A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581819"/>
    <w:multiLevelType w:val="hybridMultilevel"/>
    <w:tmpl w:val="7102C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E247C"/>
    <w:multiLevelType w:val="hybridMultilevel"/>
    <w:tmpl w:val="D1A89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E8D5004"/>
    <w:multiLevelType w:val="hybridMultilevel"/>
    <w:tmpl w:val="FB06B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62BF5"/>
    <w:multiLevelType w:val="hybridMultilevel"/>
    <w:tmpl w:val="3A461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850B8"/>
    <w:multiLevelType w:val="hybridMultilevel"/>
    <w:tmpl w:val="C3DC6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B19ED"/>
    <w:multiLevelType w:val="hybridMultilevel"/>
    <w:tmpl w:val="7FF66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2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6"/>
  </w:num>
  <w:num w:numId="18">
    <w:abstractNumId w:val="18"/>
  </w:num>
  <w:num w:numId="19">
    <w:abstractNumId w:val="14"/>
  </w:num>
  <w:num w:numId="20">
    <w:abstractNumId w:val="17"/>
  </w:num>
  <w:num w:numId="21">
    <w:abstractNumId w:val="26"/>
  </w:num>
  <w:num w:numId="22">
    <w:abstractNumId w:val="21"/>
  </w:num>
  <w:num w:numId="23">
    <w:abstractNumId w:val="11"/>
  </w:num>
  <w:num w:numId="24">
    <w:abstractNumId w:val="13"/>
  </w:num>
  <w:num w:numId="25">
    <w:abstractNumId w:val="24"/>
  </w:num>
  <w:num w:numId="26">
    <w:abstractNumId w:val="27"/>
  </w:num>
  <w:num w:numId="27">
    <w:abstractNumId w:val="25"/>
  </w:num>
  <w:num w:numId="28">
    <w:abstractNumId w:val="19"/>
  </w:num>
  <w:num w:numId="29">
    <w:abstractNumId w:val="12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06D35"/>
    <w:rsid w:val="00027D59"/>
    <w:rsid w:val="00034A54"/>
    <w:rsid w:val="00057DAD"/>
    <w:rsid w:val="00097BED"/>
    <w:rsid w:val="000A2A19"/>
    <w:rsid w:val="000E0054"/>
    <w:rsid w:val="000F7E7C"/>
    <w:rsid w:val="00107AE2"/>
    <w:rsid w:val="00115AA9"/>
    <w:rsid w:val="00132917"/>
    <w:rsid w:val="0013760B"/>
    <w:rsid w:val="0014269B"/>
    <w:rsid w:val="00161E50"/>
    <w:rsid w:val="00163579"/>
    <w:rsid w:val="00172BF8"/>
    <w:rsid w:val="0018143A"/>
    <w:rsid w:val="00183DE5"/>
    <w:rsid w:val="001A50DA"/>
    <w:rsid w:val="001B26EA"/>
    <w:rsid w:val="001B2C4A"/>
    <w:rsid w:val="001B2E33"/>
    <w:rsid w:val="001B43E6"/>
    <w:rsid w:val="001E65DF"/>
    <w:rsid w:val="001E6BDA"/>
    <w:rsid w:val="002145F7"/>
    <w:rsid w:val="002340D5"/>
    <w:rsid w:val="00246F59"/>
    <w:rsid w:val="0024781C"/>
    <w:rsid w:val="00266E77"/>
    <w:rsid w:val="00271528"/>
    <w:rsid w:val="00283225"/>
    <w:rsid w:val="002B11F2"/>
    <w:rsid w:val="002B216A"/>
    <w:rsid w:val="002D2060"/>
    <w:rsid w:val="002F1C63"/>
    <w:rsid w:val="002F2C6F"/>
    <w:rsid w:val="002F4184"/>
    <w:rsid w:val="00300F72"/>
    <w:rsid w:val="00301251"/>
    <w:rsid w:val="00314BCD"/>
    <w:rsid w:val="00325876"/>
    <w:rsid w:val="00334BBF"/>
    <w:rsid w:val="00342B3F"/>
    <w:rsid w:val="00365890"/>
    <w:rsid w:val="00365A1C"/>
    <w:rsid w:val="00373DC0"/>
    <w:rsid w:val="00377F0F"/>
    <w:rsid w:val="00380896"/>
    <w:rsid w:val="003B5E3D"/>
    <w:rsid w:val="003B6051"/>
    <w:rsid w:val="003C2864"/>
    <w:rsid w:val="003C69DC"/>
    <w:rsid w:val="003D5CC4"/>
    <w:rsid w:val="003E1EFB"/>
    <w:rsid w:val="00422AB0"/>
    <w:rsid w:val="00433E16"/>
    <w:rsid w:val="00435AB7"/>
    <w:rsid w:val="00435C6B"/>
    <w:rsid w:val="00436626"/>
    <w:rsid w:val="00445B23"/>
    <w:rsid w:val="0045387C"/>
    <w:rsid w:val="00456E09"/>
    <w:rsid w:val="004571AF"/>
    <w:rsid w:val="00461D07"/>
    <w:rsid w:val="00473CAE"/>
    <w:rsid w:val="00481BD2"/>
    <w:rsid w:val="00492440"/>
    <w:rsid w:val="004B5FE9"/>
    <w:rsid w:val="004C260B"/>
    <w:rsid w:val="004C32E2"/>
    <w:rsid w:val="004C707E"/>
    <w:rsid w:val="004D00F4"/>
    <w:rsid w:val="004D5E45"/>
    <w:rsid w:val="004D6ABF"/>
    <w:rsid w:val="004E5927"/>
    <w:rsid w:val="00520A86"/>
    <w:rsid w:val="005246D5"/>
    <w:rsid w:val="005337E2"/>
    <w:rsid w:val="00536796"/>
    <w:rsid w:val="00544FED"/>
    <w:rsid w:val="00557F65"/>
    <w:rsid w:val="005611F4"/>
    <w:rsid w:val="00561467"/>
    <w:rsid w:val="0056399B"/>
    <w:rsid w:val="00564729"/>
    <w:rsid w:val="0057672E"/>
    <w:rsid w:val="0058339C"/>
    <w:rsid w:val="005910CB"/>
    <w:rsid w:val="0059350F"/>
    <w:rsid w:val="005A4749"/>
    <w:rsid w:val="005C7432"/>
    <w:rsid w:val="005D3933"/>
    <w:rsid w:val="005E55EF"/>
    <w:rsid w:val="005E76E4"/>
    <w:rsid w:val="005F3B55"/>
    <w:rsid w:val="006050EF"/>
    <w:rsid w:val="00610A38"/>
    <w:rsid w:val="00631663"/>
    <w:rsid w:val="00637E33"/>
    <w:rsid w:val="006540F6"/>
    <w:rsid w:val="0066643F"/>
    <w:rsid w:val="00674E1D"/>
    <w:rsid w:val="006830C3"/>
    <w:rsid w:val="006A31D6"/>
    <w:rsid w:val="006A5062"/>
    <w:rsid w:val="006D2F6B"/>
    <w:rsid w:val="007216B0"/>
    <w:rsid w:val="00722D5D"/>
    <w:rsid w:val="007347A7"/>
    <w:rsid w:val="007375B4"/>
    <w:rsid w:val="00751437"/>
    <w:rsid w:val="00752390"/>
    <w:rsid w:val="00773CD3"/>
    <w:rsid w:val="00776297"/>
    <w:rsid w:val="00785110"/>
    <w:rsid w:val="00792033"/>
    <w:rsid w:val="00797379"/>
    <w:rsid w:val="007B0189"/>
    <w:rsid w:val="007D407C"/>
    <w:rsid w:val="007E0EA3"/>
    <w:rsid w:val="007F02BD"/>
    <w:rsid w:val="00801912"/>
    <w:rsid w:val="008300DD"/>
    <w:rsid w:val="008338B6"/>
    <w:rsid w:val="00837137"/>
    <w:rsid w:val="008428AE"/>
    <w:rsid w:val="00843463"/>
    <w:rsid w:val="00846E51"/>
    <w:rsid w:val="00861E0E"/>
    <w:rsid w:val="008679D5"/>
    <w:rsid w:val="008856E3"/>
    <w:rsid w:val="00894111"/>
    <w:rsid w:val="00896B58"/>
    <w:rsid w:val="008A01DA"/>
    <w:rsid w:val="008D759D"/>
    <w:rsid w:val="008E7447"/>
    <w:rsid w:val="009022A6"/>
    <w:rsid w:val="00915ADE"/>
    <w:rsid w:val="0093040B"/>
    <w:rsid w:val="00932E67"/>
    <w:rsid w:val="00936840"/>
    <w:rsid w:val="00936EDA"/>
    <w:rsid w:val="00937D6F"/>
    <w:rsid w:val="00944963"/>
    <w:rsid w:val="009449D4"/>
    <w:rsid w:val="009556F0"/>
    <w:rsid w:val="009743B7"/>
    <w:rsid w:val="00997CD0"/>
    <w:rsid w:val="009B454E"/>
    <w:rsid w:val="009B7107"/>
    <w:rsid w:val="009C7F6D"/>
    <w:rsid w:val="009D3909"/>
    <w:rsid w:val="009D7C1A"/>
    <w:rsid w:val="009E2D26"/>
    <w:rsid w:val="009F2804"/>
    <w:rsid w:val="009F486D"/>
    <w:rsid w:val="00A01A78"/>
    <w:rsid w:val="00A112C4"/>
    <w:rsid w:val="00A1525D"/>
    <w:rsid w:val="00A23EBE"/>
    <w:rsid w:val="00A24B32"/>
    <w:rsid w:val="00A31FD6"/>
    <w:rsid w:val="00A60F48"/>
    <w:rsid w:val="00A65B7A"/>
    <w:rsid w:val="00A84046"/>
    <w:rsid w:val="00A967A3"/>
    <w:rsid w:val="00AB10A5"/>
    <w:rsid w:val="00AB3505"/>
    <w:rsid w:val="00AD7D38"/>
    <w:rsid w:val="00AE1CAD"/>
    <w:rsid w:val="00AE2FBD"/>
    <w:rsid w:val="00AE3C70"/>
    <w:rsid w:val="00AF469A"/>
    <w:rsid w:val="00B06296"/>
    <w:rsid w:val="00B10319"/>
    <w:rsid w:val="00B23FD6"/>
    <w:rsid w:val="00B310B8"/>
    <w:rsid w:val="00B35F29"/>
    <w:rsid w:val="00B36AF4"/>
    <w:rsid w:val="00B41802"/>
    <w:rsid w:val="00B4291F"/>
    <w:rsid w:val="00B53B59"/>
    <w:rsid w:val="00B5759E"/>
    <w:rsid w:val="00B734D8"/>
    <w:rsid w:val="00BA0BD4"/>
    <w:rsid w:val="00BA4DFD"/>
    <w:rsid w:val="00BA7C72"/>
    <w:rsid w:val="00BB5165"/>
    <w:rsid w:val="00BC1C48"/>
    <w:rsid w:val="00BD6395"/>
    <w:rsid w:val="00BF7AD8"/>
    <w:rsid w:val="00C04D5A"/>
    <w:rsid w:val="00C0648C"/>
    <w:rsid w:val="00C06492"/>
    <w:rsid w:val="00C06972"/>
    <w:rsid w:val="00C16E6F"/>
    <w:rsid w:val="00C21355"/>
    <w:rsid w:val="00C237CE"/>
    <w:rsid w:val="00C36B48"/>
    <w:rsid w:val="00C63CC4"/>
    <w:rsid w:val="00C65F62"/>
    <w:rsid w:val="00C77B0A"/>
    <w:rsid w:val="00C807DD"/>
    <w:rsid w:val="00C91C8E"/>
    <w:rsid w:val="00CA0BAD"/>
    <w:rsid w:val="00CA26FB"/>
    <w:rsid w:val="00CC5D8D"/>
    <w:rsid w:val="00CE0678"/>
    <w:rsid w:val="00CF0997"/>
    <w:rsid w:val="00CF3F40"/>
    <w:rsid w:val="00D03B0C"/>
    <w:rsid w:val="00D11E89"/>
    <w:rsid w:val="00D1781A"/>
    <w:rsid w:val="00D21886"/>
    <w:rsid w:val="00D27D7C"/>
    <w:rsid w:val="00D30064"/>
    <w:rsid w:val="00D3440F"/>
    <w:rsid w:val="00D516BE"/>
    <w:rsid w:val="00D53C9E"/>
    <w:rsid w:val="00D56F59"/>
    <w:rsid w:val="00D66148"/>
    <w:rsid w:val="00D731BD"/>
    <w:rsid w:val="00D91AE3"/>
    <w:rsid w:val="00DA09ED"/>
    <w:rsid w:val="00DA2109"/>
    <w:rsid w:val="00DA4480"/>
    <w:rsid w:val="00DB037A"/>
    <w:rsid w:val="00DE43E6"/>
    <w:rsid w:val="00DE75EB"/>
    <w:rsid w:val="00DF0245"/>
    <w:rsid w:val="00DF11D2"/>
    <w:rsid w:val="00DF370B"/>
    <w:rsid w:val="00DF5408"/>
    <w:rsid w:val="00DF6415"/>
    <w:rsid w:val="00DF695B"/>
    <w:rsid w:val="00E061B8"/>
    <w:rsid w:val="00E14A54"/>
    <w:rsid w:val="00E36F47"/>
    <w:rsid w:val="00E434FA"/>
    <w:rsid w:val="00E57632"/>
    <w:rsid w:val="00E6252B"/>
    <w:rsid w:val="00E64926"/>
    <w:rsid w:val="00E652E2"/>
    <w:rsid w:val="00E66CA0"/>
    <w:rsid w:val="00E77F3F"/>
    <w:rsid w:val="00E91629"/>
    <w:rsid w:val="00EA1B8A"/>
    <w:rsid w:val="00EA4210"/>
    <w:rsid w:val="00EB70CE"/>
    <w:rsid w:val="00EC34EA"/>
    <w:rsid w:val="00ED4194"/>
    <w:rsid w:val="00EE0F5E"/>
    <w:rsid w:val="00EF23C0"/>
    <w:rsid w:val="00EF2574"/>
    <w:rsid w:val="00F00DA6"/>
    <w:rsid w:val="00F0582B"/>
    <w:rsid w:val="00F05C79"/>
    <w:rsid w:val="00F106DF"/>
    <w:rsid w:val="00F536D7"/>
    <w:rsid w:val="00F65813"/>
    <w:rsid w:val="00F67810"/>
    <w:rsid w:val="00F719C9"/>
    <w:rsid w:val="00F87A19"/>
    <w:rsid w:val="00FA6811"/>
    <w:rsid w:val="00FA6A61"/>
    <w:rsid w:val="00FB31F0"/>
    <w:rsid w:val="00FB77F9"/>
    <w:rsid w:val="00FC1115"/>
    <w:rsid w:val="00FE1660"/>
    <w:rsid w:val="00FE1945"/>
    <w:rsid w:val="00FE1F74"/>
    <w:rsid w:val="00FE365C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aliases w:val="List Paragraph1,Recommendation,List Paragraph11,Content descriptions,Bullet point"/>
    <w:basedOn w:val="Normal"/>
    <w:link w:val="ListParagraphChar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character" w:customStyle="1" w:styleId="ListParagraphChar">
    <w:name w:val="List Paragraph Char"/>
    <w:aliases w:val="List Paragraph1 Char,Recommendation Char,List Paragraph11 Char,Content descriptions Char,Bullet point Char"/>
    <w:link w:val="ListParagraph"/>
    <w:uiPriority w:val="34"/>
    <w:locked/>
    <w:rsid w:val="000E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customXml" Target="ink/ink5.xml"/><Relationship Id="rId17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5" Type="http://schemas.openxmlformats.org/officeDocument/2006/relationships/footnotes" Target="footnotes.xml"/><Relationship Id="rId23" Type="http://schemas.openxmlformats.org/officeDocument/2006/relationships/theme" Target="theme/theme1.xml"/><Relationship Id="rId10" Type="http://schemas.openxmlformats.org/officeDocument/2006/relationships/customXml" Target="ink/ink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8B6DE0"/>
    <w:rsid w:val="008F4B21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10T03:53:12.3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8127,'0'0'0,"0"0"0,0 0 0,0 0 0,0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10T03:49:26.4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8127,'0'0'0,"0"0"0,0 0 0,0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10T03:37:36.2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8127,'0'0'0,"0"0"0,0 0 0,0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9T05:23:58.7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10191,'0'0'0,"0"0"0,0 0 0,0 0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11T01:14:21.2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8127,'0'0'0,"0"0"0,0 0 0,0 0 0,0 0 0,0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11T01:13:49.0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8127,'0'0'0,"0"0"0,0 0 0,0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11260</Characters>
  <Application>Microsoft Office Word</Application>
  <DocSecurity>4</DocSecurity>
  <Lines>312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Ejaz, Shahid</cp:lastModifiedBy>
  <cp:revision>2</cp:revision>
  <cp:lastPrinted>2018-11-20T01:48:00Z</cp:lastPrinted>
  <dcterms:created xsi:type="dcterms:W3CDTF">2020-02-26T00:46:00Z</dcterms:created>
  <dcterms:modified xsi:type="dcterms:W3CDTF">2020-02-26T00:46:00Z</dcterms:modified>
</cp:coreProperties>
</file>