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BE086B1" w:rsidR="00FE1945" w:rsidRPr="00563A3D" w:rsidRDefault="000D4F6B" w:rsidP="00FE1945">
          <w:pPr>
            <w:rPr>
              <w:rStyle w:val="SchoolName"/>
              <w:color w:val="1F4E79"/>
            </w:rPr>
          </w:pPr>
          <w:r>
            <w:rPr>
              <w:rStyle w:val="SchoolName"/>
              <w:color w:val="1F4E79"/>
            </w:rPr>
            <w:t>Harrison School</w:t>
          </w:r>
        </w:p>
      </w:sdtContent>
    </w:sdt>
    <w:p w14:paraId="63330FCF" w14:textId="23C86ADE"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0D4F6B">
            <w:t>North Canberra/ Gungahlin</w:t>
          </w:r>
        </w:sdtContent>
      </w:sdt>
    </w:p>
    <w:p w14:paraId="38F253B0" w14:textId="66592D61" w:rsidR="00FE1945" w:rsidRDefault="00846E51" w:rsidP="00FE1945">
      <w:pPr>
        <w:pStyle w:val="Title"/>
        <w:jc w:val="left"/>
      </w:pPr>
      <w:r>
        <w:t>Impact</w:t>
      </w:r>
      <w:r w:rsidR="00FE1945" w:rsidRPr="005F3926">
        <w:t xml:space="preserve"> </w:t>
      </w:r>
      <w:r w:rsidR="00B10319">
        <w:t xml:space="preserve">Report </w:t>
      </w:r>
      <w:r w:rsidR="00FE1945">
        <w:t>20</w:t>
      </w:r>
      <w:r w:rsidR="000D4F6B">
        <w:t>19</w:t>
      </w:r>
    </w:p>
    <w:p w14:paraId="43815876" w14:textId="77777777" w:rsidR="00E434FA" w:rsidRPr="001B2E33" w:rsidRDefault="00E434FA" w:rsidP="001B2E33">
      <w:pPr>
        <w:pStyle w:val="Heading1"/>
      </w:pPr>
      <w:r w:rsidRPr="001B2E33">
        <w:t>The purpose of this document</w:t>
      </w:r>
    </w:p>
    <w:p w14:paraId="542B7252" w14:textId="614046AA"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465ED009"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4377F648"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2F07A9">
        <w:t>1</w:t>
      </w:r>
      <w:r w:rsidR="0083602E">
        <w:t xml:space="preserve"> and 2</w:t>
      </w:r>
      <w:r w:rsidRPr="00132917">
        <w:t xml:space="preserve"> (see reporting for detail):</w:t>
      </w:r>
    </w:p>
    <w:p w14:paraId="05831A13" w14:textId="3085B75F" w:rsidR="00300F72" w:rsidRDefault="002F07A9" w:rsidP="00300F72">
      <w:pPr>
        <w:pStyle w:val="ListBullet"/>
      </w:pPr>
      <w:r>
        <w:t>Development of a</w:t>
      </w:r>
      <w:r w:rsidRPr="00E74CE2">
        <w:t xml:space="preserve"> parent/student reading program across the school</w:t>
      </w:r>
    </w:p>
    <w:p w14:paraId="14D88152" w14:textId="7DDB65DD" w:rsidR="002F07A9" w:rsidRPr="00300F72" w:rsidRDefault="002F07A9" w:rsidP="00300F72">
      <w:pPr>
        <w:pStyle w:val="ListBullet"/>
      </w:pPr>
      <w:r>
        <w:rPr>
          <w:rFonts w:ascii="Calibri" w:hAnsi="Calibri"/>
          <w:color w:val="000000"/>
        </w:rPr>
        <w:t>Develop</w:t>
      </w:r>
      <w:r w:rsidR="0083602E">
        <w:rPr>
          <w:rFonts w:ascii="Calibri" w:hAnsi="Calibri"/>
          <w:color w:val="000000"/>
        </w:rPr>
        <w:t>ing</w:t>
      </w:r>
      <w:r>
        <w:rPr>
          <w:rFonts w:ascii="Calibri" w:hAnsi="Calibri"/>
          <w:color w:val="000000"/>
        </w:rPr>
        <w:t xml:space="preserve"> teacher capacity to interpret data to inform day to day teaching practice</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3C74523F"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2F07A9">
        <w:t>3</w:t>
      </w:r>
      <w:r w:rsidRPr="00132917">
        <w:t xml:space="preserve"> (see reporting for detail):</w:t>
      </w:r>
    </w:p>
    <w:p w14:paraId="3219AB53" w14:textId="01BF120E" w:rsidR="00300F72" w:rsidRPr="002F07A9" w:rsidRDefault="002F07A9" w:rsidP="00300F72">
      <w:pPr>
        <w:pStyle w:val="ListBullet"/>
      </w:pPr>
      <w:r>
        <w:rPr>
          <w:rFonts w:ascii="Calibri" w:hAnsi="Calibri"/>
          <w:color w:val="000000"/>
        </w:rPr>
        <w:t>Develop</w:t>
      </w:r>
      <w:r w:rsidR="0083602E">
        <w:rPr>
          <w:rFonts w:ascii="Calibri" w:hAnsi="Calibri"/>
          <w:color w:val="000000"/>
        </w:rPr>
        <w:t>ing a</w:t>
      </w:r>
      <w:r>
        <w:rPr>
          <w:rFonts w:ascii="Calibri" w:hAnsi="Calibri"/>
          <w:color w:val="000000"/>
        </w:rPr>
        <w:t xml:space="preserve"> </w:t>
      </w:r>
      <w:r w:rsidR="00D133A8">
        <w:rPr>
          <w:rFonts w:ascii="Calibri" w:hAnsi="Calibri"/>
          <w:color w:val="000000"/>
        </w:rPr>
        <w:t>Kindergarten (</w:t>
      </w:r>
      <w:r w:rsidRPr="00320791">
        <w:rPr>
          <w:rFonts w:ascii="Calibri" w:hAnsi="Calibri"/>
          <w:color w:val="000000"/>
        </w:rPr>
        <w:t>K</w:t>
      </w:r>
      <w:r w:rsidR="00D133A8">
        <w:rPr>
          <w:rFonts w:ascii="Calibri" w:hAnsi="Calibri"/>
          <w:color w:val="000000"/>
        </w:rPr>
        <w:t>)</w:t>
      </w:r>
      <w:r w:rsidRPr="00320791">
        <w:rPr>
          <w:rFonts w:ascii="Calibri" w:hAnsi="Calibri"/>
          <w:color w:val="000000"/>
        </w:rPr>
        <w:t>-10 Scope and Sequences for all</w:t>
      </w:r>
      <w:r>
        <w:rPr>
          <w:rFonts w:ascii="Calibri" w:hAnsi="Calibri"/>
          <w:color w:val="000000"/>
        </w:rPr>
        <w:t xml:space="preserve"> KLA’s and General Capabilities</w:t>
      </w:r>
    </w:p>
    <w:p w14:paraId="4781D30C" w14:textId="33742B4E" w:rsidR="002F07A9" w:rsidRPr="00300F72" w:rsidRDefault="002F07A9" w:rsidP="00300F72">
      <w:pPr>
        <w:pStyle w:val="ListBullet"/>
      </w:pPr>
      <w:r>
        <w:rPr>
          <w:rFonts w:ascii="Calibri" w:hAnsi="Calibri" w:cs="Calibri"/>
          <w:color w:val="000000"/>
        </w:rPr>
        <w:t>Develop</w:t>
      </w:r>
      <w:r w:rsidR="0083602E">
        <w:rPr>
          <w:rFonts w:ascii="Calibri" w:hAnsi="Calibri" w:cs="Calibri"/>
          <w:color w:val="000000"/>
        </w:rPr>
        <w:t>ing</w:t>
      </w:r>
      <w:r>
        <w:rPr>
          <w:rFonts w:ascii="Calibri" w:hAnsi="Calibri" w:cs="Calibri"/>
          <w:color w:val="000000"/>
        </w:rPr>
        <w:t xml:space="preserve"> and embed</w:t>
      </w:r>
      <w:r w:rsidR="0083602E">
        <w:rPr>
          <w:rFonts w:ascii="Calibri" w:hAnsi="Calibri" w:cs="Calibri"/>
          <w:color w:val="000000"/>
        </w:rPr>
        <w:t>ding</w:t>
      </w:r>
      <w:r>
        <w:rPr>
          <w:rFonts w:ascii="Calibri" w:hAnsi="Calibri" w:cs="Calibri"/>
          <w:color w:val="000000"/>
        </w:rPr>
        <w:t xml:space="preserve"> a consistent approach to teacher observation/feedback by colleagues</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5E13257E"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79187C">
        <w:t>3</w:t>
      </w:r>
      <w:r w:rsidRPr="00132917">
        <w:t xml:space="preserve"> (see reporting for detail):</w:t>
      </w:r>
    </w:p>
    <w:p w14:paraId="4786C088" w14:textId="2E59CB2F" w:rsidR="0079187C" w:rsidRDefault="0079187C" w:rsidP="00C5511E">
      <w:pPr>
        <w:pStyle w:val="ListBullet"/>
      </w:pPr>
      <w:r w:rsidRPr="0083602E">
        <w:rPr>
          <w:rFonts w:ascii="Calibri" w:hAnsi="Calibri"/>
          <w:color w:val="000000"/>
        </w:rPr>
        <w:t>Develop</w:t>
      </w:r>
      <w:r w:rsidR="0083602E">
        <w:rPr>
          <w:rFonts w:ascii="Calibri" w:hAnsi="Calibri"/>
          <w:color w:val="000000"/>
        </w:rPr>
        <w:t>ing</w:t>
      </w:r>
      <w:r w:rsidRPr="0083602E">
        <w:rPr>
          <w:rFonts w:ascii="Calibri" w:hAnsi="Calibri"/>
          <w:color w:val="000000"/>
        </w:rPr>
        <w:t xml:space="preserve"> a School Data Plan and b</w:t>
      </w:r>
      <w:r w:rsidRPr="0083602E">
        <w:rPr>
          <w:color w:val="000000"/>
          <w:lang w:eastAsia="en-AU"/>
        </w:rPr>
        <w:t>uild</w:t>
      </w:r>
      <w:r w:rsidR="0083602E">
        <w:rPr>
          <w:color w:val="000000"/>
          <w:lang w:eastAsia="en-AU"/>
        </w:rPr>
        <w:t>ing</w:t>
      </w:r>
      <w:r w:rsidRPr="0083602E">
        <w:rPr>
          <w:color w:val="000000"/>
          <w:lang w:eastAsia="en-AU"/>
        </w:rPr>
        <w:t xml:space="preserve"> a culture data analysis</w:t>
      </w:r>
      <w:r>
        <w:t xml:space="preserve"> </w:t>
      </w:r>
    </w:p>
    <w:p w14:paraId="200F6B8B" w14:textId="2FD91B3B" w:rsidR="0093040B" w:rsidRPr="0083602E" w:rsidRDefault="0079187C" w:rsidP="0079187C">
      <w:pPr>
        <w:pStyle w:val="ListBullet"/>
      </w:pPr>
      <w:r w:rsidRPr="00B003DE">
        <w:rPr>
          <w:rFonts w:ascii="Calibri" w:hAnsi="Calibri"/>
          <w:color w:val="000000"/>
        </w:rPr>
        <w:t>Develop</w:t>
      </w:r>
      <w:r w:rsidR="0083602E">
        <w:rPr>
          <w:rFonts w:ascii="Calibri" w:hAnsi="Calibri"/>
          <w:color w:val="000000"/>
        </w:rPr>
        <w:t>ing</w:t>
      </w:r>
      <w:r w:rsidRPr="00B003DE">
        <w:rPr>
          <w:rFonts w:ascii="Calibri" w:hAnsi="Calibri"/>
          <w:color w:val="000000"/>
        </w:rPr>
        <w:t xml:space="preserve"> consistency in planning using backwards by design principles</w:t>
      </w:r>
    </w:p>
    <w:p w14:paraId="36F66779" w14:textId="3CC607CE" w:rsidR="0083602E" w:rsidRDefault="0083602E" w:rsidP="0079187C">
      <w:pPr>
        <w:pStyle w:val="ListBullet"/>
      </w:pPr>
      <w:r>
        <w:rPr>
          <w:rFonts w:ascii="Calibri" w:hAnsi="Calibri" w:cs="Calibri"/>
          <w:color w:val="000000"/>
        </w:rPr>
        <w:t>Undertaking a pedagogical framework review to refine Harrison Universal Practices</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677E84F2" w:rsidR="00837137" w:rsidRPr="003040BE" w:rsidRDefault="00837137" w:rsidP="00837137">
      <w:pPr>
        <w:pStyle w:val="Heading2"/>
        <w:tabs>
          <w:tab w:val="clear" w:pos="2410"/>
          <w:tab w:val="left" w:pos="1276"/>
        </w:tabs>
        <w:ind w:left="1276" w:hanging="1276"/>
      </w:pPr>
      <w:r w:rsidRPr="000F0410">
        <w:t>Priority 1:</w:t>
      </w:r>
      <w:r w:rsidRPr="000F0410">
        <w:rPr>
          <w:color w:val="auto"/>
        </w:rPr>
        <w:tab/>
      </w:r>
      <w:r w:rsidR="003040BE" w:rsidRPr="003040BE">
        <w:t>Improve student learning outcomes in Literacy across all learning areas</w:t>
      </w:r>
    </w:p>
    <w:p w14:paraId="255A28BA" w14:textId="77777777" w:rsidR="004D5E45" w:rsidRPr="00837137" w:rsidRDefault="006D2F6B" w:rsidP="00837137">
      <w:pPr>
        <w:pStyle w:val="Heading3"/>
      </w:pPr>
      <w:r w:rsidRPr="00837137">
        <w:t>Targets or measures</w:t>
      </w:r>
    </w:p>
    <w:p w14:paraId="7835568A" w14:textId="77777777" w:rsidR="003040BE" w:rsidRDefault="003040BE" w:rsidP="003040BE">
      <w:pPr>
        <w:pStyle w:val="BodyText"/>
      </w:pPr>
      <w:r>
        <w:t>By the end of 2022 we will achieve:</w:t>
      </w:r>
    </w:p>
    <w:p w14:paraId="3145F374" w14:textId="77777777" w:rsidR="003040BE" w:rsidRPr="00D76457" w:rsidRDefault="003040BE" w:rsidP="003040BE">
      <w:pPr>
        <w:pStyle w:val="ListBullet"/>
      </w:pPr>
      <w:r>
        <w:t>An i</w:t>
      </w:r>
      <w:r w:rsidRPr="00921CCD">
        <w:t xml:space="preserve">ncrease </w:t>
      </w:r>
      <w:r>
        <w:t xml:space="preserve">in </w:t>
      </w:r>
      <w:r w:rsidRPr="00921CCD">
        <w:t>the percentage of students in the top bands achieving growth in NAPLAN reading in year levels 5, 7 and 9</w:t>
      </w:r>
    </w:p>
    <w:p w14:paraId="639984C7" w14:textId="77777777" w:rsidR="003040BE" w:rsidRDefault="003040BE" w:rsidP="003040BE">
      <w:pPr>
        <w:pStyle w:val="ListBullet"/>
      </w:pPr>
      <w:r>
        <w:t>An i</w:t>
      </w:r>
      <w:r w:rsidRPr="00921CCD">
        <w:t xml:space="preserve">ncrease </w:t>
      </w:r>
      <w:r>
        <w:t xml:space="preserve">in the </w:t>
      </w:r>
      <w:r w:rsidRPr="00921CCD">
        <w:t>percentage of students achieving better than expected growth in reading in NAPLAN</w:t>
      </w:r>
    </w:p>
    <w:p w14:paraId="1387A5C1" w14:textId="77777777" w:rsidR="003040BE" w:rsidRDefault="003040BE" w:rsidP="003040BE">
      <w:pPr>
        <w:pStyle w:val="ListBullet"/>
      </w:pPr>
      <w:r>
        <w:t>An increase in the percentage of students achieving expected or better than expected growth in reading in Kindergarten in PIPS</w:t>
      </w:r>
    </w:p>
    <w:p w14:paraId="55EEA053" w14:textId="77777777" w:rsidR="003040BE" w:rsidRDefault="003040BE" w:rsidP="003040BE">
      <w:pPr>
        <w:pStyle w:val="ListBullet"/>
      </w:pPr>
      <w:r>
        <w:t>An increase in the percentage of students in the middle and top bands achieving growth in writing for NAPLAN in year levels 5, 7 and 9</w:t>
      </w:r>
    </w:p>
    <w:p w14:paraId="097CC839" w14:textId="3E89675F" w:rsidR="00997CD0" w:rsidRPr="00837137" w:rsidRDefault="003040BE" w:rsidP="003040BE">
      <w:pPr>
        <w:pStyle w:val="ListBullet"/>
      </w:pPr>
      <w:r>
        <w:t>An i</w:t>
      </w:r>
      <w:r w:rsidRPr="00921CCD">
        <w:t xml:space="preserve">ncrease </w:t>
      </w:r>
      <w:r>
        <w:t xml:space="preserve">in the </w:t>
      </w:r>
      <w:r w:rsidRPr="00921CCD">
        <w:t>percentage of students achieving better than expected growth in spelling in NAPLAN</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4CC69CEF" w14:textId="47009244" w:rsidR="003040BE" w:rsidRDefault="00FC29C2" w:rsidP="003040BE">
      <w:pPr>
        <w:pStyle w:val="ListBullet"/>
      </w:pPr>
      <w:r>
        <w:t xml:space="preserve">Embedding of Essential Literacy Practices in </w:t>
      </w:r>
      <w:r w:rsidR="00D133A8">
        <w:t>preschool (</w:t>
      </w:r>
      <w:r>
        <w:t>P</w:t>
      </w:r>
      <w:r w:rsidR="00D133A8">
        <w:t>)</w:t>
      </w:r>
      <w:r>
        <w:t xml:space="preserve"> – 2 supported by planning documentation and teacher observations with feedback</w:t>
      </w:r>
      <w:r w:rsidR="003040BE">
        <w:t xml:space="preserve"> </w:t>
      </w:r>
    </w:p>
    <w:p w14:paraId="746800BC" w14:textId="77777777" w:rsidR="00FC29C2" w:rsidRDefault="00FC29C2" w:rsidP="009B454E">
      <w:pPr>
        <w:pStyle w:val="ListBullet"/>
      </w:pPr>
      <w:r>
        <w:t>Development of a</w:t>
      </w:r>
      <w:r w:rsidRPr="00E74CE2">
        <w:t xml:space="preserve"> parent/student reading program across the school for implementation </w:t>
      </w:r>
      <w:r w:rsidRPr="006E1C97">
        <w:t>in S2 2019</w:t>
      </w:r>
      <w:r w:rsidRPr="00FC29C2">
        <w:t xml:space="preserve"> </w:t>
      </w:r>
    </w:p>
    <w:p w14:paraId="6403B9E2" w14:textId="2FB1B5EB" w:rsidR="009B454E" w:rsidRDefault="00FC29C2" w:rsidP="009B454E">
      <w:pPr>
        <w:pStyle w:val="ListBullet"/>
      </w:pPr>
      <w:r>
        <w:t>Embedding 3 – 6 Writing Project – focus on consistent teaching and assessment of writing supported by moderation on a page</w:t>
      </w:r>
    </w:p>
    <w:p w14:paraId="708E6B9E" w14:textId="5C3082ED" w:rsidR="00FC29C2" w:rsidRDefault="00FC29C2" w:rsidP="009B454E">
      <w:pPr>
        <w:pStyle w:val="ListBullet"/>
      </w:pPr>
      <w:r>
        <w:t>Continuation of Secondary Literacy: Writing project through action research approach and strengthening of the concept of “keepers of the language”</w:t>
      </w:r>
    </w:p>
    <w:p w14:paraId="4C1B9876" w14:textId="169877A5" w:rsidR="00FC29C2" w:rsidRDefault="00FC29C2" w:rsidP="009B454E">
      <w:pPr>
        <w:pStyle w:val="ListBullet"/>
      </w:pPr>
      <w:r>
        <w:t>Developing consistency in the aim of data chats with them prioritized in Team/Learning Area meeting agendas</w:t>
      </w:r>
    </w:p>
    <w:p w14:paraId="7DFF073D" w14:textId="3E5FC595"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5FA4AAD1" w14:textId="77777777" w:rsidR="006D2F6B" w:rsidRDefault="006D2F6B" w:rsidP="00D56F59">
            <w:pPr>
              <w:jc w:val="center"/>
              <w:rPr>
                <w:b/>
              </w:rPr>
            </w:pPr>
            <w:r w:rsidRPr="00D03B0C">
              <w:rPr>
                <w:b/>
              </w:rPr>
              <w:t>Base</w:t>
            </w:r>
          </w:p>
          <w:p w14:paraId="118BFB5A" w14:textId="2972ED0D" w:rsidR="00991773" w:rsidRPr="00D03B0C" w:rsidRDefault="00991773" w:rsidP="00D56F59">
            <w:pPr>
              <w:jc w:val="center"/>
              <w:rPr>
                <w:b/>
              </w:rPr>
            </w:pPr>
            <w:r>
              <w:rPr>
                <w:b/>
              </w:rPr>
              <w:t>2017</w:t>
            </w:r>
          </w:p>
        </w:tc>
        <w:tc>
          <w:tcPr>
            <w:tcW w:w="790" w:type="dxa"/>
            <w:shd w:val="clear" w:color="auto" w:fill="auto"/>
          </w:tcPr>
          <w:p w14:paraId="175E4622" w14:textId="77777777" w:rsidR="006D2F6B" w:rsidRDefault="006D2F6B" w:rsidP="00D56F59">
            <w:pPr>
              <w:jc w:val="center"/>
              <w:rPr>
                <w:b/>
              </w:rPr>
            </w:pPr>
            <w:r w:rsidRPr="00D03B0C">
              <w:rPr>
                <w:b/>
              </w:rPr>
              <w:t>Year 1</w:t>
            </w:r>
          </w:p>
          <w:p w14:paraId="42366ADC" w14:textId="55C69C1A" w:rsidR="00991773" w:rsidRPr="00D03B0C" w:rsidRDefault="00991773" w:rsidP="00D56F59">
            <w:pPr>
              <w:jc w:val="center"/>
              <w:rPr>
                <w:b/>
              </w:rPr>
            </w:pPr>
            <w:r>
              <w:rPr>
                <w:b/>
              </w:rPr>
              <w:t>2018</w:t>
            </w:r>
          </w:p>
        </w:tc>
        <w:tc>
          <w:tcPr>
            <w:tcW w:w="790" w:type="dxa"/>
            <w:shd w:val="clear" w:color="auto" w:fill="auto"/>
          </w:tcPr>
          <w:p w14:paraId="3FF5E1DD" w14:textId="77777777" w:rsidR="006D2F6B" w:rsidRDefault="006D2F6B" w:rsidP="00D56F59">
            <w:pPr>
              <w:jc w:val="center"/>
              <w:rPr>
                <w:b/>
              </w:rPr>
            </w:pPr>
            <w:r w:rsidRPr="00D03B0C">
              <w:rPr>
                <w:b/>
              </w:rPr>
              <w:t>Year 2</w:t>
            </w:r>
          </w:p>
          <w:p w14:paraId="3CAE587B" w14:textId="72D7365B" w:rsidR="00991773" w:rsidRPr="00D03B0C" w:rsidRDefault="00991773" w:rsidP="00D56F59">
            <w:pPr>
              <w:jc w:val="center"/>
              <w:rPr>
                <w:b/>
              </w:rPr>
            </w:pPr>
            <w:r>
              <w:rPr>
                <w:b/>
              </w:rPr>
              <w:t>2019</w:t>
            </w:r>
          </w:p>
        </w:tc>
        <w:tc>
          <w:tcPr>
            <w:tcW w:w="790" w:type="dxa"/>
            <w:shd w:val="clear" w:color="auto" w:fill="auto"/>
          </w:tcPr>
          <w:p w14:paraId="3E97070E" w14:textId="77777777" w:rsidR="006D2F6B" w:rsidRDefault="006D2F6B" w:rsidP="00D56F59">
            <w:pPr>
              <w:jc w:val="center"/>
              <w:rPr>
                <w:b/>
              </w:rPr>
            </w:pPr>
            <w:r w:rsidRPr="00D03B0C">
              <w:rPr>
                <w:b/>
              </w:rPr>
              <w:t>Year 3</w:t>
            </w:r>
          </w:p>
          <w:p w14:paraId="0785495E" w14:textId="1BD53182" w:rsidR="00991773" w:rsidRPr="00D03B0C" w:rsidRDefault="00991773" w:rsidP="00D56F59">
            <w:pPr>
              <w:jc w:val="center"/>
              <w:rPr>
                <w:b/>
              </w:rPr>
            </w:pPr>
            <w:r>
              <w:rPr>
                <w:b/>
              </w:rPr>
              <w:t>2020</w:t>
            </w:r>
          </w:p>
        </w:tc>
        <w:tc>
          <w:tcPr>
            <w:tcW w:w="790" w:type="dxa"/>
            <w:shd w:val="clear" w:color="auto" w:fill="auto"/>
          </w:tcPr>
          <w:p w14:paraId="0D62015D" w14:textId="77777777" w:rsidR="006D2F6B" w:rsidRDefault="006D2F6B" w:rsidP="00D56F59">
            <w:pPr>
              <w:jc w:val="center"/>
              <w:rPr>
                <w:b/>
              </w:rPr>
            </w:pPr>
            <w:r w:rsidRPr="00D03B0C">
              <w:rPr>
                <w:b/>
              </w:rPr>
              <w:t>Year 4</w:t>
            </w:r>
          </w:p>
          <w:p w14:paraId="1F5C5718" w14:textId="77B915C6" w:rsidR="00991773" w:rsidRPr="00D03B0C" w:rsidRDefault="00991773" w:rsidP="00D56F59">
            <w:pPr>
              <w:jc w:val="center"/>
              <w:rPr>
                <w:b/>
              </w:rPr>
            </w:pPr>
            <w:r>
              <w:rPr>
                <w:b/>
              </w:rPr>
              <w:t>2021</w:t>
            </w:r>
          </w:p>
        </w:tc>
        <w:tc>
          <w:tcPr>
            <w:tcW w:w="791" w:type="dxa"/>
            <w:shd w:val="clear" w:color="auto" w:fill="auto"/>
          </w:tcPr>
          <w:p w14:paraId="1C1B637D" w14:textId="77777777" w:rsidR="006D2F6B" w:rsidRDefault="006D2F6B" w:rsidP="00D56F59">
            <w:pPr>
              <w:jc w:val="center"/>
              <w:rPr>
                <w:b/>
              </w:rPr>
            </w:pPr>
            <w:r w:rsidRPr="00D03B0C">
              <w:rPr>
                <w:b/>
              </w:rPr>
              <w:t>Year 5</w:t>
            </w:r>
          </w:p>
          <w:p w14:paraId="3485F32F" w14:textId="6C4E73A5" w:rsidR="00991773" w:rsidRPr="00D03B0C" w:rsidRDefault="00991773" w:rsidP="00D56F59">
            <w:pPr>
              <w:jc w:val="center"/>
              <w:rPr>
                <w:b/>
              </w:rPr>
            </w:pPr>
            <w:r>
              <w:rPr>
                <w:b/>
              </w:rPr>
              <w:t>2022</w:t>
            </w:r>
          </w:p>
        </w:tc>
      </w:tr>
      <w:tr w:rsidR="006D2F6B" w14:paraId="3B6F6B79" w14:textId="77777777" w:rsidTr="00D03B0C">
        <w:trPr>
          <w:jc w:val="center"/>
        </w:trPr>
        <w:tc>
          <w:tcPr>
            <w:tcW w:w="4297" w:type="dxa"/>
            <w:shd w:val="clear" w:color="auto" w:fill="auto"/>
          </w:tcPr>
          <w:p w14:paraId="5825D7AC" w14:textId="77777777" w:rsidR="006336DB" w:rsidRDefault="006336DB" w:rsidP="009016F6">
            <w:pPr>
              <w:pStyle w:val="NormalWeb"/>
              <w:numPr>
                <w:ilvl w:val="0"/>
                <w:numId w:val="3"/>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In the top bands for NAPLAN reading</w:t>
            </w:r>
          </w:p>
          <w:p w14:paraId="3ECFD34D" w14:textId="77777777" w:rsidR="006336DB" w:rsidRDefault="006336DB" w:rsidP="009016F6">
            <w:pPr>
              <w:pStyle w:val="NormalWeb"/>
              <w:numPr>
                <w:ilvl w:val="1"/>
                <w:numId w:val="4"/>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Maintaining 80% of Year 5 students achieving expected or better than expected growth</w:t>
            </w:r>
          </w:p>
          <w:p w14:paraId="45EA0771" w14:textId="77777777" w:rsidR="006336DB" w:rsidRDefault="006336DB" w:rsidP="009016F6">
            <w:pPr>
              <w:pStyle w:val="NormalWeb"/>
              <w:numPr>
                <w:ilvl w:val="1"/>
                <w:numId w:val="4"/>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Year 7 students achieving expected or better than expected growth to 80%</w:t>
            </w:r>
          </w:p>
          <w:p w14:paraId="52F72BA3" w14:textId="70532ADC" w:rsidR="006D2F6B" w:rsidRPr="006336DB" w:rsidRDefault="006336DB" w:rsidP="009016F6">
            <w:pPr>
              <w:pStyle w:val="NormalWeb"/>
              <w:numPr>
                <w:ilvl w:val="1"/>
                <w:numId w:val="4"/>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Year 9 students achieving expected or better than expected growth to 80%</w:t>
            </w:r>
          </w:p>
        </w:tc>
        <w:tc>
          <w:tcPr>
            <w:tcW w:w="790" w:type="dxa"/>
            <w:shd w:val="clear" w:color="auto" w:fill="auto"/>
          </w:tcPr>
          <w:p w14:paraId="31A9CE92" w14:textId="77777777" w:rsidR="006336DB" w:rsidRPr="006336DB" w:rsidRDefault="006336DB" w:rsidP="006336DB">
            <w:pPr>
              <w:rPr>
                <w:rFonts w:ascii="Times New Roman" w:eastAsia="Times New Roman" w:hAnsi="Times New Roman" w:cs="Times New Roman"/>
                <w:sz w:val="24"/>
                <w:szCs w:val="24"/>
                <w:lang w:eastAsia="en-AU"/>
              </w:rPr>
            </w:pPr>
          </w:p>
          <w:p w14:paraId="57A5D434" w14:textId="77777777" w:rsidR="006336DB" w:rsidRDefault="006336DB" w:rsidP="006336DB">
            <w:pPr>
              <w:rPr>
                <w:rFonts w:ascii="Calibri" w:eastAsia="Times New Roman" w:hAnsi="Calibri" w:cs="Calibri"/>
                <w:color w:val="000000"/>
                <w:lang w:eastAsia="en-AU"/>
              </w:rPr>
            </w:pPr>
          </w:p>
          <w:p w14:paraId="5A6690CD" w14:textId="197FD1F1" w:rsidR="006336DB" w:rsidRPr="006336DB" w:rsidRDefault="006336DB" w:rsidP="006336DB">
            <w:pPr>
              <w:rPr>
                <w:rFonts w:ascii="Times New Roman" w:eastAsia="Times New Roman" w:hAnsi="Times New Roman" w:cs="Times New Roman"/>
                <w:sz w:val="24"/>
                <w:szCs w:val="24"/>
                <w:lang w:eastAsia="en-AU"/>
              </w:rPr>
            </w:pPr>
            <w:r w:rsidRPr="006336DB">
              <w:rPr>
                <w:rFonts w:ascii="Calibri" w:eastAsia="Times New Roman" w:hAnsi="Calibri" w:cs="Calibri"/>
                <w:color w:val="000000"/>
                <w:lang w:eastAsia="en-AU"/>
              </w:rPr>
              <w:t>61.5%</w:t>
            </w:r>
          </w:p>
          <w:p w14:paraId="4CE125C1" w14:textId="77777777" w:rsidR="006336DB" w:rsidRDefault="006336DB" w:rsidP="006336DB">
            <w:pPr>
              <w:rPr>
                <w:rFonts w:ascii="Calibri" w:eastAsia="Times New Roman" w:hAnsi="Calibri" w:cs="Calibri"/>
                <w:color w:val="000000"/>
                <w:lang w:eastAsia="en-AU"/>
              </w:rPr>
            </w:pPr>
            <w:r w:rsidRPr="006336DB">
              <w:rPr>
                <w:rFonts w:ascii="Times New Roman" w:eastAsia="Times New Roman" w:hAnsi="Times New Roman" w:cs="Times New Roman"/>
                <w:sz w:val="24"/>
                <w:szCs w:val="24"/>
                <w:lang w:eastAsia="en-AU"/>
              </w:rPr>
              <w:br/>
            </w:r>
          </w:p>
          <w:p w14:paraId="17EB00A5" w14:textId="6FE55B01" w:rsidR="006336DB" w:rsidRPr="006336DB" w:rsidRDefault="006336DB" w:rsidP="006336DB">
            <w:pPr>
              <w:rPr>
                <w:rFonts w:ascii="Times New Roman" w:eastAsia="Times New Roman" w:hAnsi="Times New Roman" w:cs="Times New Roman"/>
                <w:sz w:val="24"/>
                <w:szCs w:val="24"/>
                <w:lang w:eastAsia="en-AU"/>
              </w:rPr>
            </w:pPr>
            <w:r w:rsidRPr="006336DB">
              <w:rPr>
                <w:rFonts w:ascii="Calibri" w:eastAsia="Times New Roman" w:hAnsi="Calibri" w:cs="Calibri"/>
                <w:color w:val="000000"/>
                <w:lang w:eastAsia="en-AU"/>
              </w:rPr>
              <w:t>58.8%</w:t>
            </w:r>
          </w:p>
          <w:p w14:paraId="2D8487CB" w14:textId="77777777" w:rsidR="006336DB" w:rsidRPr="006336DB" w:rsidRDefault="006336DB" w:rsidP="006336DB">
            <w:pPr>
              <w:rPr>
                <w:rFonts w:ascii="Times New Roman" w:eastAsia="Times New Roman" w:hAnsi="Times New Roman" w:cs="Times New Roman"/>
                <w:sz w:val="24"/>
                <w:szCs w:val="24"/>
                <w:lang w:eastAsia="en-AU"/>
              </w:rPr>
            </w:pPr>
          </w:p>
          <w:p w14:paraId="59A22A24" w14:textId="77777777" w:rsidR="006336DB" w:rsidRDefault="006336DB" w:rsidP="006336DB">
            <w:pPr>
              <w:rPr>
                <w:rFonts w:ascii="Calibri" w:eastAsia="Times New Roman" w:hAnsi="Calibri" w:cs="Calibri"/>
                <w:color w:val="000000"/>
                <w:lang w:eastAsia="en-AU"/>
              </w:rPr>
            </w:pPr>
          </w:p>
          <w:p w14:paraId="505A4605" w14:textId="0F62BABA" w:rsidR="006336DB" w:rsidRPr="006336DB" w:rsidRDefault="006336DB" w:rsidP="006336DB">
            <w:pPr>
              <w:rPr>
                <w:rFonts w:ascii="Times New Roman" w:eastAsia="Times New Roman" w:hAnsi="Times New Roman" w:cs="Times New Roman"/>
                <w:sz w:val="24"/>
                <w:szCs w:val="24"/>
                <w:lang w:eastAsia="en-AU"/>
              </w:rPr>
            </w:pPr>
            <w:r w:rsidRPr="006336DB">
              <w:rPr>
                <w:rFonts w:ascii="Calibri" w:eastAsia="Times New Roman" w:hAnsi="Calibri" w:cs="Calibri"/>
                <w:color w:val="000000"/>
                <w:lang w:eastAsia="en-AU"/>
              </w:rPr>
              <w:t>61.8%</w:t>
            </w:r>
          </w:p>
          <w:p w14:paraId="6F51F004" w14:textId="77777777" w:rsidR="006D2F6B" w:rsidRPr="00D03B0C" w:rsidRDefault="006D2F6B" w:rsidP="006336DB"/>
        </w:tc>
        <w:tc>
          <w:tcPr>
            <w:tcW w:w="790" w:type="dxa"/>
            <w:shd w:val="clear" w:color="auto" w:fill="auto"/>
          </w:tcPr>
          <w:p w14:paraId="0359FC7C" w14:textId="098A430F" w:rsidR="006336DB" w:rsidRDefault="006336DB" w:rsidP="006336DB">
            <w:pPr>
              <w:rPr>
                <w:rFonts w:ascii="Calibri" w:eastAsia="Times New Roman" w:hAnsi="Calibri" w:cs="Calibri"/>
                <w:color w:val="000000"/>
                <w:lang w:eastAsia="en-AU"/>
              </w:rPr>
            </w:pPr>
          </w:p>
          <w:p w14:paraId="183B59D0" w14:textId="77777777" w:rsidR="006336DB" w:rsidRPr="006336DB" w:rsidRDefault="006336DB" w:rsidP="006336DB">
            <w:pPr>
              <w:rPr>
                <w:rFonts w:ascii="Calibri" w:eastAsia="Times New Roman" w:hAnsi="Calibri" w:cs="Calibri"/>
                <w:color w:val="000000"/>
                <w:lang w:eastAsia="en-AU"/>
              </w:rPr>
            </w:pPr>
          </w:p>
          <w:p w14:paraId="2E37D4AD"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66.7%</w:t>
            </w:r>
          </w:p>
          <w:p w14:paraId="2EE6AA18"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62182BDD"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61.2%</w:t>
            </w:r>
          </w:p>
          <w:p w14:paraId="5457B29F" w14:textId="77777777" w:rsidR="006336DB" w:rsidRPr="006336DB" w:rsidRDefault="006336DB" w:rsidP="006336DB">
            <w:pPr>
              <w:rPr>
                <w:rFonts w:ascii="Calibri" w:eastAsia="Times New Roman" w:hAnsi="Calibri" w:cs="Calibri"/>
                <w:color w:val="000000"/>
                <w:lang w:eastAsia="en-AU"/>
              </w:rPr>
            </w:pPr>
          </w:p>
          <w:p w14:paraId="3D1841C7" w14:textId="77777777" w:rsidR="006336DB" w:rsidRDefault="006336DB" w:rsidP="006336DB">
            <w:pPr>
              <w:rPr>
                <w:rFonts w:ascii="Calibri" w:eastAsia="Times New Roman" w:hAnsi="Calibri" w:cs="Calibri"/>
                <w:color w:val="000000"/>
                <w:lang w:eastAsia="en-AU"/>
              </w:rPr>
            </w:pPr>
          </w:p>
          <w:p w14:paraId="436C68D6" w14:textId="37F13F5A"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77.5%</w:t>
            </w:r>
          </w:p>
          <w:p w14:paraId="3571C78F" w14:textId="77777777" w:rsidR="006D2F6B" w:rsidRPr="00D03B0C" w:rsidRDefault="006D2F6B" w:rsidP="00D03B0C"/>
        </w:tc>
        <w:tc>
          <w:tcPr>
            <w:tcW w:w="790" w:type="dxa"/>
            <w:shd w:val="clear" w:color="auto" w:fill="auto"/>
          </w:tcPr>
          <w:p w14:paraId="1B1E3021" w14:textId="4C99F16F" w:rsidR="006336DB" w:rsidRDefault="006336DB" w:rsidP="006336DB">
            <w:pPr>
              <w:rPr>
                <w:rFonts w:ascii="Calibri" w:eastAsia="Times New Roman" w:hAnsi="Calibri" w:cs="Calibri"/>
                <w:color w:val="000000"/>
                <w:lang w:eastAsia="en-AU"/>
              </w:rPr>
            </w:pPr>
          </w:p>
          <w:p w14:paraId="48D00019" w14:textId="77777777" w:rsidR="006336DB" w:rsidRPr="006336DB" w:rsidRDefault="006336DB" w:rsidP="006336DB">
            <w:pPr>
              <w:rPr>
                <w:rFonts w:ascii="Calibri" w:eastAsia="Times New Roman" w:hAnsi="Calibri" w:cs="Calibri"/>
                <w:color w:val="000000"/>
                <w:lang w:eastAsia="en-AU"/>
              </w:rPr>
            </w:pPr>
          </w:p>
          <w:p w14:paraId="70291E61"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87%</w:t>
            </w:r>
          </w:p>
          <w:p w14:paraId="747F5882"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54737B5F"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70.2%</w:t>
            </w:r>
          </w:p>
          <w:p w14:paraId="6D50C6FF" w14:textId="77777777" w:rsidR="006336DB" w:rsidRPr="006336DB" w:rsidRDefault="006336DB" w:rsidP="006336DB">
            <w:pPr>
              <w:rPr>
                <w:rFonts w:ascii="Calibri" w:eastAsia="Times New Roman" w:hAnsi="Calibri" w:cs="Calibri"/>
                <w:color w:val="000000"/>
                <w:lang w:eastAsia="en-AU"/>
              </w:rPr>
            </w:pPr>
          </w:p>
          <w:p w14:paraId="20FDB415" w14:textId="77777777" w:rsidR="006336DB" w:rsidRDefault="006336DB" w:rsidP="006336DB">
            <w:pPr>
              <w:rPr>
                <w:rFonts w:ascii="Calibri" w:eastAsia="Times New Roman" w:hAnsi="Calibri" w:cs="Calibri"/>
                <w:color w:val="000000"/>
                <w:lang w:eastAsia="en-AU"/>
              </w:rPr>
            </w:pPr>
          </w:p>
          <w:p w14:paraId="4EEF1C85" w14:textId="6EA09193"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100%</w:t>
            </w:r>
          </w:p>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0B13CD15" w14:textId="1E27699B" w:rsidR="006336DB" w:rsidRDefault="006336DB" w:rsidP="009016F6">
            <w:pPr>
              <w:pStyle w:val="NormalWeb"/>
              <w:numPr>
                <w:ilvl w:val="0"/>
                <w:numId w:val="5"/>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 xml:space="preserve">Across all bands for NAPLAN reading </w:t>
            </w:r>
          </w:p>
          <w:p w14:paraId="11AF51BC" w14:textId="77777777" w:rsidR="006336DB" w:rsidRDefault="006336DB" w:rsidP="009016F6">
            <w:pPr>
              <w:pStyle w:val="NormalWeb"/>
              <w:numPr>
                <w:ilvl w:val="1"/>
                <w:numId w:val="6"/>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lastRenderedPageBreak/>
              <w:t>Increasing the percentage of Year 5 achieving better than expected growth from 56.2% to 70%</w:t>
            </w:r>
          </w:p>
          <w:p w14:paraId="0DDF4821" w14:textId="77777777" w:rsidR="006336DB" w:rsidRDefault="006336DB" w:rsidP="009016F6">
            <w:pPr>
              <w:pStyle w:val="NormalWeb"/>
              <w:numPr>
                <w:ilvl w:val="1"/>
                <w:numId w:val="6"/>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7 achieving better than expected growth from 58.2% to 70%</w:t>
            </w:r>
          </w:p>
          <w:p w14:paraId="3C7AC1FF" w14:textId="206B1A5E" w:rsidR="006D2F6B" w:rsidRPr="006336DB" w:rsidRDefault="006336DB" w:rsidP="009016F6">
            <w:pPr>
              <w:pStyle w:val="NormalWeb"/>
              <w:numPr>
                <w:ilvl w:val="1"/>
                <w:numId w:val="6"/>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9 achieving better than expected growth from 61.8% to 75%</w:t>
            </w:r>
          </w:p>
        </w:tc>
        <w:tc>
          <w:tcPr>
            <w:tcW w:w="790" w:type="dxa"/>
            <w:shd w:val="clear" w:color="auto" w:fill="auto"/>
          </w:tcPr>
          <w:p w14:paraId="09C3B782" w14:textId="13B8D0A8" w:rsidR="006336DB" w:rsidRPr="006336DB" w:rsidRDefault="006336DB" w:rsidP="006336DB">
            <w:pPr>
              <w:rPr>
                <w:rFonts w:ascii="Calibri" w:eastAsia="Times New Roman" w:hAnsi="Calibri" w:cs="Calibri"/>
                <w:color w:val="000000"/>
                <w:lang w:eastAsia="en-AU"/>
              </w:rPr>
            </w:pPr>
          </w:p>
          <w:p w14:paraId="3463ABCD"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56.2%</w:t>
            </w:r>
          </w:p>
          <w:p w14:paraId="6EC2AC70"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lastRenderedPageBreak/>
              <w:br/>
            </w:r>
          </w:p>
          <w:p w14:paraId="372C819D" w14:textId="77777777" w:rsidR="006336DB" w:rsidRDefault="006336DB" w:rsidP="006336DB">
            <w:pPr>
              <w:rPr>
                <w:rFonts w:ascii="Calibri" w:eastAsia="Times New Roman" w:hAnsi="Calibri" w:cs="Calibri"/>
                <w:color w:val="000000"/>
                <w:lang w:eastAsia="en-AU"/>
              </w:rPr>
            </w:pPr>
          </w:p>
          <w:p w14:paraId="3D5E4424" w14:textId="34298051"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58.8%</w:t>
            </w:r>
          </w:p>
          <w:p w14:paraId="6468F1DE"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2913B4DB"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61.8%</w:t>
            </w:r>
          </w:p>
          <w:p w14:paraId="4C712096" w14:textId="77777777" w:rsidR="006D2F6B" w:rsidRPr="00D03B0C" w:rsidRDefault="006D2F6B" w:rsidP="00D03B0C"/>
        </w:tc>
        <w:tc>
          <w:tcPr>
            <w:tcW w:w="790" w:type="dxa"/>
            <w:shd w:val="clear" w:color="auto" w:fill="auto"/>
          </w:tcPr>
          <w:p w14:paraId="407F5DD2" w14:textId="61A15DF5" w:rsidR="006336DB" w:rsidRPr="006336DB" w:rsidRDefault="006336DB" w:rsidP="006336DB">
            <w:pPr>
              <w:rPr>
                <w:rFonts w:ascii="Calibri" w:eastAsia="Times New Roman" w:hAnsi="Calibri" w:cs="Calibri"/>
                <w:color w:val="000000"/>
                <w:lang w:eastAsia="en-AU"/>
              </w:rPr>
            </w:pPr>
          </w:p>
          <w:p w14:paraId="713F186E"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68.9%</w:t>
            </w:r>
          </w:p>
          <w:p w14:paraId="1C991751" w14:textId="4BE199E5" w:rsid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lastRenderedPageBreak/>
              <w:br/>
            </w:r>
          </w:p>
          <w:p w14:paraId="28D9D11E" w14:textId="77777777" w:rsidR="006336DB" w:rsidRPr="006336DB" w:rsidRDefault="006336DB" w:rsidP="006336DB">
            <w:pPr>
              <w:rPr>
                <w:rFonts w:ascii="Calibri" w:eastAsia="Times New Roman" w:hAnsi="Calibri" w:cs="Calibri"/>
                <w:color w:val="000000"/>
                <w:lang w:eastAsia="en-AU"/>
              </w:rPr>
            </w:pPr>
          </w:p>
          <w:p w14:paraId="382052DF"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61.2%</w:t>
            </w:r>
          </w:p>
          <w:p w14:paraId="4B1803B0"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73524622"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77.5%</w:t>
            </w:r>
          </w:p>
          <w:p w14:paraId="2AFC093D" w14:textId="77777777" w:rsidR="006D2F6B" w:rsidRPr="006336DB" w:rsidRDefault="006D2F6B" w:rsidP="006336DB">
            <w:pPr>
              <w:rPr>
                <w:rFonts w:ascii="Calibri" w:eastAsia="Times New Roman" w:hAnsi="Calibri" w:cs="Calibri"/>
                <w:color w:val="000000"/>
                <w:lang w:eastAsia="en-AU"/>
              </w:rPr>
            </w:pPr>
          </w:p>
        </w:tc>
        <w:tc>
          <w:tcPr>
            <w:tcW w:w="790" w:type="dxa"/>
            <w:shd w:val="clear" w:color="auto" w:fill="auto"/>
          </w:tcPr>
          <w:p w14:paraId="1BBE90A5" w14:textId="05EC0DFF" w:rsidR="006336DB" w:rsidRPr="006336DB" w:rsidRDefault="006336DB" w:rsidP="006336DB">
            <w:pPr>
              <w:rPr>
                <w:rFonts w:ascii="Calibri" w:eastAsia="Times New Roman" w:hAnsi="Calibri" w:cs="Calibri"/>
                <w:color w:val="000000"/>
                <w:lang w:eastAsia="en-AU"/>
              </w:rPr>
            </w:pPr>
          </w:p>
          <w:p w14:paraId="78BFCC2D"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68%</w:t>
            </w:r>
          </w:p>
          <w:p w14:paraId="50408A3A" w14:textId="77777777" w:rsidR="006336DB" w:rsidRDefault="006336DB" w:rsidP="006336DB">
            <w:pPr>
              <w:rPr>
                <w:rFonts w:ascii="Calibri" w:eastAsia="Times New Roman" w:hAnsi="Calibri" w:cs="Calibri"/>
                <w:color w:val="000000"/>
                <w:lang w:eastAsia="en-AU"/>
              </w:rPr>
            </w:pPr>
          </w:p>
          <w:p w14:paraId="7108CA10" w14:textId="4738271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793CC16B"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50%</w:t>
            </w:r>
          </w:p>
          <w:p w14:paraId="2AD51E95"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br/>
            </w:r>
          </w:p>
          <w:p w14:paraId="4D030595" w14:textId="77777777" w:rsidR="006336DB" w:rsidRPr="006336DB" w:rsidRDefault="006336DB" w:rsidP="006336DB">
            <w:pPr>
              <w:rPr>
                <w:rFonts w:ascii="Calibri" w:eastAsia="Times New Roman" w:hAnsi="Calibri" w:cs="Calibri"/>
                <w:color w:val="000000"/>
                <w:lang w:eastAsia="en-AU"/>
              </w:rPr>
            </w:pPr>
            <w:r w:rsidRPr="006336DB">
              <w:rPr>
                <w:rFonts w:ascii="Calibri" w:eastAsia="Times New Roman" w:hAnsi="Calibri" w:cs="Calibri"/>
                <w:color w:val="000000"/>
                <w:lang w:eastAsia="en-AU"/>
              </w:rPr>
              <w:t>68%</w:t>
            </w:r>
          </w:p>
          <w:p w14:paraId="21FB2E79" w14:textId="77777777" w:rsidR="006D2F6B" w:rsidRPr="006336DB" w:rsidRDefault="006D2F6B" w:rsidP="006336DB">
            <w:pPr>
              <w:rPr>
                <w:rFonts w:ascii="Calibri" w:eastAsia="Times New Roman" w:hAnsi="Calibri" w:cs="Calibri"/>
                <w:color w:val="000000"/>
                <w:lang w:eastAsia="en-AU"/>
              </w:rPr>
            </w:pPr>
          </w:p>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6336DB" w14:paraId="6646534D" w14:textId="77777777" w:rsidTr="00D03B0C">
        <w:trPr>
          <w:jc w:val="center"/>
        </w:trPr>
        <w:tc>
          <w:tcPr>
            <w:tcW w:w="4297" w:type="dxa"/>
            <w:shd w:val="clear" w:color="auto" w:fill="auto"/>
          </w:tcPr>
          <w:p w14:paraId="299DAEE1" w14:textId="77777777" w:rsidR="006336DB" w:rsidRDefault="006336DB" w:rsidP="009016F6">
            <w:pPr>
              <w:pStyle w:val="NormalWeb"/>
              <w:numPr>
                <w:ilvl w:val="0"/>
                <w:numId w:val="7"/>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In the middle and top bands for NAPLAN writing</w:t>
            </w:r>
          </w:p>
          <w:p w14:paraId="214AA9E8" w14:textId="77777777" w:rsidR="006336DB" w:rsidRPr="006336DB" w:rsidRDefault="006336DB" w:rsidP="009016F6">
            <w:pPr>
              <w:pStyle w:val="NormalWeb"/>
              <w:numPr>
                <w:ilvl w:val="1"/>
                <w:numId w:val="6"/>
              </w:numPr>
              <w:spacing w:before="0" w:beforeAutospacing="0" w:after="0" w:afterAutospacing="0"/>
              <w:ind w:left="1080"/>
              <w:textAlignment w:val="baseline"/>
              <w:rPr>
                <w:rFonts w:ascii="Calibri" w:hAnsi="Calibri" w:cs="Calibri"/>
                <w:color w:val="000000"/>
                <w:sz w:val="22"/>
                <w:szCs w:val="22"/>
              </w:rPr>
            </w:pPr>
            <w:r>
              <w:rPr>
                <w:rFonts w:ascii="Calibri" w:hAnsi="Calibri" w:cs="Calibri"/>
                <w:color w:val="000000"/>
                <w:sz w:val="22"/>
                <w:szCs w:val="22"/>
              </w:rPr>
              <w:t xml:space="preserve">Increasing the percentage of Year 5 achieving expected growth from </w:t>
            </w:r>
            <w:r w:rsidRPr="006336DB">
              <w:rPr>
                <w:rFonts w:ascii="Calibri" w:hAnsi="Calibri" w:cs="Calibri"/>
                <w:color w:val="000000"/>
                <w:sz w:val="22"/>
                <w:szCs w:val="22"/>
              </w:rPr>
              <w:t>68%</w:t>
            </w:r>
            <w:r>
              <w:rPr>
                <w:rFonts w:ascii="Calibri" w:hAnsi="Calibri" w:cs="Calibri"/>
                <w:color w:val="000000"/>
                <w:sz w:val="22"/>
                <w:szCs w:val="22"/>
              </w:rPr>
              <w:t xml:space="preserve"> to 75%</w:t>
            </w:r>
          </w:p>
          <w:p w14:paraId="4864FDA6" w14:textId="77777777" w:rsidR="006336DB" w:rsidRPr="006336DB" w:rsidRDefault="006336DB" w:rsidP="009016F6">
            <w:pPr>
              <w:pStyle w:val="NormalWeb"/>
              <w:numPr>
                <w:ilvl w:val="1"/>
                <w:numId w:val="6"/>
              </w:numPr>
              <w:spacing w:before="0" w:beforeAutospacing="0" w:after="0" w:afterAutospacing="0"/>
              <w:ind w:left="1080"/>
              <w:textAlignment w:val="baseline"/>
              <w:rPr>
                <w:rFonts w:ascii="Calibri" w:hAnsi="Calibri" w:cs="Calibri"/>
                <w:color w:val="000000"/>
                <w:sz w:val="22"/>
                <w:szCs w:val="22"/>
              </w:rPr>
            </w:pPr>
            <w:r>
              <w:rPr>
                <w:rFonts w:ascii="Calibri" w:hAnsi="Calibri" w:cs="Calibri"/>
                <w:color w:val="000000"/>
                <w:sz w:val="22"/>
                <w:szCs w:val="22"/>
              </w:rPr>
              <w:t xml:space="preserve">Increasing the percentage of Year 7 achieving expected growth from </w:t>
            </w:r>
            <w:r w:rsidRPr="006336DB">
              <w:rPr>
                <w:rFonts w:ascii="Calibri" w:hAnsi="Calibri" w:cs="Calibri"/>
                <w:color w:val="000000"/>
                <w:sz w:val="22"/>
                <w:szCs w:val="22"/>
              </w:rPr>
              <w:t>67%</w:t>
            </w:r>
            <w:r>
              <w:rPr>
                <w:rFonts w:ascii="Calibri" w:hAnsi="Calibri" w:cs="Calibri"/>
                <w:color w:val="000000"/>
                <w:sz w:val="22"/>
                <w:szCs w:val="22"/>
              </w:rPr>
              <w:t xml:space="preserve"> to 75%</w:t>
            </w:r>
          </w:p>
          <w:p w14:paraId="24A69CE6" w14:textId="6563B75F" w:rsidR="006336DB" w:rsidRDefault="006336DB" w:rsidP="009016F6">
            <w:pPr>
              <w:pStyle w:val="NormalWeb"/>
              <w:numPr>
                <w:ilvl w:val="1"/>
                <w:numId w:val="6"/>
              </w:numPr>
              <w:spacing w:before="0" w:beforeAutospacing="0" w:after="0" w:afterAutospacing="0"/>
              <w:ind w:left="1080"/>
              <w:textAlignment w:val="baseline"/>
              <w:rPr>
                <w:rFonts w:ascii="Calibri" w:hAnsi="Calibri" w:cs="Calibri"/>
                <w:color w:val="000000"/>
                <w:sz w:val="22"/>
                <w:szCs w:val="22"/>
              </w:rPr>
            </w:pPr>
            <w:r>
              <w:rPr>
                <w:rFonts w:ascii="Calibri" w:hAnsi="Calibri" w:cs="Calibri"/>
                <w:color w:val="000000"/>
                <w:sz w:val="22"/>
                <w:szCs w:val="22"/>
              </w:rPr>
              <w:t xml:space="preserve">Increasing the percentage of Year 9 achieving expected growth from </w:t>
            </w:r>
            <w:r w:rsidRPr="006336DB">
              <w:rPr>
                <w:rFonts w:ascii="Calibri" w:hAnsi="Calibri" w:cs="Calibri"/>
                <w:color w:val="000000"/>
                <w:sz w:val="22"/>
                <w:szCs w:val="22"/>
              </w:rPr>
              <w:t>62%</w:t>
            </w:r>
            <w:r>
              <w:rPr>
                <w:rFonts w:ascii="Calibri" w:hAnsi="Calibri" w:cs="Calibri"/>
                <w:color w:val="000000"/>
                <w:sz w:val="22"/>
                <w:szCs w:val="22"/>
              </w:rPr>
              <w:t xml:space="preserve"> to 70%</w:t>
            </w:r>
          </w:p>
        </w:tc>
        <w:tc>
          <w:tcPr>
            <w:tcW w:w="790" w:type="dxa"/>
            <w:shd w:val="clear" w:color="auto" w:fill="auto"/>
          </w:tcPr>
          <w:p w14:paraId="6DB02CC8" w14:textId="013EA57F" w:rsidR="005A605B" w:rsidRDefault="005A605B" w:rsidP="005A605B">
            <w:pPr>
              <w:rPr>
                <w:rFonts w:ascii="Calibri" w:eastAsia="Times New Roman" w:hAnsi="Calibri" w:cs="Calibri"/>
                <w:color w:val="000000"/>
                <w:lang w:eastAsia="en-AU"/>
              </w:rPr>
            </w:pPr>
          </w:p>
          <w:p w14:paraId="5B5FACC3" w14:textId="00739474" w:rsidR="005A605B" w:rsidRDefault="005A605B" w:rsidP="005A605B">
            <w:pPr>
              <w:rPr>
                <w:rFonts w:ascii="Calibri" w:eastAsia="Times New Roman" w:hAnsi="Calibri" w:cs="Calibri"/>
                <w:color w:val="000000"/>
                <w:lang w:eastAsia="en-AU"/>
              </w:rPr>
            </w:pPr>
          </w:p>
          <w:p w14:paraId="6D12DC63" w14:textId="77777777" w:rsidR="005A605B" w:rsidRPr="005A605B" w:rsidRDefault="005A605B" w:rsidP="005A605B">
            <w:pPr>
              <w:rPr>
                <w:rFonts w:ascii="Calibri" w:eastAsia="Times New Roman" w:hAnsi="Calibri" w:cs="Calibri"/>
                <w:color w:val="000000"/>
                <w:lang w:eastAsia="en-AU"/>
              </w:rPr>
            </w:pPr>
          </w:p>
          <w:p w14:paraId="1AB2F516"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59.0%</w:t>
            </w:r>
          </w:p>
          <w:p w14:paraId="5E710D5B"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br/>
            </w:r>
          </w:p>
          <w:p w14:paraId="321A3706"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55.0%</w:t>
            </w:r>
          </w:p>
          <w:p w14:paraId="32BDA84A" w14:textId="77777777" w:rsidR="005A605B" w:rsidRPr="005A605B" w:rsidRDefault="005A605B" w:rsidP="005A605B">
            <w:pPr>
              <w:rPr>
                <w:rFonts w:ascii="Calibri" w:eastAsia="Times New Roman" w:hAnsi="Calibri" w:cs="Calibri"/>
                <w:color w:val="000000"/>
                <w:lang w:eastAsia="en-AU"/>
              </w:rPr>
            </w:pPr>
          </w:p>
          <w:p w14:paraId="475A697F" w14:textId="77777777" w:rsidR="005A605B" w:rsidRDefault="005A605B" w:rsidP="005A605B">
            <w:pPr>
              <w:rPr>
                <w:rFonts w:ascii="Calibri" w:eastAsia="Times New Roman" w:hAnsi="Calibri" w:cs="Calibri"/>
                <w:color w:val="000000"/>
                <w:lang w:eastAsia="en-AU"/>
              </w:rPr>
            </w:pPr>
          </w:p>
          <w:p w14:paraId="30EDE0D2" w14:textId="079DAF4A"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43.4%</w:t>
            </w:r>
          </w:p>
          <w:p w14:paraId="26DDDC81" w14:textId="77777777" w:rsidR="006336DB" w:rsidRPr="005A605B" w:rsidRDefault="006336DB" w:rsidP="005A605B">
            <w:pPr>
              <w:rPr>
                <w:rFonts w:ascii="Calibri" w:eastAsia="Times New Roman" w:hAnsi="Calibri" w:cs="Calibri"/>
                <w:color w:val="000000"/>
                <w:lang w:eastAsia="en-AU"/>
              </w:rPr>
            </w:pPr>
          </w:p>
        </w:tc>
        <w:tc>
          <w:tcPr>
            <w:tcW w:w="790" w:type="dxa"/>
            <w:shd w:val="clear" w:color="auto" w:fill="auto"/>
          </w:tcPr>
          <w:p w14:paraId="6F309E25" w14:textId="77777777" w:rsidR="005A605B" w:rsidRPr="005A605B" w:rsidRDefault="005A605B" w:rsidP="005A605B">
            <w:pPr>
              <w:rPr>
                <w:rFonts w:ascii="Calibri" w:eastAsia="Times New Roman" w:hAnsi="Calibri" w:cs="Calibri"/>
                <w:color w:val="000000"/>
                <w:lang w:eastAsia="en-AU"/>
              </w:rPr>
            </w:pPr>
          </w:p>
          <w:p w14:paraId="4EE7C865" w14:textId="77777777" w:rsidR="005A605B" w:rsidRDefault="005A605B" w:rsidP="005A605B">
            <w:pPr>
              <w:rPr>
                <w:rFonts w:ascii="Calibri" w:eastAsia="Times New Roman" w:hAnsi="Calibri" w:cs="Calibri"/>
                <w:color w:val="000000"/>
                <w:lang w:eastAsia="en-AU"/>
              </w:rPr>
            </w:pPr>
          </w:p>
          <w:p w14:paraId="67F5B474" w14:textId="77777777" w:rsidR="005A605B" w:rsidRDefault="005A605B" w:rsidP="005A605B">
            <w:pPr>
              <w:rPr>
                <w:rFonts w:ascii="Calibri" w:eastAsia="Times New Roman" w:hAnsi="Calibri" w:cs="Calibri"/>
                <w:color w:val="000000"/>
                <w:lang w:eastAsia="en-AU"/>
              </w:rPr>
            </w:pPr>
          </w:p>
          <w:p w14:paraId="372FE37C" w14:textId="2CFFAF52"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57.8%</w:t>
            </w:r>
          </w:p>
          <w:p w14:paraId="4336D135"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br/>
            </w:r>
          </w:p>
          <w:p w14:paraId="2904AAD5"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55.1%</w:t>
            </w:r>
          </w:p>
          <w:p w14:paraId="331A7948" w14:textId="77777777" w:rsidR="005A605B" w:rsidRPr="005A605B" w:rsidRDefault="005A605B" w:rsidP="005A605B">
            <w:pPr>
              <w:rPr>
                <w:rFonts w:ascii="Calibri" w:eastAsia="Times New Roman" w:hAnsi="Calibri" w:cs="Calibri"/>
                <w:color w:val="000000"/>
                <w:lang w:eastAsia="en-AU"/>
              </w:rPr>
            </w:pPr>
          </w:p>
          <w:p w14:paraId="46BACF74" w14:textId="77777777" w:rsidR="005A605B" w:rsidRDefault="005A605B" w:rsidP="005A605B">
            <w:pPr>
              <w:rPr>
                <w:rFonts w:ascii="Calibri" w:eastAsia="Times New Roman" w:hAnsi="Calibri" w:cs="Calibri"/>
                <w:color w:val="000000"/>
                <w:lang w:eastAsia="en-AU"/>
              </w:rPr>
            </w:pPr>
          </w:p>
          <w:p w14:paraId="19AB9913" w14:textId="5818B3E9"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47.1%</w:t>
            </w:r>
          </w:p>
          <w:p w14:paraId="2860F624" w14:textId="77777777" w:rsidR="006336DB" w:rsidRPr="005A605B" w:rsidRDefault="006336DB" w:rsidP="005A605B">
            <w:pPr>
              <w:rPr>
                <w:rFonts w:ascii="Calibri" w:eastAsia="Times New Roman" w:hAnsi="Calibri" w:cs="Calibri"/>
                <w:color w:val="000000"/>
                <w:lang w:eastAsia="en-AU"/>
              </w:rPr>
            </w:pPr>
          </w:p>
        </w:tc>
        <w:tc>
          <w:tcPr>
            <w:tcW w:w="790" w:type="dxa"/>
            <w:shd w:val="clear" w:color="auto" w:fill="auto"/>
          </w:tcPr>
          <w:p w14:paraId="3F798460" w14:textId="77777777" w:rsidR="005A605B" w:rsidRPr="005A605B" w:rsidRDefault="005A605B" w:rsidP="005A605B">
            <w:pPr>
              <w:rPr>
                <w:rFonts w:ascii="Calibri" w:eastAsia="Times New Roman" w:hAnsi="Calibri" w:cs="Calibri"/>
                <w:color w:val="000000"/>
                <w:lang w:eastAsia="en-AU"/>
              </w:rPr>
            </w:pPr>
          </w:p>
          <w:p w14:paraId="58D0C970" w14:textId="77777777" w:rsidR="005A605B" w:rsidRDefault="005A605B" w:rsidP="005A605B">
            <w:pPr>
              <w:rPr>
                <w:rFonts w:ascii="Calibri" w:eastAsia="Times New Roman" w:hAnsi="Calibri" w:cs="Calibri"/>
                <w:color w:val="000000"/>
                <w:lang w:eastAsia="en-AU"/>
              </w:rPr>
            </w:pPr>
          </w:p>
          <w:p w14:paraId="337FE97D" w14:textId="77777777" w:rsidR="005A605B" w:rsidRDefault="005A605B" w:rsidP="005A605B">
            <w:pPr>
              <w:rPr>
                <w:rFonts w:ascii="Calibri" w:eastAsia="Times New Roman" w:hAnsi="Calibri" w:cs="Calibri"/>
                <w:color w:val="000000"/>
                <w:lang w:eastAsia="en-AU"/>
              </w:rPr>
            </w:pPr>
          </w:p>
          <w:p w14:paraId="33D83CA1" w14:textId="5CCCAFC4"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79%</w:t>
            </w:r>
          </w:p>
          <w:p w14:paraId="099AB998"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br/>
            </w:r>
          </w:p>
          <w:p w14:paraId="0FCEAC2D" w14:textId="77777777"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83%</w:t>
            </w:r>
          </w:p>
          <w:p w14:paraId="06AFF76B" w14:textId="77777777" w:rsidR="005A605B" w:rsidRPr="005A605B" w:rsidRDefault="005A605B" w:rsidP="005A605B">
            <w:pPr>
              <w:rPr>
                <w:rFonts w:ascii="Calibri" w:eastAsia="Times New Roman" w:hAnsi="Calibri" w:cs="Calibri"/>
                <w:color w:val="000000"/>
                <w:lang w:eastAsia="en-AU"/>
              </w:rPr>
            </w:pPr>
          </w:p>
          <w:p w14:paraId="5C1D6F8A" w14:textId="77777777" w:rsidR="005A605B" w:rsidRDefault="005A605B" w:rsidP="005A605B">
            <w:pPr>
              <w:rPr>
                <w:rFonts w:ascii="Calibri" w:eastAsia="Times New Roman" w:hAnsi="Calibri" w:cs="Calibri"/>
                <w:color w:val="000000"/>
                <w:lang w:eastAsia="en-AU"/>
              </w:rPr>
            </w:pPr>
          </w:p>
          <w:p w14:paraId="27B378C6" w14:textId="4D2D40D8" w:rsidR="005A605B" w:rsidRPr="005A605B" w:rsidRDefault="005A605B" w:rsidP="005A605B">
            <w:pPr>
              <w:rPr>
                <w:rFonts w:ascii="Calibri" w:eastAsia="Times New Roman" w:hAnsi="Calibri" w:cs="Calibri"/>
                <w:color w:val="000000"/>
                <w:lang w:eastAsia="en-AU"/>
              </w:rPr>
            </w:pPr>
            <w:r w:rsidRPr="005A605B">
              <w:rPr>
                <w:rFonts w:ascii="Calibri" w:eastAsia="Times New Roman" w:hAnsi="Calibri" w:cs="Calibri"/>
                <w:color w:val="000000"/>
                <w:lang w:eastAsia="en-AU"/>
              </w:rPr>
              <w:t>90%</w:t>
            </w:r>
          </w:p>
          <w:p w14:paraId="2ACF7C2D" w14:textId="77777777" w:rsidR="006336DB" w:rsidRPr="005A605B" w:rsidRDefault="006336DB" w:rsidP="005A605B">
            <w:pPr>
              <w:rPr>
                <w:rFonts w:ascii="Calibri" w:eastAsia="Times New Roman" w:hAnsi="Calibri" w:cs="Calibri"/>
                <w:color w:val="000000"/>
                <w:lang w:eastAsia="en-AU"/>
              </w:rPr>
            </w:pPr>
          </w:p>
        </w:tc>
        <w:tc>
          <w:tcPr>
            <w:tcW w:w="790" w:type="dxa"/>
            <w:shd w:val="clear" w:color="auto" w:fill="auto"/>
          </w:tcPr>
          <w:p w14:paraId="74DB8D8E" w14:textId="77777777" w:rsidR="006336DB" w:rsidRPr="00D03B0C" w:rsidRDefault="006336DB" w:rsidP="00D03B0C"/>
        </w:tc>
        <w:tc>
          <w:tcPr>
            <w:tcW w:w="790" w:type="dxa"/>
            <w:shd w:val="clear" w:color="auto" w:fill="auto"/>
          </w:tcPr>
          <w:p w14:paraId="25D27E2B" w14:textId="77777777" w:rsidR="006336DB" w:rsidRPr="00D03B0C" w:rsidRDefault="006336DB" w:rsidP="00D03B0C"/>
        </w:tc>
        <w:tc>
          <w:tcPr>
            <w:tcW w:w="791" w:type="dxa"/>
            <w:shd w:val="clear" w:color="auto" w:fill="auto"/>
          </w:tcPr>
          <w:p w14:paraId="173EFB95" w14:textId="77777777" w:rsidR="006336DB" w:rsidRPr="00D03B0C" w:rsidRDefault="006336DB" w:rsidP="00D03B0C"/>
        </w:tc>
      </w:tr>
      <w:tr w:rsidR="005A605B" w14:paraId="4F227CC0" w14:textId="77777777" w:rsidTr="00D03B0C">
        <w:trPr>
          <w:jc w:val="center"/>
        </w:trPr>
        <w:tc>
          <w:tcPr>
            <w:tcW w:w="4297" w:type="dxa"/>
            <w:shd w:val="clear" w:color="auto" w:fill="auto"/>
          </w:tcPr>
          <w:p w14:paraId="7C180FC2" w14:textId="644E1608" w:rsidR="005A605B" w:rsidRPr="00A62D15" w:rsidRDefault="005A605B" w:rsidP="009016F6">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sidRPr="00A62D15">
              <w:rPr>
                <w:rFonts w:ascii="Calibri" w:hAnsi="Calibri" w:cs="Calibri"/>
                <w:color w:val="000000"/>
                <w:sz w:val="22"/>
                <w:szCs w:val="22"/>
              </w:rPr>
              <w:t xml:space="preserve">Increase the </w:t>
            </w:r>
            <w:bookmarkStart w:id="0" w:name="_Hlk33642796"/>
            <w:r w:rsidRPr="00A62D15">
              <w:rPr>
                <w:rFonts w:ascii="Calibri" w:hAnsi="Calibri" w:cs="Calibri"/>
                <w:color w:val="000000"/>
                <w:sz w:val="22"/>
                <w:szCs w:val="22"/>
              </w:rPr>
              <w:t xml:space="preserve">percentage of students achieving expected or better than expected growth in reading </w:t>
            </w:r>
            <w:bookmarkEnd w:id="0"/>
            <w:r w:rsidRPr="00A62D15">
              <w:rPr>
                <w:rFonts w:ascii="Calibri" w:hAnsi="Calibri" w:cs="Calibri"/>
                <w:color w:val="000000"/>
                <w:sz w:val="22"/>
                <w:szCs w:val="22"/>
              </w:rPr>
              <w:t xml:space="preserve">in Kindergarten in PIPS </w:t>
            </w:r>
            <w:r w:rsidRPr="00A62D15">
              <w:rPr>
                <w:rFonts w:ascii="Calibri" w:hAnsi="Calibri" w:cs="Calibri"/>
                <w:sz w:val="22"/>
                <w:szCs w:val="22"/>
              </w:rPr>
              <w:t xml:space="preserve">from 54% to </w:t>
            </w:r>
            <w:r w:rsidRPr="00A62D15">
              <w:rPr>
                <w:rFonts w:ascii="Calibri" w:hAnsi="Calibri" w:cs="Calibri"/>
                <w:color w:val="000000"/>
                <w:sz w:val="22"/>
                <w:szCs w:val="22"/>
              </w:rPr>
              <w:t>75%</w:t>
            </w:r>
          </w:p>
        </w:tc>
        <w:tc>
          <w:tcPr>
            <w:tcW w:w="790" w:type="dxa"/>
            <w:shd w:val="clear" w:color="auto" w:fill="auto"/>
          </w:tcPr>
          <w:p w14:paraId="7290A501" w14:textId="77777777" w:rsidR="005A605B" w:rsidRPr="00A62D15" w:rsidRDefault="005A605B" w:rsidP="005A605B">
            <w:pPr>
              <w:rPr>
                <w:rFonts w:ascii="Calibri" w:eastAsia="Times New Roman" w:hAnsi="Calibri" w:cs="Calibri"/>
                <w:color w:val="000000"/>
                <w:lang w:eastAsia="en-AU"/>
              </w:rPr>
            </w:pPr>
          </w:p>
          <w:p w14:paraId="422187A1" w14:textId="64C90D28" w:rsidR="005A605B" w:rsidRPr="00A62D15" w:rsidRDefault="005A605B" w:rsidP="005A605B">
            <w:pPr>
              <w:rPr>
                <w:rFonts w:ascii="Calibri" w:eastAsia="Times New Roman" w:hAnsi="Calibri" w:cs="Calibri"/>
                <w:color w:val="000000"/>
                <w:lang w:eastAsia="en-AU"/>
              </w:rPr>
            </w:pPr>
            <w:r w:rsidRPr="00A62D15">
              <w:rPr>
                <w:rFonts w:ascii="Calibri" w:eastAsia="Times New Roman" w:hAnsi="Calibri" w:cs="Calibri"/>
                <w:color w:val="000000"/>
                <w:lang w:eastAsia="en-AU"/>
              </w:rPr>
              <w:t>58%</w:t>
            </w:r>
          </w:p>
        </w:tc>
        <w:tc>
          <w:tcPr>
            <w:tcW w:w="790" w:type="dxa"/>
            <w:shd w:val="clear" w:color="auto" w:fill="auto"/>
          </w:tcPr>
          <w:p w14:paraId="72BA9F16" w14:textId="77777777" w:rsidR="005A605B" w:rsidRPr="00A62D15" w:rsidRDefault="005A605B" w:rsidP="005A605B">
            <w:pPr>
              <w:rPr>
                <w:rFonts w:ascii="Calibri" w:eastAsia="Times New Roman" w:hAnsi="Calibri" w:cs="Calibri"/>
                <w:color w:val="000000"/>
                <w:lang w:eastAsia="en-AU"/>
              </w:rPr>
            </w:pPr>
          </w:p>
          <w:p w14:paraId="1B5CFE23" w14:textId="4638239A" w:rsidR="005A605B" w:rsidRPr="00A62D15" w:rsidRDefault="005A605B" w:rsidP="005A605B">
            <w:pPr>
              <w:rPr>
                <w:rFonts w:ascii="Calibri" w:eastAsia="Times New Roman" w:hAnsi="Calibri" w:cs="Calibri"/>
                <w:color w:val="000000"/>
                <w:lang w:eastAsia="en-AU"/>
              </w:rPr>
            </w:pPr>
            <w:r w:rsidRPr="00A62D15">
              <w:rPr>
                <w:rFonts w:ascii="Calibri" w:eastAsia="Times New Roman" w:hAnsi="Calibri" w:cs="Calibri"/>
                <w:color w:val="000000"/>
                <w:lang w:eastAsia="en-AU"/>
              </w:rPr>
              <w:t>69%</w:t>
            </w:r>
          </w:p>
        </w:tc>
        <w:tc>
          <w:tcPr>
            <w:tcW w:w="790" w:type="dxa"/>
            <w:shd w:val="clear" w:color="auto" w:fill="auto"/>
          </w:tcPr>
          <w:p w14:paraId="1F4D0E09" w14:textId="77777777" w:rsidR="005A605B" w:rsidRPr="00A62D15" w:rsidRDefault="005A605B" w:rsidP="005A605B">
            <w:pPr>
              <w:rPr>
                <w:rFonts w:ascii="Calibri" w:eastAsia="Times New Roman" w:hAnsi="Calibri" w:cs="Calibri"/>
                <w:color w:val="000000"/>
                <w:lang w:eastAsia="en-AU"/>
              </w:rPr>
            </w:pPr>
          </w:p>
          <w:p w14:paraId="598E459A" w14:textId="41FBC06C" w:rsidR="00A62D15" w:rsidRPr="00A62D15" w:rsidRDefault="00A62D15" w:rsidP="005A605B">
            <w:pPr>
              <w:rPr>
                <w:rFonts w:ascii="Calibri" w:eastAsia="Times New Roman" w:hAnsi="Calibri" w:cs="Calibri"/>
                <w:color w:val="000000"/>
                <w:lang w:eastAsia="en-AU"/>
              </w:rPr>
            </w:pPr>
            <w:r w:rsidRPr="00A62D15">
              <w:rPr>
                <w:rFonts w:ascii="Calibri" w:eastAsia="Times New Roman" w:hAnsi="Calibri" w:cs="Calibri"/>
                <w:color w:val="000000"/>
                <w:lang w:eastAsia="en-AU"/>
              </w:rPr>
              <w:t>72.5</w:t>
            </w:r>
          </w:p>
        </w:tc>
        <w:tc>
          <w:tcPr>
            <w:tcW w:w="790" w:type="dxa"/>
            <w:shd w:val="clear" w:color="auto" w:fill="auto"/>
          </w:tcPr>
          <w:p w14:paraId="42110A53" w14:textId="77777777" w:rsidR="005A605B" w:rsidRPr="00D03B0C" w:rsidRDefault="005A605B" w:rsidP="00D03B0C"/>
        </w:tc>
        <w:tc>
          <w:tcPr>
            <w:tcW w:w="790" w:type="dxa"/>
            <w:shd w:val="clear" w:color="auto" w:fill="auto"/>
          </w:tcPr>
          <w:p w14:paraId="22C5E2C7" w14:textId="77777777" w:rsidR="005A605B" w:rsidRPr="00D03B0C" w:rsidRDefault="005A605B" w:rsidP="00D03B0C"/>
        </w:tc>
        <w:tc>
          <w:tcPr>
            <w:tcW w:w="791" w:type="dxa"/>
            <w:shd w:val="clear" w:color="auto" w:fill="auto"/>
          </w:tcPr>
          <w:p w14:paraId="1C99B0DB" w14:textId="77777777" w:rsidR="005A605B" w:rsidRPr="00D03B0C" w:rsidRDefault="005A605B" w:rsidP="00D03B0C"/>
        </w:tc>
      </w:tr>
      <w:tr w:rsidR="005A605B" w14:paraId="5530D947" w14:textId="77777777" w:rsidTr="00D03B0C">
        <w:trPr>
          <w:jc w:val="center"/>
        </w:trPr>
        <w:tc>
          <w:tcPr>
            <w:tcW w:w="4297" w:type="dxa"/>
            <w:shd w:val="clear" w:color="auto" w:fill="auto"/>
          </w:tcPr>
          <w:p w14:paraId="1E1D8EFB" w14:textId="77777777" w:rsidR="002039E5" w:rsidRDefault="002039E5" w:rsidP="009016F6">
            <w:pPr>
              <w:pStyle w:val="NormalWeb"/>
              <w:numPr>
                <w:ilvl w:val="0"/>
                <w:numId w:val="8"/>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Across all bands of NAPLAN spelling</w:t>
            </w:r>
          </w:p>
          <w:p w14:paraId="6F02FD6F" w14:textId="77777777" w:rsidR="002039E5" w:rsidRDefault="002039E5" w:rsidP="009016F6">
            <w:pPr>
              <w:pStyle w:val="NormalWeb"/>
              <w:numPr>
                <w:ilvl w:val="1"/>
                <w:numId w:val="9"/>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5 students achieving better than expected growth from 52% to 70%</w:t>
            </w:r>
          </w:p>
          <w:p w14:paraId="60C18BC0" w14:textId="77777777" w:rsidR="002039E5" w:rsidRDefault="002039E5" w:rsidP="009016F6">
            <w:pPr>
              <w:pStyle w:val="NormalWeb"/>
              <w:numPr>
                <w:ilvl w:val="1"/>
                <w:numId w:val="9"/>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Increasing the percentage of Year 7 students achieving better than expected growth </w:t>
            </w:r>
            <w:r w:rsidRPr="002039E5">
              <w:rPr>
                <w:rFonts w:ascii="Calibri" w:hAnsi="Calibri" w:cs="Calibri"/>
                <w:sz w:val="22"/>
                <w:szCs w:val="22"/>
              </w:rPr>
              <w:t xml:space="preserve">from 62% </w:t>
            </w:r>
            <w:r>
              <w:rPr>
                <w:rFonts w:ascii="Calibri" w:hAnsi="Calibri" w:cs="Calibri"/>
                <w:color w:val="000000"/>
                <w:sz w:val="22"/>
                <w:szCs w:val="22"/>
              </w:rPr>
              <w:t>to 70%</w:t>
            </w:r>
          </w:p>
          <w:p w14:paraId="3452896A" w14:textId="0FB338CA" w:rsidR="005A605B" w:rsidRPr="002039E5" w:rsidRDefault="002039E5" w:rsidP="009016F6">
            <w:pPr>
              <w:pStyle w:val="NormalWeb"/>
              <w:numPr>
                <w:ilvl w:val="1"/>
                <w:numId w:val="9"/>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9 students achieving better than expected growth from 49% to 65%</w:t>
            </w:r>
          </w:p>
        </w:tc>
        <w:tc>
          <w:tcPr>
            <w:tcW w:w="790" w:type="dxa"/>
            <w:shd w:val="clear" w:color="auto" w:fill="auto"/>
          </w:tcPr>
          <w:p w14:paraId="252A34B7" w14:textId="77777777" w:rsidR="002039E5" w:rsidRPr="002039E5" w:rsidRDefault="002039E5" w:rsidP="002039E5">
            <w:pPr>
              <w:rPr>
                <w:rFonts w:ascii="Calibri" w:eastAsia="Times New Roman" w:hAnsi="Calibri" w:cs="Calibri"/>
                <w:color w:val="000000"/>
                <w:lang w:eastAsia="en-AU"/>
              </w:rPr>
            </w:pPr>
          </w:p>
          <w:p w14:paraId="3A8850F9" w14:textId="77777777" w:rsidR="002039E5" w:rsidRDefault="002039E5" w:rsidP="002039E5">
            <w:pPr>
              <w:rPr>
                <w:rFonts w:ascii="Calibri" w:eastAsia="Times New Roman" w:hAnsi="Calibri" w:cs="Calibri"/>
                <w:color w:val="000000"/>
                <w:lang w:eastAsia="en-AU"/>
              </w:rPr>
            </w:pPr>
          </w:p>
          <w:p w14:paraId="5F350527" w14:textId="123FF435"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52.3%</w:t>
            </w:r>
          </w:p>
          <w:p w14:paraId="10139D9C" w14:textId="77777777"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br/>
            </w:r>
          </w:p>
          <w:p w14:paraId="5B92277D" w14:textId="77777777"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66.3%</w:t>
            </w:r>
          </w:p>
          <w:p w14:paraId="1101BAA2" w14:textId="77777777" w:rsidR="002039E5" w:rsidRPr="002039E5" w:rsidRDefault="002039E5" w:rsidP="002039E5">
            <w:pPr>
              <w:rPr>
                <w:rFonts w:ascii="Calibri" w:eastAsia="Times New Roman" w:hAnsi="Calibri" w:cs="Calibri"/>
                <w:color w:val="000000"/>
                <w:lang w:eastAsia="en-AU"/>
              </w:rPr>
            </w:pPr>
          </w:p>
          <w:p w14:paraId="351B1429" w14:textId="77777777" w:rsidR="002039E5" w:rsidRDefault="002039E5" w:rsidP="002039E5">
            <w:pPr>
              <w:rPr>
                <w:rFonts w:ascii="Calibri" w:eastAsia="Times New Roman" w:hAnsi="Calibri" w:cs="Calibri"/>
                <w:color w:val="000000"/>
                <w:lang w:eastAsia="en-AU"/>
              </w:rPr>
            </w:pPr>
          </w:p>
          <w:p w14:paraId="0A6192A0" w14:textId="524B7D84"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48.7%</w:t>
            </w:r>
          </w:p>
          <w:p w14:paraId="5D6E88B0" w14:textId="77777777" w:rsidR="005A605B" w:rsidRDefault="005A605B" w:rsidP="005A605B">
            <w:pPr>
              <w:rPr>
                <w:rFonts w:ascii="Calibri" w:eastAsia="Times New Roman" w:hAnsi="Calibri" w:cs="Calibri"/>
                <w:color w:val="000000"/>
                <w:lang w:eastAsia="en-AU"/>
              </w:rPr>
            </w:pPr>
          </w:p>
        </w:tc>
        <w:tc>
          <w:tcPr>
            <w:tcW w:w="790" w:type="dxa"/>
            <w:shd w:val="clear" w:color="auto" w:fill="auto"/>
          </w:tcPr>
          <w:p w14:paraId="4E77A9EE" w14:textId="77777777" w:rsidR="002039E5" w:rsidRPr="002039E5" w:rsidRDefault="002039E5" w:rsidP="002039E5">
            <w:pPr>
              <w:rPr>
                <w:rFonts w:ascii="Calibri" w:eastAsia="Times New Roman" w:hAnsi="Calibri" w:cs="Calibri"/>
                <w:color w:val="000000"/>
                <w:lang w:eastAsia="en-AU"/>
              </w:rPr>
            </w:pPr>
          </w:p>
          <w:p w14:paraId="354E36AC" w14:textId="77777777" w:rsidR="002039E5" w:rsidRDefault="002039E5" w:rsidP="002039E5">
            <w:pPr>
              <w:rPr>
                <w:rFonts w:ascii="Calibri" w:eastAsia="Times New Roman" w:hAnsi="Calibri" w:cs="Calibri"/>
                <w:color w:val="000000"/>
                <w:lang w:eastAsia="en-AU"/>
              </w:rPr>
            </w:pPr>
          </w:p>
          <w:p w14:paraId="5FBEEBC5" w14:textId="1A973162"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63.6%</w:t>
            </w:r>
          </w:p>
          <w:p w14:paraId="46CC2749" w14:textId="77777777" w:rsid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br/>
            </w:r>
          </w:p>
          <w:p w14:paraId="3D7E39B9" w14:textId="4E4BA37F"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64.4%</w:t>
            </w:r>
          </w:p>
          <w:p w14:paraId="2E7948CC" w14:textId="77777777" w:rsidR="002039E5" w:rsidRPr="002039E5" w:rsidRDefault="002039E5" w:rsidP="002039E5">
            <w:pPr>
              <w:rPr>
                <w:rFonts w:ascii="Calibri" w:eastAsia="Times New Roman" w:hAnsi="Calibri" w:cs="Calibri"/>
                <w:color w:val="000000"/>
                <w:lang w:eastAsia="en-AU"/>
              </w:rPr>
            </w:pPr>
          </w:p>
          <w:p w14:paraId="5BDE9998" w14:textId="77777777" w:rsidR="002039E5" w:rsidRDefault="002039E5" w:rsidP="002039E5">
            <w:pPr>
              <w:rPr>
                <w:rFonts w:ascii="Calibri" w:eastAsia="Times New Roman" w:hAnsi="Calibri" w:cs="Calibri"/>
                <w:color w:val="000000"/>
                <w:lang w:eastAsia="en-AU"/>
              </w:rPr>
            </w:pPr>
          </w:p>
          <w:p w14:paraId="7DEA84BC" w14:textId="6AE12F40"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69.3%</w:t>
            </w:r>
          </w:p>
          <w:p w14:paraId="747EB854" w14:textId="77777777" w:rsidR="005A605B" w:rsidRDefault="005A605B" w:rsidP="005A605B">
            <w:pPr>
              <w:rPr>
                <w:rFonts w:ascii="Calibri" w:eastAsia="Times New Roman" w:hAnsi="Calibri" w:cs="Calibri"/>
                <w:color w:val="000000"/>
                <w:lang w:eastAsia="en-AU"/>
              </w:rPr>
            </w:pPr>
          </w:p>
        </w:tc>
        <w:tc>
          <w:tcPr>
            <w:tcW w:w="790" w:type="dxa"/>
            <w:shd w:val="clear" w:color="auto" w:fill="auto"/>
          </w:tcPr>
          <w:p w14:paraId="4FDE1D32" w14:textId="77777777" w:rsidR="002039E5" w:rsidRPr="002039E5" w:rsidRDefault="002039E5" w:rsidP="002039E5">
            <w:pPr>
              <w:rPr>
                <w:rFonts w:ascii="Calibri" w:eastAsia="Times New Roman" w:hAnsi="Calibri" w:cs="Calibri"/>
                <w:color w:val="000000"/>
                <w:lang w:eastAsia="en-AU"/>
              </w:rPr>
            </w:pPr>
          </w:p>
          <w:p w14:paraId="14D776F5" w14:textId="77777777" w:rsidR="002039E5" w:rsidRDefault="002039E5" w:rsidP="002039E5">
            <w:pPr>
              <w:rPr>
                <w:rFonts w:ascii="Calibri" w:eastAsia="Times New Roman" w:hAnsi="Calibri" w:cs="Calibri"/>
                <w:color w:val="000000"/>
                <w:lang w:eastAsia="en-AU"/>
              </w:rPr>
            </w:pPr>
          </w:p>
          <w:p w14:paraId="1712DDDC" w14:textId="1494358F"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65%</w:t>
            </w:r>
          </w:p>
          <w:p w14:paraId="68872FE5" w14:textId="77777777" w:rsidR="002039E5" w:rsidRDefault="002039E5" w:rsidP="002039E5">
            <w:pPr>
              <w:rPr>
                <w:rFonts w:ascii="Calibri" w:eastAsia="Times New Roman" w:hAnsi="Calibri" w:cs="Calibri"/>
                <w:color w:val="000000"/>
                <w:lang w:eastAsia="en-AU"/>
              </w:rPr>
            </w:pPr>
          </w:p>
          <w:p w14:paraId="49D5FA77" w14:textId="08A23803" w:rsidR="002039E5" w:rsidRPr="002039E5" w:rsidRDefault="002039E5" w:rsidP="002039E5">
            <w:pPr>
              <w:rPr>
                <w:rFonts w:ascii="Calibri" w:eastAsia="Times New Roman" w:hAnsi="Calibri" w:cs="Calibri"/>
                <w:color w:val="000000"/>
                <w:lang w:eastAsia="en-AU"/>
              </w:rPr>
            </w:pPr>
          </w:p>
          <w:p w14:paraId="30F69441" w14:textId="77777777"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67%</w:t>
            </w:r>
          </w:p>
          <w:p w14:paraId="7EA2401A" w14:textId="25454454" w:rsidR="002039E5" w:rsidRDefault="002039E5" w:rsidP="002039E5">
            <w:pPr>
              <w:rPr>
                <w:rFonts w:ascii="Calibri" w:eastAsia="Times New Roman" w:hAnsi="Calibri" w:cs="Calibri"/>
                <w:color w:val="000000"/>
                <w:lang w:eastAsia="en-AU"/>
              </w:rPr>
            </w:pPr>
          </w:p>
          <w:p w14:paraId="602EB44B" w14:textId="77777777" w:rsidR="002039E5" w:rsidRDefault="002039E5" w:rsidP="002039E5">
            <w:pPr>
              <w:rPr>
                <w:rFonts w:ascii="Calibri" w:eastAsia="Times New Roman" w:hAnsi="Calibri" w:cs="Calibri"/>
                <w:color w:val="000000"/>
                <w:lang w:eastAsia="en-AU"/>
              </w:rPr>
            </w:pPr>
          </w:p>
          <w:p w14:paraId="31821205" w14:textId="05B73311" w:rsidR="002039E5" w:rsidRPr="002039E5" w:rsidRDefault="002039E5" w:rsidP="002039E5">
            <w:pPr>
              <w:rPr>
                <w:rFonts w:ascii="Calibri" w:eastAsia="Times New Roman" w:hAnsi="Calibri" w:cs="Calibri"/>
                <w:color w:val="000000"/>
                <w:lang w:eastAsia="en-AU"/>
              </w:rPr>
            </w:pPr>
            <w:r w:rsidRPr="002039E5">
              <w:rPr>
                <w:rFonts w:ascii="Calibri" w:eastAsia="Times New Roman" w:hAnsi="Calibri" w:cs="Calibri"/>
                <w:color w:val="000000"/>
                <w:lang w:eastAsia="en-AU"/>
              </w:rPr>
              <w:t>75%</w:t>
            </w:r>
          </w:p>
          <w:p w14:paraId="3C725A0A" w14:textId="77777777" w:rsidR="005A605B" w:rsidRPr="005A605B" w:rsidRDefault="005A605B" w:rsidP="005A605B">
            <w:pPr>
              <w:rPr>
                <w:rFonts w:ascii="Calibri" w:eastAsia="Times New Roman" w:hAnsi="Calibri" w:cs="Calibri"/>
                <w:color w:val="000000"/>
                <w:lang w:eastAsia="en-AU"/>
              </w:rPr>
            </w:pPr>
          </w:p>
        </w:tc>
        <w:tc>
          <w:tcPr>
            <w:tcW w:w="790" w:type="dxa"/>
            <w:shd w:val="clear" w:color="auto" w:fill="auto"/>
          </w:tcPr>
          <w:p w14:paraId="09F4FE4A" w14:textId="77777777" w:rsidR="005A605B" w:rsidRPr="00D03B0C" w:rsidRDefault="005A605B" w:rsidP="00D03B0C"/>
        </w:tc>
        <w:tc>
          <w:tcPr>
            <w:tcW w:w="790" w:type="dxa"/>
            <w:shd w:val="clear" w:color="auto" w:fill="auto"/>
          </w:tcPr>
          <w:p w14:paraId="16CC0965" w14:textId="77777777" w:rsidR="005A605B" w:rsidRPr="00D03B0C" w:rsidRDefault="005A605B" w:rsidP="00D03B0C"/>
        </w:tc>
        <w:tc>
          <w:tcPr>
            <w:tcW w:w="791" w:type="dxa"/>
            <w:shd w:val="clear" w:color="auto" w:fill="auto"/>
          </w:tcPr>
          <w:p w14:paraId="2C91171F" w14:textId="77777777" w:rsidR="005A605B" w:rsidRPr="00D03B0C" w:rsidRDefault="005A605B" w:rsidP="00D03B0C"/>
        </w:tc>
      </w:tr>
      <w:tr w:rsidR="005A605B" w14:paraId="35068887" w14:textId="77777777" w:rsidTr="00D03B0C">
        <w:trPr>
          <w:jc w:val="center"/>
        </w:trPr>
        <w:tc>
          <w:tcPr>
            <w:tcW w:w="4297" w:type="dxa"/>
            <w:shd w:val="clear" w:color="auto" w:fill="auto"/>
          </w:tcPr>
          <w:p w14:paraId="6546FB6E" w14:textId="091E3A9A" w:rsidR="005A605B" w:rsidRPr="000715C1" w:rsidRDefault="00B67711" w:rsidP="009016F6">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sidRPr="000715C1">
              <w:rPr>
                <w:rFonts w:ascii="Calibri" w:hAnsi="Calibri" w:cs="Calibri"/>
                <w:color w:val="000000"/>
                <w:sz w:val="22"/>
                <w:szCs w:val="22"/>
              </w:rPr>
              <w:t>Increase Percentage of years 7 – 10 students in the top 4 achievement bands in PAT Reading increasing by 5%</w:t>
            </w:r>
          </w:p>
        </w:tc>
        <w:tc>
          <w:tcPr>
            <w:tcW w:w="790" w:type="dxa"/>
            <w:shd w:val="clear" w:color="auto" w:fill="auto"/>
          </w:tcPr>
          <w:p w14:paraId="2A3758B9" w14:textId="2B9EFC3B"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 65.81%</w:t>
            </w:r>
          </w:p>
          <w:p w14:paraId="28537CD0" w14:textId="77777777" w:rsidR="00B67711" w:rsidRPr="000715C1" w:rsidRDefault="00B67711" w:rsidP="00B67711">
            <w:pPr>
              <w:rPr>
                <w:rFonts w:ascii="Times New Roman" w:eastAsia="Times New Roman" w:hAnsi="Times New Roman" w:cs="Times New Roman"/>
                <w:sz w:val="24"/>
                <w:szCs w:val="24"/>
                <w:lang w:eastAsia="en-AU"/>
              </w:rPr>
            </w:pPr>
          </w:p>
          <w:p w14:paraId="25E7F59B" w14:textId="77777777"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end:</w:t>
            </w:r>
          </w:p>
          <w:p w14:paraId="6F28A877" w14:textId="5F12D6E4" w:rsidR="005A605B" w:rsidRPr="000715C1" w:rsidRDefault="00B67711" w:rsidP="005A605B">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79.07%</w:t>
            </w:r>
          </w:p>
        </w:tc>
        <w:tc>
          <w:tcPr>
            <w:tcW w:w="790" w:type="dxa"/>
            <w:shd w:val="clear" w:color="auto" w:fill="auto"/>
          </w:tcPr>
          <w:p w14:paraId="6999A457" w14:textId="77777777"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w:t>
            </w:r>
          </w:p>
          <w:p w14:paraId="464292B8" w14:textId="77777777"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66.66%</w:t>
            </w:r>
          </w:p>
          <w:p w14:paraId="05D3C097" w14:textId="03037304" w:rsidR="005A605B" w:rsidRPr="000715C1" w:rsidRDefault="00B67711" w:rsidP="00B67711">
            <w:pPr>
              <w:rPr>
                <w:rFonts w:ascii="Calibri" w:eastAsia="Times New Roman" w:hAnsi="Calibri" w:cs="Calibri"/>
                <w:color w:val="000000"/>
                <w:lang w:eastAsia="en-AU"/>
              </w:rPr>
            </w:pPr>
            <w:r w:rsidRPr="000715C1">
              <w:rPr>
                <w:rFonts w:ascii="Times New Roman" w:eastAsia="Times New Roman" w:hAnsi="Times New Roman" w:cs="Times New Roman"/>
                <w:sz w:val="24"/>
                <w:szCs w:val="24"/>
                <w:lang w:eastAsia="en-AU"/>
              </w:rPr>
              <w:br/>
            </w:r>
            <w:r w:rsidRPr="000715C1">
              <w:rPr>
                <w:rFonts w:ascii="Calibri" w:eastAsia="Times New Roman" w:hAnsi="Calibri" w:cs="Calibri"/>
                <w:color w:val="000000"/>
                <w:lang w:eastAsia="en-AU"/>
              </w:rPr>
              <w:t>end: 71.07%</w:t>
            </w:r>
          </w:p>
        </w:tc>
        <w:tc>
          <w:tcPr>
            <w:tcW w:w="790" w:type="dxa"/>
            <w:shd w:val="clear" w:color="auto" w:fill="auto"/>
          </w:tcPr>
          <w:p w14:paraId="25208B30" w14:textId="77777777"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 93.18%</w:t>
            </w:r>
          </w:p>
          <w:p w14:paraId="6C887538" w14:textId="77777777" w:rsidR="00B67711" w:rsidRPr="000715C1" w:rsidRDefault="00B67711" w:rsidP="00B67711">
            <w:pPr>
              <w:rPr>
                <w:rFonts w:ascii="Times New Roman" w:eastAsia="Times New Roman" w:hAnsi="Times New Roman" w:cs="Times New Roman"/>
                <w:sz w:val="24"/>
                <w:szCs w:val="24"/>
                <w:lang w:eastAsia="en-AU"/>
              </w:rPr>
            </w:pPr>
          </w:p>
          <w:p w14:paraId="4A05DBCE" w14:textId="77777777" w:rsidR="00B67711" w:rsidRPr="000715C1" w:rsidRDefault="00B67711" w:rsidP="00B67711">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end:</w:t>
            </w:r>
          </w:p>
          <w:p w14:paraId="27900EF0" w14:textId="6FA615F1" w:rsidR="005A605B" w:rsidRPr="000715C1" w:rsidRDefault="000715C1" w:rsidP="005A605B">
            <w:pPr>
              <w:rPr>
                <w:rFonts w:ascii="Calibri" w:eastAsia="Times New Roman" w:hAnsi="Calibri" w:cs="Calibri"/>
                <w:color w:val="000000"/>
                <w:lang w:eastAsia="en-AU"/>
              </w:rPr>
            </w:pPr>
            <w:r w:rsidRPr="000715C1">
              <w:rPr>
                <w:rFonts w:ascii="Calibri" w:eastAsia="Times New Roman" w:hAnsi="Calibri" w:cs="Calibri"/>
                <w:color w:val="000000"/>
                <w:lang w:eastAsia="en-AU"/>
              </w:rPr>
              <w:t>94.65%</w:t>
            </w:r>
          </w:p>
        </w:tc>
        <w:tc>
          <w:tcPr>
            <w:tcW w:w="790" w:type="dxa"/>
            <w:shd w:val="clear" w:color="auto" w:fill="auto"/>
          </w:tcPr>
          <w:p w14:paraId="5C99DBDC" w14:textId="77777777" w:rsidR="005A605B" w:rsidRPr="00D03B0C" w:rsidRDefault="005A605B" w:rsidP="00D03B0C"/>
        </w:tc>
        <w:tc>
          <w:tcPr>
            <w:tcW w:w="790" w:type="dxa"/>
            <w:shd w:val="clear" w:color="auto" w:fill="auto"/>
          </w:tcPr>
          <w:p w14:paraId="15947C7D" w14:textId="77777777" w:rsidR="005A605B" w:rsidRPr="00D03B0C" w:rsidRDefault="005A605B" w:rsidP="00D03B0C"/>
        </w:tc>
        <w:tc>
          <w:tcPr>
            <w:tcW w:w="791" w:type="dxa"/>
            <w:shd w:val="clear" w:color="auto" w:fill="auto"/>
          </w:tcPr>
          <w:p w14:paraId="7C787AA8" w14:textId="77777777" w:rsidR="005A605B" w:rsidRPr="00D03B0C" w:rsidRDefault="005A605B" w:rsidP="00D03B0C"/>
        </w:tc>
      </w:tr>
      <w:tr w:rsidR="00B67711" w14:paraId="214D47B0" w14:textId="77777777" w:rsidTr="00D03B0C">
        <w:trPr>
          <w:jc w:val="center"/>
        </w:trPr>
        <w:tc>
          <w:tcPr>
            <w:tcW w:w="4297" w:type="dxa"/>
            <w:shd w:val="clear" w:color="auto" w:fill="auto"/>
          </w:tcPr>
          <w:p w14:paraId="1AC142B9" w14:textId="5DF28FAD" w:rsidR="00B67711" w:rsidRDefault="00B67711" w:rsidP="009016F6">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Increase Percentage of years 5 – 10 students in the top 4 </w:t>
            </w:r>
            <w:r w:rsidRPr="00B67711">
              <w:rPr>
                <w:rFonts w:ascii="Calibri" w:hAnsi="Calibri" w:cs="Calibri"/>
                <w:color w:val="000000"/>
                <w:sz w:val="22"/>
                <w:szCs w:val="22"/>
              </w:rPr>
              <w:t>achievement bands in PAT Spelling increasing by 5%</w:t>
            </w:r>
          </w:p>
        </w:tc>
        <w:tc>
          <w:tcPr>
            <w:tcW w:w="790" w:type="dxa"/>
            <w:shd w:val="clear" w:color="auto" w:fill="auto"/>
          </w:tcPr>
          <w:p w14:paraId="42A35B3B" w14:textId="77777777" w:rsidR="00B67711" w:rsidRDefault="00B67711" w:rsidP="005A605B">
            <w:pPr>
              <w:rPr>
                <w:rFonts w:ascii="Calibri" w:eastAsia="Times New Roman" w:hAnsi="Calibri" w:cs="Calibri"/>
                <w:color w:val="000000"/>
                <w:lang w:eastAsia="en-AU"/>
              </w:rPr>
            </w:pPr>
          </w:p>
          <w:p w14:paraId="032982EF" w14:textId="26C9BFDC" w:rsidR="00B67711" w:rsidRDefault="00B67711" w:rsidP="005A605B">
            <w:pPr>
              <w:rPr>
                <w:rFonts w:ascii="Calibri" w:eastAsia="Times New Roman" w:hAnsi="Calibri" w:cs="Calibri"/>
                <w:color w:val="000000"/>
                <w:lang w:eastAsia="en-AU"/>
              </w:rPr>
            </w:pPr>
            <w:r>
              <w:rPr>
                <w:rFonts w:ascii="Calibri" w:eastAsia="Times New Roman" w:hAnsi="Calibri" w:cs="Calibri"/>
                <w:color w:val="000000"/>
                <w:lang w:eastAsia="en-AU"/>
              </w:rPr>
              <w:t>N/A</w:t>
            </w:r>
          </w:p>
        </w:tc>
        <w:tc>
          <w:tcPr>
            <w:tcW w:w="790" w:type="dxa"/>
            <w:shd w:val="clear" w:color="auto" w:fill="auto"/>
          </w:tcPr>
          <w:p w14:paraId="2BA717E6" w14:textId="77777777" w:rsidR="00B67711" w:rsidRDefault="00B67711" w:rsidP="005A605B">
            <w:pPr>
              <w:rPr>
                <w:rFonts w:ascii="Calibri" w:eastAsia="Times New Roman" w:hAnsi="Calibri" w:cs="Calibri"/>
                <w:color w:val="000000"/>
                <w:lang w:eastAsia="en-AU"/>
              </w:rPr>
            </w:pPr>
          </w:p>
          <w:p w14:paraId="6A90C87D" w14:textId="3BFEA0D2" w:rsidR="00B67711" w:rsidRDefault="00B67711" w:rsidP="005A605B">
            <w:pPr>
              <w:rPr>
                <w:rFonts w:ascii="Calibri" w:eastAsia="Times New Roman" w:hAnsi="Calibri" w:cs="Calibri"/>
                <w:color w:val="000000"/>
                <w:lang w:eastAsia="en-AU"/>
              </w:rPr>
            </w:pPr>
            <w:r>
              <w:rPr>
                <w:rFonts w:ascii="Calibri" w:eastAsia="Times New Roman" w:hAnsi="Calibri" w:cs="Calibri"/>
                <w:color w:val="000000"/>
                <w:lang w:eastAsia="en-AU"/>
              </w:rPr>
              <w:t>N/A</w:t>
            </w:r>
          </w:p>
        </w:tc>
        <w:tc>
          <w:tcPr>
            <w:tcW w:w="790" w:type="dxa"/>
            <w:shd w:val="clear" w:color="auto" w:fill="auto"/>
          </w:tcPr>
          <w:p w14:paraId="66F75EC0" w14:textId="77777777" w:rsidR="00B67711" w:rsidRDefault="00B67711" w:rsidP="005A605B">
            <w:pPr>
              <w:rPr>
                <w:rFonts w:ascii="Calibri" w:eastAsia="Times New Roman" w:hAnsi="Calibri" w:cs="Calibri"/>
                <w:color w:val="000000"/>
                <w:lang w:eastAsia="en-AU"/>
              </w:rPr>
            </w:pPr>
          </w:p>
          <w:p w14:paraId="4F68500F" w14:textId="736E3BC1" w:rsidR="00B67711" w:rsidRPr="005A605B" w:rsidRDefault="00B67711" w:rsidP="005A605B">
            <w:pPr>
              <w:rPr>
                <w:rFonts w:ascii="Calibri" w:eastAsia="Times New Roman" w:hAnsi="Calibri" w:cs="Calibri"/>
                <w:color w:val="000000"/>
                <w:lang w:eastAsia="en-AU"/>
              </w:rPr>
            </w:pPr>
            <w:r>
              <w:rPr>
                <w:rFonts w:ascii="Calibri" w:eastAsia="Times New Roman" w:hAnsi="Calibri" w:cs="Calibri"/>
                <w:color w:val="000000"/>
                <w:lang w:eastAsia="en-AU"/>
              </w:rPr>
              <w:t>N/A</w:t>
            </w:r>
          </w:p>
        </w:tc>
        <w:tc>
          <w:tcPr>
            <w:tcW w:w="790" w:type="dxa"/>
            <w:shd w:val="clear" w:color="auto" w:fill="auto"/>
          </w:tcPr>
          <w:p w14:paraId="6FD42876" w14:textId="77777777" w:rsidR="00B67711" w:rsidRPr="00D03B0C" w:rsidRDefault="00B67711" w:rsidP="00D03B0C"/>
        </w:tc>
        <w:tc>
          <w:tcPr>
            <w:tcW w:w="790" w:type="dxa"/>
            <w:shd w:val="clear" w:color="auto" w:fill="auto"/>
          </w:tcPr>
          <w:p w14:paraId="39212EFA" w14:textId="77777777" w:rsidR="00B67711" w:rsidRPr="00D03B0C" w:rsidRDefault="00B67711" w:rsidP="00D03B0C"/>
        </w:tc>
        <w:tc>
          <w:tcPr>
            <w:tcW w:w="791" w:type="dxa"/>
            <w:shd w:val="clear" w:color="auto" w:fill="auto"/>
          </w:tcPr>
          <w:p w14:paraId="49140D41" w14:textId="77777777" w:rsidR="00B67711" w:rsidRPr="00D03B0C" w:rsidRDefault="00B67711"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51ABA2BC" w14:textId="77777777" w:rsidTr="00991773">
        <w:trPr>
          <w:jc w:val="center"/>
        </w:trPr>
        <w:tc>
          <w:tcPr>
            <w:tcW w:w="4297" w:type="dxa"/>
            <w:shd w:val="clear" w:color="auto" w:fill="auto"/>
          </w:tcPr>
          <w:p w14:paraId="43531D8F" w14:textId="77777777" w:rsidR="00991773" w:rsidRPr="00D03B0C" w:rsidRDefault="00991773" w:rsidP="00991773">
            <w:pPr>
              <w:rPr>
                <w:b/>
              </w:rPr>
            </w:pPr>
            <w:r w:rsidRPr="00D03B0C">
              <w:rPr>
                <w:b/>
              </w:rPr>
              <w:t>Targets or Measures</w:t>
            </w:r>
          </w:p>
        </w:tc>
        <w:tc>
          <w:tcPr>
            <w:tcW w:w="790" w:type="dxa"/>
            <w:shd w:val="clear" w:color="auto" w:fill="auto"/>
          </w:tcPr>
          <w:p w14:paraId="66A1DE93" w14:textId="77777777" w:rsidR="00991773" w:rsidRDefault="00991773" w:rsidP="00991773">
            <w:pPr>
              <w:jc w:val="center"/>
              <w:rPr>
                <w:b/>
              </w:rPr>
            </w:pPr>
            <w:r w:rsidRPr="00D03B0C">
              <w:rPr>
                <w:b/>
              </w:rPr>
              <w:t>Base</w:t>
            </w:r>
          </w:p>
          <w:p w14:paraId="6AE48F42" w14:textId="77777777" w:rsidR="00991773" w:rsidRPr="00D03B0C" w:rsidRDefault="00991773" w:rsidP="00991773">
            <w:pPr>
              <w:jc w:val="center"/>
              <w:rPr>
                <w:b/>
              </w:rPr>
            </w:pPr>
            <w:r>
              <w:rPr>
                <w:b/>
              </w:rPr>
              <w:t>2017</w:t>
            </w:r>
          </w:p>
        </w:tc>
        <w:tc>
          <w:tcPr>
            <w:tcW w:w="790" w:type="dxa"/>
            <w:shd w:val="clear" w:color="auto" w:fill="auto"/>
          </w:tcPr>
          <w:p w14:paraId="5D58B95B" w14:textId="77777777" w:rsidR="00991773" w:rsidRDefault="00991773" w:rsidP="00991773">
            <w:pPr>
              <w:jc w:val="center"/>
              <w:rPr>
                <w:b/>
              </w:rPr>
            </w:pPr>
            <w:r w:rsidRPr="00D03B0C">
              <w:rPr>
                <w:b/>
              </w:rPr>
              <w:t>Year 1</w:t>
            </w:r>
          </w:p>
          <w:p w14:paraId="2FCBC4EE" w14:textId="77777777" w:rsidR="00991773" w:rsidRPr="00D03B0C" w:rsidRDefault="00991773" w:rsidP="00991773">
            <w:pPr>
              <w:jc w:val="center"/>
              <w:rPr>
                <w:b/>
              </w:rPr>
            </w:pPr>
            <w:r>
              <w:rPr>
                <w:b/>
              </w:rPr>
              <w:t>2018</w:t>
            </w:r>
          </w:p>
        </w:tc>
        <w:tc>
          <w:tcPr>
            <w:tcW w:w="790" w:type="dxa"/>
            <w:shd w:val="clear" w:color="auto" w:fill="auto"/>
          </w:tcPr>
          <w:p w14:paraId="374EB561" w14:textId="77777777" w:rsidR="00991773" w:rsidRDefault="00991773" w:rsidP="00991773">
            <w:pPr>
              <w:jc w:val="center"/>
              <w:rPr>
                <w:b/>
              </w:rPr>
            </w:pPr>
            <w:r w:rsidRPr="00D03B0C">
              <w:rPr>
                <w:b/>
              </w:rPr>
              <w:t>Year 2</w:t>
            </w:r>
          </w:p>
          <w:p w14:paraId="619118B0" w14:textId="77777777" w:rsidR="00991773" w:rsidRPr="00D03B0C" w:rsidRDefault="00991773" w:rsidP="00991773">
            <w:pPr>
              <w:jc w:val="center"/>
              <w:rPr>
                <w:b/>
              </w:rPr>
            </w:pPr>
            <w:r>
              <w:rPr>
                <w:b/>
              </w:rPr>
              <w:t>2019</w:t>
            </w:r>
          </w:p>
        </w:tc>
        <w:tc>
          <w:tcPr>
            <w:tcW w:w="790" w:type="dxa"/>
            <w:shd w:val="clear" w:color="auto" w:fill="auto"/>
          </w:tcPr>
          <w:p w14:paraId="166CF899" w14:textId="77777777" w:rsidR="00991773" w:rsidRDefault="00991773" w:rsidP="00991773">
            <w:pPr>
              <w:jc w:val="center"/>
              <w:rPr>
                <w:b/>
              </w:rPr>
            </w:pPr>
            <w:r w:rsidRPr="00D03B0C">
              <w:rPr>
                <w:b/>
              </w:rPr>
              <w:t>Year 3</w:t>
            </w:r>
          </w:p>
          <w:p w14:paraId="6D89C532" w14:textId="77777777" w:rsidR="00991773" w:rsidRPr="00D03B0C" w:rsidRDefault="00991773" w:rsidP="00991773">
            <w:pPr>
              <w:jc w:val="center"/>
              <w:rPr>
                <w:b/>
              </w:rPr>
            </w:pPr>
            <w:r>
              <w:rPr>
                <w:b/>
              </w:rPr>
              <w:t>2020</w:t>
            </w:r>
          </w:p>
        </w:tc>
        <w:tc>
          <w:tcPr>
            <w:tcW w:w="790" w:type="dxa"/>
            <w:shd w:val="clear" w:color="auto" w:fill="auto"/>
          </w:tcPr>
          <w:p w14:paraId="595EF12B" w14:textId="77777777" w:rsidR="00991773" w:rsidRDefault="00991773" w:rsidP="00991773">
            <w:pPr>
              <w:jc w:val="center"/>
              <w:rPr>
                <w:b/>
              </w:rPr>
            </w:pPr>
            <w:r w:rsidRPr="00D03B0C">
              <w:rPr>
                <w:b/>
              </w:rPr>
              <w:t>Year 4</w:t>
            </w:r>
          </w:p>
          <w:p w14:paraId="2A56EEF1" w14:textId="77777777" w:rsidR="00991773" w:rsidRPr="00D03B0C" w:rsidRDefault="00991773" w:rsidP="00991773">
            <w:pPr>
              <w:jc w:val="center"/>
              <w:rPr>
                <w:b/>
              </w:rPr>
            </w:pPr>
            <w:r>
              <w:rPr>
                <w:b/>
              </w:rPr>
              <w:t>2021</w:t>
            </w:r>
          </w:p>
        </w:tc>
        <w:tc>
          <w:tcPr>
            <w:tcW w:w="791" w:type="dxa"/>
            <w:shd w:val="clear" w:color="auto" w:fill="auto"/>
          </w:tcPr>
          <w:p w14:paraId="641951BD" w14:textId="77777777" w:rsidR="00991773" w:rsidRDefault="00991773" w:rsidP="00991773">
            <w:pPr>
              <w:jc w:val="center"/>
              <w:rPr>
                <w:b/>
              </w:rPr>
            </w:pPr>
            <w:r w:rsidRPr="00D03B0C">
              <w:rPr>
                <w:b/>
              </w:rPr>
              <w:t>Year 5</w:t>
            </w:r>
          </w:p>
          <w:p w14:paraId="3A61B6B9" w14:textId="77777777" w:rsidR="00991773" w:rsidRPr="00D03B0C" w:rsidRDefault="00991773" w:rsidP="00991773">
            <w:pPr>
              <w:jc w:val="center"/>
              <w:rPr>
                <w:b/>
              </w:rPr>
            </w:pPr>
            <w:r>
              <w:rPr>
                <w:b/>
              </w:rPr>
              <w:t>2022</w:t>
            </w:r>
          </w:p>
        </w:tc>
      </w:tr>
      <w:tr w:rsidR="006D2F6B" w14:paraId="71FE611D" w14:textId="77777777" w:rsidTr="00D03B0C">
        <w:trPr>
          <w:jc w:val="center"/>
        </w:trPr>
        <w:tc>
          <w:tcPr>
            <w:tcW w:w="4297" w:type="dxa"/>
            <w:shd w:val="clear" w:color="auto" w:fill="auto"/>
          </w:tcPr>
          <w:p w14:paraId="15FDFA6D" w14:textId="0E9B4237" w:rsidR="006D2F6B" w:rsidRPr="00647833" w:rsidRDefault="00647833" w:rsidP="009016F6">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lastRenderedPageBreak/>
              <w:t>Percentage of staff who feel confident implementing Essential Literacy Practices (P-2)</w:t>
            </w:r>
          </w:p>
        </w:tc>
        <w:tc>
          <w:tcPr>
            <w:tcW w:w="790" w:type="dxa"/>
            <w:shd w:val="clear" w:color="auto" w:fill="auto"/>
          </w:tcPr>
          <w:p w14:paraId="0D64F428" w14:textId="77777777" w:rsidR="006D2F6B" w:rsidRDefault="006D2F6B" w:rsidP="00D03B0C"/>
          <w:p w14:paraId="4B7CDD05" w14:textId="73CD6CBA" w:rsidR="00647833" w:rsidRPr="006D2F6B" w:rsidRDefault="00647833" w:rsidP="00D03B0C">
            <w:r>
              <w:t>N/A</w:t>
            </w:r>
          </w:p>
        </w:tc>
        <w:tc>
          <w:tcPr>
            <w:tcW w:w="790" w:type="dxa"/>
            <w:shd w:val="clear" w:color="auto" w:fill="auto"/>
          </w:tcPr>
          <w:p w14:paraId="311B0429" w14:textId="77777777" w:rsidR="006D2F6B" w:rsidRDefault="006D2F6B" w:rsidP="00D03B0C"/>
          <w:p w14:paraId="1037F637" w14:textId="79D90009" w:rsidR="00647833" w:rsidRPr="006D2F6B" w:rsidRDefault="00647833" w:rsidP="00D03B0C">
            <w:r>
              <w:t>N/A</w:t>
            </w:r>
          </w:p>
        </w:tc>
        <w:tc>
          <w:tcPr>
            <w:tcW w:w="790" w:type="dxa"/>
            <w:shd w:val="clear" w:color="auto" w:fill="auto"/>
          </w:tcPr>
          <w:p w14:paraId="7014B253" w14:textId="77777777" w:rsidR="006D2F6B" w:rsidRDefault="006D2F6B" w:rsidP="00D03B0C"/>
          <w:p w14:paraId="4DED56F3" w14:textId="7976B08C" w:rsidR="00647833" w:rsidRPr="006D2F6B" w:rsidRDefault="00647833" w:rsidP="00D03B0C">
            <w:r>
              <w:t>N/A</w:t>
            </w:r>
          </w:p>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6477168D" w:rsidR="006D2F6B" w:rsidRPr="006D2F6B" w:rsidRDefault="00647833" w:rsidP="009016F6">
            <w:pPr>
              <w:pStyle w:val="NormalWeb"/>
              <w:numPr>
                <w:ilvl w:val="0"/>
                <w:numId w:val="7"/>
              </w:numPr>
              <w:spacing w:before="0" w:beforeAutospacing="0" w:after="0" w:afterAutospacing="0"/>
              <w:ind w:left="360"/>
              <w:textAlignment w:val="baseline"/>
            </w:pPr>
            <w:r>
              <w:rPr>
                <w:rFonts w:ascii="Calibri" w:hAnsi="Calibri" w:cs="Calibri"/>
                <w:color w:val="000000"/>
                <w:sz w:val="22"/>
                <w:szCs w:val="22"/>
              </w:rPr>
              <w:t>Percentage of staff who feel confident using Moderation on a Page process (3-6)</w:t>
            </w:r>
            <w:r w:rsidRPr="006D2F6B">
              <w:t xml:space="preserve"> </w:t>
            </w:r>
          </w:p>
        </w:tc>
        <w:tc>
          <w:tcPr>
            <w:tcW w:w="790" w:type="dxa"/>
            <w:shd w:val="clear" w:color="auto" w:fill="auto"/>
          </w:tcPr>
          <w:p w14:paraId="3072EA45" w14:textId="5EBBBF8C" w:rsidR="00647833" w:rsidRPr="006D2F6B" w:rsidRDefault="00647833" w:rsidP="00D03B0C">
            <w:r>
              <w:t>N/A</w:t>
            </w:r>
          </w:p>
        </w:tc>
        <w:tc>
          <w:tcPr>
            <w:tcW w:w="790" w:type="dxa"/>
            <w:shd w:val="clear" w:color="auto" w:fill="auto"/>
          </w:tcPr>
          <w:p w14:paraId="4392190E" w14:textId="33934A1E" w:rsidR="006D2F6B" w:rsidRPr="006D2F6B" w:rsidRDefault="00647833" w:rsidP="00D03B0C">
            <w:r>
              <w:t>N/A</w:t>
            </w:r>
          </w:p>
        </w:tc>
        <w:tc>
          <w:tcPr>
            <w:tcW w:w="790" w:type="dxa"/>
            <w:shd w:val="clear" w:color="auto" w:fill="auto"/>
          </w:tcPr>
          <w:p w14:paraId="56D80C92" w14:textId="18656E8A" w:rsidR="006D2F6B" w:rsidRPr="006D2F6B" w:rsidRDefault="00647833" w:rsidP="00D03B0C">
            <w:r>
              <w:t>N/A</w:t>
            </w:r>
          </w:p>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647833" w14:paraId="0F223D84" w14:textId="77777777" w:rsidTr="00D03B0C">
        <w:trPr>
          <w:jc w:val="center"/>
        </w:trPr>
        <w:tc>
          <w:tcPr>
            <w:tcW w:w="4297" w:type="dxa"/>
            <w:shd w:val="clear" w:color="auto" w:fill="auto"/>
          </w:tcPr>
          <w:p w14:paraId="0120C1F4" w14:textId="7824D604" w:rsidR="00647833" w:rsidRDefault="00647833" w:rsidP="009016F6">
            <w:pPr>
              <w:pStyle w:val="NormalWeb"/>
              <w:numPr>
                <w:ilvl w:val="0"/>
                <w:numId w:val="7"/>
              </w:numPr>
              <w:spacing w:before="0" w:beforeAutospacing="0" w:after="0" w:afterAutospacing="0"/>
              <w:ind w:left="360"/>
              <w:textAlignment w:val="baseline"/>
              <w:rPr>
                <w:rFonts w:ascii="Calibri" w:hAnsi="Calibri" w:cs="Calibri"/>
                <w:color w:val="000000"/>
              </w:rPr>
            </w:pPr>
            <w:r>
              <w:rPr>
                <w:rFonts w:ascii="Calibri" w:hAnsi="Calibri" w:cs="Calibri"/>
                <w:color w:val="000000"/>
                <w:sz w:val="22"/>
                <w:szCs w:val="22"/>
              </w:rPr>
              <w:t>Percentage of staff who feel confident teaching targeted literacy (7-10)</w:t>
            </w:r>
          </w:p>
        </w:tc>
        <w:tc>
          <w:tcPr>
            <w:tcW w:w="790" w:type="dxa"/>
            <w:shd w:val="clear" w:color="auto" w:fill="auto"/>
          </w:tcPr>
          <w:p w14:paraId="60BD5281" w14:textId="1105129E" w:rsidR="00647833" w:rsidRPr="006D2F6B" w:rsidRDefault="00647833" w:rsidP="00D03B0C">
            <w:r>
              <w:t>N/A</w:t>
            </w:r>
          </w:p>
        </w:tc>
        <w:tc>
          <w:tcPr>
            <w:tcW w:w="790" w:type="dxa"/>
            <w:shd w:val="clear" w:color="auto" w:fill="auto"/>
          </w:tcPr>
          <w:p w14:paraId="5A1306CA" w14:textId="1DC742F5" w:rsidR="00647833" w:rsidRPr="006D2F6B" w:rsidRDefault="00647833" w:rsidP="00D03B0C">
            <w:r>
              <w:t>N/A</w:t>
            </w:r>
          </w:p>
        </w:tc>
        <w:tc>
          <w:tcPr>
            <w:tcW w:w="790" w:type="dxa"/>
            <w:shd w:val="clear" w:color="auto" w:fill="auto"/>
          </w:tcPr>
          <w:p w14:paraId="26F85637" w14:textId="4D8BA1B4" w:rsidR="00647833" w:rsidRPr="006D2F6B" w:rsidRDefault="00647833" w:rsidP="00D03B0C">
            <w:r>
              <w:t>100%</w:t>
            </w:r>
          </w:p>
        </w:tc>
        <w:tc>
          <w:tcPr>
            <w:tcW w:w="790" w:type="dxa"/>
            <w:shd w:val="clear" w:color="auto" w:fill="auto"/>
          </w:tcPr>
          <w:p w14:paraId="201045DD" w14:textId="77777777" w:rsidR="00647833" w:rsidRPr="006D2F6B" w:rsidRDefault="00647833" w:rsidP="00D03B0C"/>
        </w:tc>
        <w:tc>
          <w:tcPr>
            <w:tcW w:w="790" w:type="dxa"/>
            <w:shd w:val="clear" w:color="auto" w:fill="auto"/>
          </w:tcPr>
          <w:p w14:paraId="2B54E682" w14:textId="77777777" w:rsidR="00647833" w:rsidRPr="006D2F6B" w:rsidRDefault="00647833" w:rsidP="00D03B0C"/>
        </w:tc>
        <w:tc>
          <w:tcPr>
            <w:tcW w:w="791" w:type="dxa"/>
            <w:shd w:val="clear" w:color="auto" w:fill="auto"/>
          </w:tcPr>
          <w:p w14:paraId="731BDE0B" w14:textId="77777777" w:rsidR="00647833" w:rsidRPr="006D2F6B" w:rsidRDefault="00647833"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7C4377AD" w14:textId="77777777" w:rsidTr="00991773">
        <w:trPr>
          <w:jc w:val="center"/>
        </w:trPr>
        <w:tc>
          <w:tcPr>
            <w:tcW w:w="4297" w:type="dxa"/>
            <w:shd w:val="clear" w:color="auto" w:fill="auto"/>
          </w:tcPr>
          <w:p w14:paraId="1BDF118E" w14:textId="77777777" w:rsidR="00991773" w:rsidRPr="00D03B0C" w:rsidRDefault="00991773" w:rsidP="00991773">
            <w:pPr>
              <w:rPr>
                <w:b/>
              </w:rPr>
            </w:pPr>
            <w:r w:rsidRPr="00D03B0C">
              <w:rPr>
                <w:b/>
              </w:rPr>
              <w:t>Targets or Measures</w:t>
            </w:r>
          </w:p>
        </w:tc>
        <w:tc>
          <w:tcPr>
            <w:tcW w:w="790" w:type="dxa"/>
            <w:shd w:val="clear" w:color="auto" w:fill="auto"/>
          </w:tcPr>
          <w:p w14:paraId="57B1285C" w14:textId="77777777" w:rsidR="00991773" w:rsidRDefault="00991773" w:rsidP="00991773">
            <w:pPr>
              <w:jc w:val="center"/>
              <w:rPr>
                <w:b/>
              </w:rPr>
            </w:pPr>
            <w:r w:rsidRPr="00D03B0C">
              <w:rPr>
                <w:b/>
              </w:rPr>
              <w:t>Base</w:t>
            </w:r>
          </w:p>
          <w:p w14:paraId="42663EF8" w14:textId="77777777" w:rsidR="00991773" w:rsidRPr="00D03B0C" w:rsidRDefault="00991773" w:rsidP="00991773">
            <w:pPr>
              <w:jc w:val="center"/>
              <w:rPr>
                <w:b/>
              </w:rPr>
            </w:pPr>
            <w:r>
              <w:rPr>
                <w:b/>
              </w:rPr>
              <w:t>2017</w:t>
            </w:r>
          </w:p>
        </w:tc>
        <w:tc>
          <w:tcPr>
            <w:tcW w:w="790" w:type="dxa"/>
            <w:shd w:val="clear" w:color="auto" w:fill="auto"/>
          </w:tcPr>
          <w:p w14:paraId="678A78FF" w14:textId="77777777" w:rsidR="00991773" w:rsidRDefault="00991773" w:rsidP="00991773">
            <w:pPr>
              <w:jc w:val="center"/>
              <w:rPr>
                <w:b/>
              </w:rPr>
            </w:pPr>
            <w:r w:rsidRPr="00D03B0C">
              <w:rPr>
                <w:b/>
              </w:rPr>
              <w:t>Year 1</w:t>
            </w:r>
          </w:p>
          <w:p w14:paraId="4650C4B9" w14:textId="77777777" w:rsidR="00991773" w:rsidRPr="00D03B0C" w:rsidRDefault="00991773" w:rsidP="00991773">
            <w:pPr>
              <w:jc w:val="center"/>
              <w:rPr>
                <w:b/>
              </w:rPr>
            </w:pPr>
            <w:r>
              <w:rPr>
                <w:b/>
              </w:rPr>
              <w:t>2018</w:t>
            </w:r>
          </w:p>
        </w:tc>
        <w:tc>
          <w:tcPr>
            <w:tcW w:w="790" w:type="dxa"/>
            <w:shd w:val="clear" w:color="auto" w:fill="auto"/>
          </w:tcPr>
          <w:p w14:paraId="2397D13D" w14:textId="77777777" w:rsidR="00991773" w:rsidRDefault="00991773" w:rsidP="00991773">
            <w:pPr>
              <w:jc w:val="center"/>
              <w:rPr>
                <w:b/>
              </w:rPr>
            </w:pPr>
            <w:r w:rsidRPr="00D03B0C">
              <w:rPr>
                <w:b/>
              </w:rPr>
              <w:t>Year 2</w:t>
            </w:r>
          </w:p>
          <w:p w14:paraId="1242D772" w14:textId="77777777" w:rsidR="00991773" w:rsidRPr="00D03B0C" w:rsidRDefault="00991773" w:rsidP="00991773">
            <w:pPr>
              <w:jc w:val="center"/>
              <w:rPr>
                <w:b/>
              </w:rPr>
            </w:pPr>
            <w:r>
              <w:rPr>
                <w:b/>
              </w:rPr>
              <w:t>2019</w:t>
            </w:r>
          </w:p>
        </w:tc>
        <w:tc>
          <w:tcPr>
            <w:tcW w:w="790" w:type="dxa"/>
            <w:shd w:val="clear" w:color="auto" w:fill="auto"/>
          </w:tcPr>
          <w:p w14:paraId="294FF26D" w14:textId="77777777" w:rsidR="00991773" w:rsidRDefault="00991773" w:rsidP="00991773">
            <w:pPr>
              <w:jc w:val="center"/>
              <w:rPr>
                <w:b/>
              </w:rPr>
            </w:pPr>
            <w:r w:rsidRPr="00D03B0C">
              <w:rPr>
                <w:b/>
              </w:rPr>
              <w:t>Year 3</w:t>
            </w:r>
          </w:p>
          <w:p w14:paraId="7B141A68" w14:textId="77777777" w:rsidR="00991773" w:rsidRPr="00D03B0C" w:rsidRDefault="00991773" w:rsidP="00991773">
            <w:pPr>
              <w:jc w:val="center"/>
              <w:rPr>
                <w:b/>
              </w:rPr>
            </w:pPr>
            <w:r>
              <w:rPr>
                <w:b/>
              </w:rPr>
              <w:t>2020</w:t>
            </w:r>
          </w:p>
        </w:tc>
        <w:tc>
          <w:tcPr>
            <w:tcW w:w="790" w:type="dxa"/>
            <w:shd w:val="clear" w:color="auto" w:fill="auto"/>
          </w:tcPr>
          <w:p w14:paraId="4D460DAD" w14:textId="77777777" w:rsidR="00991773" w:rsidRDefault="00991773" w:rsidP="00991773">
            <w:pPr>
              <w:jc w:val="center"/>
              <w:rPr>
                <w:b/>
              </w:rPr>
            </w:pPr>
            <w:r w:rsidRPr="00D03B0C">
              <w:rPr>
                <w:b/>
              </w:rPr>
              <w:t>Year 4</w:t>
            </w:r>
          </w:p>
          <w:p w14:paraId="13879678" w14:textId="77777777" w:rsidR="00991773" w:rsidRPr="00D03B0C" w:rsidRDefault="00991773" w:rsidP="00991773">
            <w:pPr>
              <w:jc w:val="center"/>
              <w:rPr>
                <w:b/>
              </w:rPr>
            </w:pPr>
            <w:r>
              <w:rPr>
                <w:b/>
              </w:rPr>
              <w:t>2021</w:t>
            </w:r>
          </w:p>
        </w:tc>
        <w:tc>
          <w:tcPr>
            <w:tcW w:w="791" w:type="dxa"/>
            <w:shd w:val="clear" w:color="auto" w:fill="auto"/>
          </w:tcPr>
          <w:p w14:paraId="53A42D4B" w14:textId="77777777" w:rsidR="00991773" w:rsidRDefault="00991773" w:rsidP="00991773">
            <w:pPr>
              <w:jc w:val="center"/>
              <w:rPr>
                <w:b/>
              </w:rPr>
            </w:pPr>
            <w:r w:rsidRPr="00D03B0C">
              <w:rPr>
                <w:b/>
              </w:rPr>
              <w:t>Year 5</w:t>
            </w:r>
          </w:p>
          <w:p w14:paraId="5C6A7CD2" w14:textId="77777777" w:rsidR="00991773" w:rsidRPr="00D03B0C" w:rsidRDefault="00991773" w:rsidP="00991773">
            <w:pPr>
              <w:jc w:val="center"/>
              <w:rPr>
                <w:b/>
              </w:rPr>
            </w:pPr>
            <w:r>
              <w:rPr>
                <w:b/>
              </w:rPr>
              <w:t>2022</w:t>
            </w:r>
          </w:p>
        </w:tc>
      </w:tr>
      <w:tr w:rsidR="006D2F6B" w14:paraId="511DB66E" w14:textId="77777777" w:rsidTr="00D03B0C">
        <w:trPr>
          <w:jc w:val="center"/>
        </w:trPr>
        <w:tc>
          <w:tcPr>
            <w:tcW w:w="4297" w:type="dxa"/>
            <w:shd w:val="clear" w:color="auto" w:fill="auto"/>
          </w:tcPr>
          <w:p w14:paraId="0CEA91E9" w14:textId="301A9FA7" w:rsidR="006D2F6B" w:rsidRPr="006D2F6B" w:rsidRDefault="00647833" w:rsidP="00D03B0C">
            <w:pPr>
              <w:pStyle w:val="PlainText"/>
            </w:pPr>
            <w:bookmarkStart w:id="1" w:name="_Hlk33440307"/>
            <w:r>
              <w:rPr>
                <w:rFonts w:cs="Calibri"/>
                <w:color w:val="000000"/>
                <w:szCs w:val="22"/>
              </w:rPr>
              <w:t>Percentage of staff implementing Essential Literacy Practices (P-2</w:t>
            </w:r>
            <w:r w:rsidR="00827416">
              <w:rPr>
                <w:rFonts w:cs="Calibri"/>
                <w:color w:val="000000"/>
                <w:szCs w:val="22"/>
              </w:rPr>
              <w:t xml:space="preserve"> Homeroom teachers</w:t>
            </w:r>
            <w:r>
              <w:rPr>
                <w:rFonts w:cs="Calibri"/>
                <w:color w:val="000000"/>
                <w:szCs w:val="22"/>
              </w:rPr>
              <w:t>)</w:t>
            </w:r>
            <w:bookmarkEnd w:id="1"/>
          </w:p>
        </w:tc>
        <w:tc>
          <w:tcPr>
            <w:tcW w:w="790" w:type="dxa"/>
            <w:shd w:val="clear" w:color="auto" w:fill="auto"/>
          </w:tcPr>
          <w:p w14:paraId="1DEC5E9B" w14:textId="175FB0F1" w:rsidR="006D2F6B" w:rsidRPr="006D2F6B" w:rsidRDefault="001114DA" w:rsidP="00D03B0C">
            <w:r>
              <w:t>N/A</w:t>
            </w:r>
          </w:p>
        </w:tc>
        <w:tc>
          <w:tcPr>
            <w:tcW w:w="790" w:type="dxa"/>
            <w:shd w:val="clear" w:color="auto" w:fill="auto"/>
          </w:tcPr>
          <w:p w14:paraId="0FF61450" w14:textId="5EC99576" w:rsidR="006D2F6B" w:rsidRPr="006D2F6B" w:rsidRDefault="00827416" w:rsidP="00D03B0C">
            <w:r>
              <w:t>100%</w:t>
            </w:r>
          </w:p>
        </w:tc>
        <w:tc>
          <w:tcPr>
            <w:tcW w:w="790" w:type="dxa"/>
            <w:shd w:val="clear" w:color="auto" w:fill="auto"/>
          </w:tcPr>
          <w:p w14:paraId="6E75F6C9" w14:textId="0BDBDCEA" w:rsidR="006D2F6B" w:rsidRPr="006D2F6B" w:rsidRDefault="00827416" w:rsidP="00D03B0C">
            <w:r>
              <w:t>100%</w:t>
            </w:r>
          </w:p>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539FCD8E" w:rsidR="006D2F6B" w:rsidRPr="006D2F6B" w:rsidRDefault="001114DA" w:rsidP="00C5511E">
            <w:bookmarkStart w:id="2" w:name="_Hlk33440236"/>
            <w:r w:rsidRPr="00AD2E40">
              <w:rPr>
                <w:rFonts w:ascii="Calibri" w:hAnsi="Calibri" w:cs="Calibri"/>
                <w:color w:val="000000"/>
              </w:rPr>
              <w:t>Percentage of staff using Moderation on a Page (3-6)</w:t>
            </w:r>
            <w:bookmarkEnd w:id="2"/>
          </w:p>
        </w:tc>
        <w:tc>
          <w:tcPr>
            <w:tcW w:w="790" w:type="dxa"/>
            <w:shd w:val="clear" w:color="auto" w:fill="auto"/>
          </w:tcPr>
          <w:p w14:paraId="3C288E5B" w14:textId="024E5816" w:rsidR="006D2F6B" w:rsidRPr="006D2F6B" w:rsidRDefault="001114DA" w:rsidP="00D03B0C">
            <w:r>
              <w:t>N/A</w:t>
            </w:r>
          </w:p>
        </w:tc>
        <w:tc>
          <w:tcPr>
            <w:tcW w:w="790" w:type="dxa"/>
            <w:shd w:val="clear" w:color="auto" w:fill="auto"/>
          </w:tcPr>
          <w:p w14:paraId="7AEA167E" w14:textId="2A2BC92A" w:rsidR="006D2F6B" w:rsidRPr="006D2F6B" w:rsidRDefault="001114DA" w:rsidP="00D03B0C">
            <w:r>
              <w:t>N/A</w:t>
            </w:r>
          </w:p>
        </w:tc>
        <w:tc>
          <w:tcPr>
            <w:tcW w:w="790" w:type="dxa"/>
            <w:shd w:val="clear" w:color="auto" w:fill="auto"/>
          </w:tcPr>
          <w:p w14:paraId="016DCD06" w14:textId="4C28A1B9" w:rsidR="006D2F6B" w:rsidRPr="006D2F6B" w:rsidRDefault="006D5E77" w:rsidP="00D03B0C">
            <w:r>
              <w:t>100%*</w:t>
            </w:r>
          </w:p>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r w:rsidR="001114DA" w14:paraId="17521DEB" w14:textId="77777777" w:rsidTr="00D03B0C">
        <w:trPr>
          <w:jc w:val="center"/>
        </w:trPr>
        <w:tc>
          <w:tcPr>
            <w:tcW w:w="4297" w:type="dxa"/>
            <w:shd w:val="clear" w:color="auto" w:fill="auto"/>
          </w:tcPr>
          <w:p w14:paraId="3E7A7FE3" w14:textId="2FF7130E" w:rsidR="001114DA" w:rsidRDefault="001114DA" w:rsidP="00C5511E">
            <w:pPr>
              <w:rPr>
                <w:rFonts w:ascii="Calibri" w:hAnsi="Calibri" w:cs="Calibri"/>
                <w:color w:val="000000"/>
              </w:rPr>
            </w:pPr>
            <w:r>
              <w:rPr>
                <w:rFonts w:ascii="Calibri" w:hAnsi="Calibri" w:cs="Calibri"/>
                <w:color w:val="000000"/>
              </w:rPr>
              <w:t>Secondary School’s Writing Project completed</w:t>
            </w:r>
          </w:p>
        </w:tc>
        <w:tc>
          <w:tcPr>
            <w:tcW w:w="790" w:type="dxa"/>
            <w:shd w:val="clear" w:color="auto" w:fill="auto"/>
          </w:tcPr>
          <w:p w14:paraId="7C890A4B" w14:textId="2C5A32B1" w:rsidR="001114DA" w:rsidRDefault="001114DA" w:rsidP="00D03B0C">
            <w:r>
              <w:t>N/A</w:t>
            </w:r>
          </w:p>
        </w:tc>
        <w:tc>
          <w:tcPr>
            <w:tcW w:w="790" w:type="dxa"/>
            <w:shd w:val="clear" w:color="auto" w:fill="auto"/>
          </w:tcPr>
          <w:p w14:paraId="305CCF7D" w14:textId="459EA1AD" w:rsidR="001114DA" w:rsidRDefault="001114DA" w:rsidP="00D03B0C">
            <w:r>
              <w:t>N/A</w:t>
            </w:r>
          </w:p>
        </w:tc>
        <w:tc>
          <w:tcPr>
            <w:tcW w:w="790" w:type="dxa"/>
            <w:shd w:val="clear" w:color="auto" w:fill="auto"/>
          </w:tcPr>
          <w:p w14:paraId="7390CC25" w14:textId="745BD335" w:rsidR="001114DA" w:rsidRPr="006D2F6B" w:rsidRDefault="00C43F11" w:rsidP="00D03B0C">
            <w:r>
              <w:t>100%</w:t>
            </w:r>
          </w:p>
        </w:tc>
        <w:tc>
          <w:tcPr>
            <w:tcW w:w="790" w:type="dxa"/>
            <w:shd w:val="clear" w:color="auto" w:fill="auto"/>
          </w:tcPr>
          <w:p w14:paraId="14F48A33" w14:textId="77777777" w:rsidR="001114DA" w:rsidRPr="006D2F6B" w:rsidRDefault="001114DA" w:rsidP="00D03B0C"/>
        </w:tc>
        <w:tc>
          <w:tcPr>
            <w:tcW w:w="790" w:type="dxa"/>
            <w:shd w:val="clear" w:color="auto" w:fill="auto"/>
          </w:tcPr>
          <w:p w14:paraId="04668998" w14:textId="77777777" w:rsidR="001114DA" w:rsidRPr="006D2F6B" w:rsidRDefault="001114DA" w:rsidP="00D03B0C"/>
        </w:tc>
        <w:tc>
          <w:tcPr>
            <w:tcW w:w="791" w:type="dxa"/>
            <w:shd w:val="clear" w:color="auto" w:fill="auto"/>
          </w:tcPr>
          <w:p w14:paraId="6CB92F22" w14:textId="77777777" w:rsidR="001114DA" w:rsidRPr="006D2F6B" w:rsidRDefault="001114DA" w:rsidP="00D03B0C"/>
        </w:tc>
      </w:tr>
      <w:tr w:rsidR="00827416" w14:paraId="1D4609DD" w14:textId="77777777" w:rsidTr="00D03B0C">
        <w:trPr>
          <w:jc w:val="center"/>
        </w:trPr>
        <w:tc>
          <w:tcPr>
            <w:tcW w:w="4297" w:type="dxa"/>
            <w:shd w:val="clear" w:color="auto" w:fill="auto"/>
          </w:tcPr>
          <w:p w14:paraId="6714D1A4" w14:textId="23441878" w:rsidR="00827416" w:rsidRDefault="00827416" w:rsidP="00C5511E">
            <w:pPr>
              <w:rPr>
                <w:rFonts w:ascii="Calibri" w:hAnsi="Calibri" w:cs="Calibri"/>
                <w:color w:val="000000"/>
              </w:rPr>
            </w:pPr>
            <w:r>
              <w:rPr>
                <w:rFonts w:ascii="Calibri" w:hAnsi="Calibri" w:cs="Calibri"/>
                <w:color w:val="000000"/>
              </w:rPr>
              <w:t>Data chat focus for learning area/planning meetings</w:t>
            </w:r>
          </w:p>
        </w:tc>
        <w:tc>
          <w:tcPr>
            <w:tcW w:w="790" w:type="dxa"/>
            <w:shd w:val="clear" w:color="auto" w:fill="auto"/>
          </w:tcPr>
          <w:p w14:paraId="24BB7817" w14:textId="2A48FFD3" w:rsidR="00827416" w:rsidRDefault="00827416" w:rsidP="00D03B0C">
            <w:r>
              <w:t>N/A</w:t>
            </w:r>
          </w:p>
        </w:tc>
        <w:tc>
          <w:tcPr>
            <w:tcW w:w="790" w:type="dxa"/>
            <w:shd w:val="clear" w:color="auto" w:fill="auto"/>
          </w:tcPr>
          <w:p w14:paraId="46FAD954" w14:textId="79C7C8A7" w:rsidR="00827416" w:rsidRDefault="00827416" w:rsidP="00D03B0C">
            <w:r>
              <w:t>30%</w:t>
            </w:r>
          </w:p>
        </w:tc>
        <w:tc>
          <w:tcPr>
            <w:tcW w:w="790" w:type="dxa"/>
            <w:shd w:val="clear" w:color="auto" w:fill="auto"/>
          </w:tcPr>
          <w:p w14:paraId="20705697" w14:textId="1066CCE6" w:rsidR="00827416" w:rsidRDefault="004F5066" w:rsidP="00D03B0C">
            <w:r>
              <w:t>75%</w:t>
            </w:r>
          </w:p>
        </w:tc>
        <w:tc>
          <w:tcPr>
            <w:tcW w:w="790" w:type="dxa"/>
            <w:shd w:val="clear" w:color="auto" w:fill="auto"/>
          </w:tcPr>
          <w:p w14:paraId="10B6A7FD" w14:textId="77777777" w:rsidR="00827416" w:rsidRPr="006D2F6B" w:rsidRDefault="00827416" w:rsidP="00D03B0C"/>
        </w:tc>
        <w:tc>
          <w:tcPr>
            <w:tcW w:w="790" w:type="dxa"/>
            <w:shd w:val="clear" w:color="auto" w:fill="auto"/>
          </w:tcPr>
          <w:p w14:paraId="4A57532D" w14:textId="77777777" w:rsidR="00827416" w:rsidRPr="006D2F6B" w:rsidRDefault="00827416" w:rsidP="00D03B0C"/>
        </w:tc>
        <w:tc>
          <w:tcPr>
            <w:tcW w:w="791" w:type="dxa"/>
            <w:shd w:val="clear" w:color="auto" w:fill="auto"/>
          </w:tcPr>
          <w:p w14:paraId="131EBD04" w14:textId="77777777" w:rsidR="00827416" w:rsidRPr="006D2F6B" w:rsidRDefault="00827416" w:rsidP="00D03B0C"/>
        </w:tc>
      </w:tr>
    </w:tbl>
    <w:p w14:paraId="6D092A05" w14:textId="575A8148" w:rsidR="008A01DA" w:rsidRDefault="006D5E77" w:rsidP="00E061B8">
      <w:pPr>
        <w:pStyle w:val="BodyText"/>
      </w:pPr>
      <w:r>
        <w:t>* Semester 1 only as Moderation on a Page became an optional tool for teachers to use due to changes in our reporting format.</w:t>
      </w: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7516FE7" w14:textId="5F085B69" w:rsidR="0054788D" w:rsidRPr="0076590C" w:rsidRDefault="0054788D" w:rsidP="009016F6">
            <w:pPr>
              <w:pStyle w:val="PlainText"/>
              <w:numPr>
                <w:ilvl w:val="0"/>
                <w:numId w:val="1"/>
              </w:numPr>
              <w:ind w:left="426" w:hanging="425"/>
            </w:pPr>
            <w:r w:rsidRPr="0076590C">
              <w:t xml:space="preserve">The targeted focus on improving reading learning outcomes for our years 5, 7 and 9 students in the top NAPLAN bands is having a positive impact. </w:t>
            </w:r>
          </w:p>
          <w:p w14:paraId="5EA7B1F2" w14:textId="31069586" w:rsidR="0054788D" w:rsidRPr="0076590C" w:rsidRDefault="0054788D" w:rsidP="009016F6">
            <w:pPr>
              <w:pStyle w:val="PlainText"/>
              <w:numPr>
                <w:ilvl w:val="0"/>
                <w:numId w:val="1"/>
              </w:numPr>
              <w:ind w:left="426" w:hanging="425"/>
            </w:pPr>
            <w:r w:rsidRPr="0076590C">
              <w:t>There seems to be disparity between PAT Reading data and NAPLAN growth results across all bands for years 7 and 9 students which warrants further investigation.</w:t>
            </w:r>
          </w:p>
          <w:p w14:paraId="64A2F7C4" w14:textId="488D6394" w:rsidR="007B3EC1" w:rsidRPr="0076590C" w:rsidRDefault="007B3EC1" w:rsidP="009016F6">
            <w:pPr>
              <w:pStyle w:val="PlainText"/>
              <w:numPr>
                <w:ilvl w:val="0"/>
                <w:numId w:val="1"/>
              </w:numPr>
              <w:ind w:left="426" w:hanging="425"/>
            </w:pPr>
            <w:r w:rsidRPr="0076590C">
              <w:t xml:space="preserve">Our focus on the teaching and learning of writing in years 3-6 and </w:t>
            </w:r>
            <w:r w:rsidR="00AD2E40">
              <w:t xml:space="preserve">years </w:t>
            </w:r>
            <w:r w:rsidRPr="0076590C">
              <w:t>7-10 is having a positive impact for students in the middle and top bands with us exceeding our targets.</w:t>
            </w:r>
          </w:p>
          <w:p w14:paraId="51241DA1" w14:textId="2BB162B2" w:rsidR="0054788D" w:rsidRPr="00AD2E40" w:rsidRDefault="006D5E77" w:rsidP="009016F6">
            <w:pPr>
              <w:pStyle w:val="PlainText"/>
              <w:numPr>
                <w:ilvl w:val="0"/>
                <w:numId w:val="1"/>
              </w:numPr>
              <w:ind w:left="426" w:hanging="425"/>
            </w:pPr>
            <w:r w:rsidRPr="00AD2E40">
              <w:t xml:space="preserve">Our strategies to improve </w:t>
            </w:r>
            <w:r w:rsidR="00AD2E40" w:rsidRPr="00AD2E40">
              <w:t>student growth in Kindergarten reading are working.</w:t>
            </w:r>
          </w:p>
          <w:p w14:paraId="76D53A45" w14:textId="4B3A46F2" w:rsidR="0054788D" w:rsidRPr="0076590C" w:rsidRDefault="008B55FA" w:rsidP="009016F6">
            <w:pPr>
              <w:pStyle w:val="PlainText"/>
              <w:numPr>
                <w:ilvl w:val="0"/>
                <w:numId w:val="1"/>
              </w:numPr>
              <w:ind w:left="426" w:hanging="425"/>
            </w:pPr>
            <w:r w:rsidRPr="0076590C">
              <w:t>We have strong use of our targeted strategies for improving reading and writing across all areas of the school and the incidence of data chats increased significantly during 2019.</w:t>
            </w:r>
          </w:p>
          <w:p w14:paraId="221371FA" w14:textId="75D146D0" w:rsidR="0054788D" w:rsidRPr="0076590C" w:rsidRDefault="008B55FA" w:rsidP="009016F6">
            <w:pPr>
              <w:pStyle w:val="PlainText"/>
              <w:numPr>
                <w:ilvl w:val="0"/>
                <w:numId w:val="1"/>
              </w:numPr>
              <w:ind w:left="426" w:hanging="425"/>
            </w:pPr>
            <w:r w:rsidRPr="0076590C">
              <w:t xml:space="preserve">We have extended PAT (assessments) to include students from year 1 to allow longitudinal collection of student academic performance and growth and have reverted to PM Benchmark assessments for students </w:t>
            </w:r>
            <w:r w:rsidR="0076590C" w:rsidRPr="0076590C">
              <w:t>in kindergarten to year 6 due to the cessation of Oxford Owl.</w:t>
            </w:r>
          </w:p>
          <w:p w14:paraId="220F233D" w14:textId="54230314" w:rsidR="0076590C" w:rsidRPr="0076590C" w:rsidRDefault="0076590C" w:rsidP="009016F6">
            <w:pPr>
              <w:pStyle w:val="PlainText"/>
              <w:numPr>
                <w:ilvl w:val="0"/>
                <w:numId w:val="1"/>
              </w:numPr>
              <w:ind w:left="426" w:hanging="425"/>
            </w:pPr>
            <w:r w:rsidRPr="0076590C">
              <w:t>The evidence collected suggests that our strategies for improving student growth in reading, writing and spelling are having positive impact, however further investigation of NAPLAN results for reading across all bands is warranted.</w:t>
            </w:r>
          </w:p>
          <w:p w14:paraId="2DFB70DA" w14:textId="799E619F" w:rsidR="00C43F11" w:rsidRPr="00CA7495" w:rsidRDefault="0076590C" w:rsidP="009016F6">
            <w:pPr>
              <w:pStyle w:val="PlainText"/>
              <w:numPr>
                <w:ilvl w:val="0"/>
                <w:numId w:val="1"/>
              </w:numPr>
              <w:ind w:left="426" w:hanging="425"/>
            </w:pPr>
            <w:r w:rsidRPr="0076590C">
              <w:t xml:space="preserve">We need to consider </w:t>
            </w:r>
            <w:r w:rsidR="00AD2E40">
              <w:t xml:space="preserve">how to </w:t>
            </w:r>
            <w:r w:rsidRPr="0076590C">
              <w:t>effective</w:t>
            </w:r>
            <w:r w:rsidR="00AD2E40">
              <w:t>ly</w:t>
            </w:r>
            <w:r w:rsidRPr="0076590C">
              <w:t xml:space="preserve"> measure teacher confidence in implementing specific literacy strategies in preschool to year 6.</w:t>
            </w:r>
          </w:p>
        </w:tc>
      </w:tr>
    </w:tbl>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CA7495">
        <w:trPr>
          <w:trHeight w:val="223"/>
          <w:jc w:val="center"/>
        </w:trPr>
        <w:tc>
          <w:tcPr>
            <w:tcW w:w="9027" w:type="dxa"/>
            <w:shd w:val="clear" w:color="auto" w:fill="auto"/>
          </w:tcPr>
          <w:p w14:paraId="58B35198" w14:textId="6CB9A2B4" w:rsidR="00EF5264" w:rsidRPr="00EF5264" w:rsidRDefault="00EF5264" w:rsidP="00EF5264">
            <w:pPr>
              <w:pStyle w:val="ListBullet"/>
              <w:numPr>
                <w:ilvl w:val="0"/>
                <w:numId w:val="0"/>
              </w:numPr>
              <w:ind w:left="360" w:hanging="360"/>
              <w:rPr>
                <w:b/>
              </w:rPr>
            </w:pPr>
            <w:r w:rsidRPr="00EF5264">
              <w:rPr>
                <w:b/>
              </w:rPr>
              <w:t>Development of a parent/student reading program across the school</w:t>
            </w:r>
          </w:p>
          <w:p w14:paraId="78E023BF" w14:textId="7FF31236" w:rsidR="00EF5264" w:rsidRDefault="00A75171" w:rsidP="00415283">
            <w:pPr>
              <w:pStyle w:val="ListBullet"/>
            </w:pPr>
            <w:r>
              <w:t>Two p</w:t>
            </w:r>
            <w:r w:rsidR="00EF5264" w:rsidRPr="00415283">
              <w:t>arent tutorials focused on supporting junior school students learn</w:t>
            </w:r>
            <w:r w:rsidR="00AD2E40">
              <w:t>ing</w:t>
            </w:r>
            <w:r w:rsidR="00EF5264" w:rsidRPr="00415283">
              <w:t xml:space="preserve"> to read presented</w:t>
            </w:r>
            <w:r w:rsidR="00AD2E40">
              <w:t>.</w:t>
            </w:r>
            <w:r w:rsidR="00EF5264" w:rsidRPr="00415283">
              <w:t xml:space="preserve"> </w:t>
            </w:r>
          </w:p>
          <w:p w14:paraId="35F51A54" w14:textId="18560FB3" w:rsidR="00C670C6" w:rsidRPr="00C670C6" w:rsidRDefault="00C670C6" w:rsidP="00415283">
            <w:pPr>
              <w:pStyle w:val="ListBullet"/>
            </w:pPr>
            <w:r w:rsidRPr="00157AE2">
              <w:rPr>
                <w:rFonts w:ascii="Calibri" w:eastAsia="Times New Roman" w:hAnsi="Calibri" w:cs="Calibri"/>
                <w:lang w:eastAsia="en-AU"/>
              </w:rPr>
              <w:t xml:space="preserve">Established </w:t>
            </w:r>
            <w:r w:rsidR="00AD2E40">
              <w:rPr>
                <w:rFonts w:ascii="Calibri" w:eastAsia="Times New Roman" w:hAnsi="Calibri" w:cs="Calibri"/>
                <w:lang w:eastAsia="en-AU"/>
              </w:rPr>
              <w:t xml:space="preserve">a reading </w:t>
            </w:r>
            <w:r w:rsidRPr="00157AE2">
              <w:rPr>
                <w:rFonts w:ascii="Calibri" w:eastAsia="Times New Roman" w:hAnsi="Calibri" w:cs="Calibri"/>
                <w:lang w:eastAsia="en-AU"/>
              </w:rPr>
              <w:t>intervention program in kindergarten and year</w:t>
            </w:r>
            <w:r w:rsidR="00AD2E40">
              <w:rPr>
                <w:rFonts w:ascii="Calibri" w:eastAsia="Times New Roman" w:hAnsi="Calibri" w:cs="Calibri"/>
                <w:lang w:eastAsia="en-AU"/>
              </w:rPr>
              <w:t>s</w:t>
            </w:r>
            <w:r w:rsidRPr="00157AE2">
              <w:rPr>
                <w:rFonts w:ascii="Calibri" w:eastAsia="Times New Roman" w:hAnsi="Calibri" w:cs="Calibri"/>
                <w:lang w:eastAsia="en-AU"/>
              </w:rPr>
              <w:t xml:space="preserve"> 1/2 </w:t>
            </w:r>
            <w:r>
              <w:rPr>
                <w:rFonts w:ascii="Calibri" w:eastAsia="Times New Roman" w:hAnsi="Calibri" w:cs="Calibri"/>
                <w:lang w:eastAsia="en-AU"/>
              </w:rPr>
              <w:t>and engaged parents of students in this</w:t>
            </w:r>
            <w:r w:rsidR="00AD2E40">
              <w:rPr>
                <w:rFonts w:ascii="Calibri" w:eastAsia="Times New Roman" w:hAnsi="Calibri" w:cs="Calibri"/>
                <w:lang w:eastAsia="en-AU"/>
              </w:rPr>
              <w:t>.</w:t>
            </w:r>
          </w:p>
          <w:p w14:paraId="4D80E5E4" w14:textId="636B28B0" w:rsidR="00C670C6" w:rsidRPr="00415283" w:rsidRDefault="00AD2E40" w:rsidP="00415283">
            <w:pPr>
              <w:pStyle w:val="ListBullet"/>
            </w:pPr>
            <w:r>
              <w:rPr>
                <w:rFonts w:ascii="Calibri" w:eastAsia="Times New Roman" w:hAnsi="Calibri" w:cs="Calibri"/>
                <w:lang w:eastAsia="en-AU"/>
              </w:rPr>
              <w:lastRenderedPageBreak/>
              <w:t>K-2 saw an i</w:t>
            </w:r>
            <w:r w:rsidR="00C670C6" w:rsidRPr="00157AE2">
              <w:rPr>
                <w:rFonts w:ascii="Calibri" w:eastAsia="Times New Roman" w:hAnsi="Calibri" w:cs="Calibri"/>
                <w:lang w:eastAsia="en-AU"/>
              </w:rPr>
              <w:t>ncrease</w:t>
            </w:r>
            <w:r>
              <w:rPr>
                <w:rFonts w:ascii="Calibri" w:eastAsia="Times New Roman" w:hAnsi="Calibri" w:cs="Calibri"/>
                <w:lang w:eastAsia="en-AU"/>
              </w:rPr>
              <w:t>d</w:t>
            </w:r>
            <w:r w:rsidR="00C670C6" w:rsidRPr="00157AE2">
              <w:rPr>
                <w:rFonts w:ascii="Calibri" w:eastAsia="Times New Roman" w:hAnsi="Calibri" w:cs="Calibri"/>
                <w:lang w:eastAsia="en-AU"/>
              </w:rPr>
              <w:t xml:space="preserve"> teacher focus on home reading. Teachers ke</w:t>
            </w:r>
            <w:r>
              <w:rPr>
                <w:rFonts w:ascii="Calibri" w:eastAsia="Times New Roman" w:hAnsi="Calibri" w:cs="Calibri"/>
                <w:lang w:eastAsia="en-AU"/>
              </w:rPr>
              <w:t>pt</w:t>
            </w:r>
            <w:r w:rsidR="00C670C6" w:rsidRPr="00157AE2">
              <w:rPr>
                <w:rFonts w:ascii="Calibri" w:eastAsia="Times New Roman" w:hAnsi="Calibri" w:cs="Calibri"/>
                <w:lang w:eastAsia="en-AU"/>
              </w:rPr>
              <w:t xml:space="preserve"> reading records and provid</w:t>
            </w:r>
            <w:r>
              <w:rPr>
                <w:rFonts w:ascii="Calibri" w:eastAsia="Times New Roman" w:hAnsi="Calibri" w:cs="Calibri"/>
                <w:lang w:eastAsia="en-AU"/>
              </w:rPr>
              <w:t>ed</w:t>
            </w:r>
            <w:r w:rsidR="00C670C6" w:rsidRPr="00157AE2">
              <w:rPr>
                <w:rFonts w:ascii="Calibri" w:eastAsia="Times New Roman" w:hAnsi="Calibri" w:cs="Calibri"/>
                <w:lang w:eastAsia="en-AU"/>
              </w:rPr>
              <w:t xml:space="preserve"> small incentives to </w:t>
            </w:r>
            <w:r>
              <w:rPr>
                <w:rFonts w:ascii="Calibri" w:eastAsia="Times New Roman" w:hAnsi="Calibri" w:cs="Calibri"/>
                <w:lang w:eastAsia="en-AU"/>
              </w:rPr>
              <w:t xml:space="preserve">students to </w:t>
            </w:r>
            <w:r w:rsidR="00C670C6" w:rsidRPr="00157AE2">
              <w:rPr>
                <w:rFonts w:ascii="Calibri" w:eastAsia="Times New Roman" w:hAnsi="Calibri" w:cs="Calibri"/>
                <w:lang w:eastAsia="en-AU"/>
              </w:rPr>
              <w:t>continue reading at home (Yr1/2- Harrison award, Kindy- keychain token)</w:t>
            </w:r>
            <w:r>
              <w:rPr>
                <w:rFonts w:ascii="Calibri" w:eastAsia="Times New Roman" w:hAnsi="Calibri" w:cs="Calibri"/>
                <w:lang w:eastAsia="en-AU"/>
              </w:rPr>
              <w:t>.</w:t>
            </w:r>
          </w:p>
          <w:p w14:paraId="71CDF82F" w14:textId="60EEEDAD" w:rsidR="002F4184" w:rsidRDefault="00EF5264" w:rsidP="00415283">
            <w:pPr>
              <w:pStyle w:val="ListBullet"/>
            </w:pPr>
            <w:r>
              <w:t xml:space="preserve">Targeted reading program for students in years 7 and 8 (identified low readers) </w:t>
            </w:r>
            <w:r w:rsidR="00AD2E40">
              <w:t xml:space="preserve">with their </w:t>
            </w:r>
            <w:r>
              <w:t xml:space="preserve">parents </w:t>
            </w:r>
            <w:r w:rsidR="00A75171">
              <w:t xml:space="preserve">as co-facilitators </w:t>
            </w:r>
            <w:r>
              <w:t>implemented</w:t>
            </w:r>
            <w:r w:rsidR="00AD2E40">
              <w:t>.</w:t>
            </w:r>
          </w:p>
          <w:p w14:paraId="5C168074" w14:textId="77777777" w:rsidR="00CA26FB" w:rsidRDefault="00CA26FB" w:rsidP="00CA26FB">
            <w:pPr>
              <w:pStyle w:val="ListBullet"/>
              <w:numPr>
                <w:ilvl w:val="0"/>
                <w:numId w:val="0"/>
              </w:numPr>
              <w:ind w:left="360" w:hanging="360"/>
            </w:pPr>
          </w:p>
          <w:p w14:paraId="202E5984" w14:textId="617C9FE6" w:rsidR="00CA26FB" w:rsidRPr="00CA26FB" w:rsidRDefault="00415283" w:rsidP="00CA26FB">
            <w:pPr>
              <w:pStyle w:val="BodyText"/>
              <w:rPr>
                <w:b/>
              </w:rPr>
            </w:pPr>
            <w:r>
              <w:rPr>
                <w:b/>
              </w:rPr>
              <w:t>Professional learning related to essential literacy practices (P-2) and writing (years 3 -10)</w:t>
            </w:r>
          </w:p>
          <w:p w14:paraId="41A3FD6B" w14:textId="4920E7C7" w:rsidR="00CA26FB" w:rsidRDefault="00415283" w:rsidP="00CA26FB">
            <w:pPr>
              <w:pStyle w:val="ListBullet"/>
            </w:pPr>
            <w:r>
              <w:t>Essential Literacy Practices workshops delivered for P-2 staff with peer observations and feedback to support teacher learning</w:t>
            </w:r>
            <w:r w:rsidR="00AD2E40">
              <w:t>.</w:t>
            </w:r>
          </w:p>
          <w:p w14:paraId="7F9631CD" w14:textId="0588126A" w:rsidR="00C670C6" w:rsidRDefault="00415283" w:rsidP="00C670C6">
            <w:pPr>
              <w:pStyle w:val="ListBullet"/>
            </w:pPr>
            <w:r>
              <w:t xml:space="preserve">Effective teaching of writing </w:t>
            </w:r>
            <w:r w:rsidR="00AD2E40">
              <w:t xml:space="preserve">was </w:t>
            </w:r>
            <w:r>
              <w:t xml:space="preserve">a focus for Team meetings for years 3-6 staff with </w:t>
            </w:r>
            <w:r w:rsidR="00C670C6">
              <w:t>Moderation On a Page framework</w:t>
            </w:r>
            <w:r w:rsidR="00AD2E40">
              <w:t xml:space="preserve"> </w:t>
            </w:r>
            <w:r w:rsidR="002B5A04">
              <w:t>(greater use of this in semester 1).</w:t>
            </w:r>
          </w:p>
          <w:p w14:paraId="19143620" w14:textId="50371AAA" w:rsidR="00415283" w:rsidRDefault="00C670C6" w:rsidP="00C670C6">
            <w:pPr>
              <w:pStyle w:val="ListBullet"/>
            </w:pPr>
            <w:r>
              <w:t>W</w:t>
            </w:r>
            <w:r w:rsidR="00415283">
              <w:t xml:space="preserve">orkshops </w:t>
            </w:r>
            <w:r>
              <w:t xml:space="preserve">on teaching writing across learning areas </w:t>
            </w:r>
            <w:r w:rsidR="00415283">
              <w:t xml:space="preserve">a feature of </w:t>
            </w:r>
            <w:r>
              <w:t>years 7-10 staff meetings</w:t>
            </w:r>
            <w:r w:rsidR="002B5A04">
              <w:t>.</w:t>
            </w:r>
          </w:p>
          <w:p w14:paraId="581C126E" w14:textId="6D06C166" w:rsidR="00C43F11" w:rsidRDefault="00C670C6" w:rsidP="00CA7495">
            <w:pPr>
              <w:pStyle w:val="ListBullet"/>
            </w:pPr>
            <w:r>
              <w:t>Completion of Secondary Schools Writing Project (action research) for years 7-10 teachers</w:t>
            </w:r>
            <w:r w:rsidR="002B5A04">
              <w:t>.</w:t>
            </w:r>
            <w:r>
              <w:t xml:space="preserve"> </w:t>
            </w:r>
          </w:p>
          <w:p w14:paraId="17D968ED" w14:textId="77777777" w:rsidR="00CA7495" w:rsidRPr="00CA7495" w:rsidRDefault="00CA7495" w:rsidP="00CA7495">
            <w:pPr>
              <w:pStyle w:val="ListBullet"/>
              <w:numPr>
                <w:ilvl w:val="0"/>
                <w:numId w:val="0"/>
              </w:numPr>
            </w:pPr>
          </w:p>
          <w:p w14:paraId="2C45A1F3" w14:textId="77777777" w:rsidR="00EF5264" w:rsidRPr="00CA26FB" w:rsidRDefault="00EF5264" w:rsidP="00EF5264">
            <w:pPr>
              <w:pStyle w:val="BodyText"/>
              <w:rPr>
                <w:b/>
              </w:rPr>
            </w:pPr>
            <w:r w:rsidRPr="00EF5264">
              <w:rPr>
                <w:b/>
              </w:rPr>
              <w:t>Developing teacher capacity to interpret data to inform day to day teaching practice</w:t>
            </w:r>
          </w:p>
          <w:p w14:paraId="1DC3D703" w14:textId="4836E697" w:rsidR="00554E8E" w:rsidRPr="00554E8E" w:rsidRDefault="00C43F11" w:rsidP="00554E8E">
            <w:pPr>
              <w:pStyle w:val="ListBullet"/>
            </w:pPr>
            <w:r w:rsidRPr="00554E8E">
              <w:t xml:space="preserve">Data chats </w:t>
            </w:r>
            <w:r w:rsidR="00554E8E" w:rsidRPr="00554E8E">
              <w:t>included in meeting agendas across the school and facilitated discussion instigated, progressing to more independent data chats as the year progressed</w:t>
            </w:r>
            <w:r w:rsidR="00CA7495">
              <w:t xml:space="preserve">. </w:t>
            </w:r>
            <w:r w:rsidR="00CA7495" w:rsidRPr="00CA7495">
              <w:t>The figure of 75% is an indicative measure of how complete the implementation of data chats is.</w:t>
            </w:r>
          </w:p>
          <w:p w14:paraId="4D80A8B1" w14:textId="110E5D48" w:rsidR="00C43F11" w:rsidRPr="00554E8E" w:rsidRDefault="00C43F11" w:rsidP="00554E8E">
            <w:pPr>
              <w:pStyle w:val="ListBullet"/>
            </w:pPr>
            <w:r w:rsidRPr="00554E8E">
              <w:t xml:space="preserve">Incorporation of </w:t>
            </w:r>
            <w:r w:rsidR="002B5A04">
              <w:t>k</w:t>
            </w:r>
            <w:r w:rsidRPr="00554E8E">
              <w:t xml:space="preserve">indy and </w:t>
            </w:r>
            <w:r w:rsidR="002B5A04">
              <w:t>y</w:t>
            </w:r>
            <w:r w:rsidRPr="00554E8E">
              <w:t>ear 1/2 Literacy Coordinator</w:t>
            </w:r>
            <w:r w:rsidR="002B5A04">
              <w:t>s</w:t>
            </w:r>
            <w:r w:rsidRPr="00554E8E">
              <w:t xml:space="preserve"> to support and lead teachers in </w:t>
            </w:r>
            <w:r w:rsidR="002B5A04">
              <w:t>l</w:t>
            </w:r>
            <w:r w:rsidRPr="00554E8E">
              <w:t>iteracy planning and teaching</w:t>
            </w:r>
            <w:r w:rsidR="00A75171" w:rsidRPr="00554E8E">
              <w:t xml:space="preserve"> based on evidence from assessment</w:t>
            </w:r>
            <w:r w:rsidR="00554E8E">
              <w:t>s</w:t>
            </w:r>
            <w:r w:rsidR="00A75171" w:rsidRPr="00554E8E">
              <w:t xml:space="preserve"> and observation</w:t>
            </w:r>
            <w:r w:rsidR="00554E8E">
              <w:t>s</w:t>
            </w:r>
            <w:r w:rsidR="002B5A04">
              <w:t>.</w:t>
            </w:r>
          </w:p>
          <w:p w14:paraId="7FAEB31B" w14:textId="5150E4D7" w:rsidR="00C43F11" w:rsidRPr="00554E8E" w:rsidRDefault="00554E8E" w:rsidP="00554E8E">
            <w:pPr>
              <w:pStyle w:val="ListBullet"/>
            </w:pPr>
            <w:r>
              <w:t xml:space="preserve">Years </w:t>
            </w:r>
            <w:r w:rsidR="00C43F11" w:rsidRPr="00554E8E">
              <w:t>3</w:t>
            </w:r>
            <w:r>
              <w:t xml:space="preserve"> </w:t>
            </w:r>
            <w:r w:rsidR="00C43F11" w:rsidRPr="00554E8E">
              <w:t>-</w:t>
            </w:r>
            <w:r>
              <w:t xml:space="preserve"> </w:t>
            </w:r>
            <w:r w:rsidR="00C43F11" w:rsidRPr="00554E8E">
              <w:t>6 meetings included data chats with teachers sharing data with peers and reflecting on where to next</w:t>
            </w:r>
            <w:r w:rsidR="002B5A04">
              <w:t>.</w:t>
            </w:r>
          </w:p>
          <w:p w14:paraId="40597EF1" w14:textId="6F1D479A" w:rsidR="00A75171" w:rsidRPr="00554E8E" w:rsidRDefault="00554E8E" w:rsidP="00554E8E">
            <w:pPr>
              <w:pStyle w:val="ListBullet"/>
            </w:pPr>
            <w:r>
              <w:t xml:space="preserve">Years </w:t>
            </w:r>
            <w:r w:rsidR="00C43F11" w:rsidRPr="00554E8E">
              <w:t>3 - 6 implement</w:t>
            </w:r>
            <w:r>
              <w:t>ed</w:t>
            </w:r>
            <w:r w:rsidR="00C43F11" w:rsidRPr="00554E8E">
              <w:t xml:space="preserve"> Lyn Sharrat’s template </w:t>
            </w:r>
            <w:r>
              <w:t>to</w:t>
            </w:r>
            <w:r w:rsidR="00C43F11" w:rsidRPr="00554E8E">
              <w:t xml:space="preserve"> give</w:t>
            </w:r>
            <w:r>
              <w:t xml:space="preserve"> greater consistency and focus to data chats</w:t>
            </w:r>
            <w:r w:rsidR="002B5A04">
              <w:t>.</w:t>
            </w:r>
          </w:p>
          <w:p w14:paraId="412F96A1" w14:textId="2767FCB9" w:rsidR="00C43F11" w:rsidRPr="00554E8E" w:rsidRDefault="007B52AC" w:rsidP="00554E8E">
            <w:pPr>
              <w:pStyle w:val="ListBullet"/>
            </w:pPr>
            <w:r>
              <w:t xml:space="preserve">Years </w:t>
            </w:r>
            <w:r w:rsidR="00C43F11" w:rsidRPr="00554E8E">
              <w:t xml:space="preserve">3 - 6 Case Management Meetings </w:t>
            </w:r>
            <w:r>
              <w:t xml:space="preserve">- </w:t>
            </w:r>
            <w:r w:rsidR="00C43F11" w:rsidRPr="00554E8E">
              <w:t xml:space="preserve">exec meeting 1:1 with teachers to discuss selected students </w:t>
            </w:r>
            <w:r>
              <w:t xml:space="preserve">learning achievements </w:t>
            </w:r>
            <w:r w:rsidR="00C43F11" w:rsidRPr="00554E8E">
              <w:t>and strategies</w:t>
            </w:r>
            <w:r>
              <w:t xml:space="preserve"> to support growth</w:t>
            </w:r>
            <w:r w:rsidR="002B5A04">
              <w:t>.</w:t>
            </w:r>
          </w:p>
          <w:p w14:paraId="59B2673E" w14:textId="5B571F45" w:rsidR="00C43F11" w:rsidRPr="00554E8E" w:rsidRDefault="007B52AC" w:rsidP="00554E8E">
            <w:pPr>
              <w:pStyle w:val="ListBullet"/>
            </w:pPr>
            <w:r>
              <w:t xml:space="preserve">Years </w:t>
            </w:r>
            <w:r w:rsidR="00C43F11" w:rsidRPr="00554E8E">
              <w:t>3</w:t>
            </w:r>
            <w:r>
              <w:t xml:space="preserve"> </w:t>
            </w:r>
            <w:r w:rsidR="00C43F11" w:rsidRPr="00554E8E">
              <w:t>-</w:t>
            </w:r>
            <w:r>
              <w:t xml:space="preserve"> </w:t>
            </w:r>
            <w:r w:rsidR="00C43F11" w:rsidRPr="00554E8E">
              <w:t xml:space="preserve">6 </w:t>
            </w:r>
            <w:r>
              <w:t>d</w:t>
            </w:r>
            <w:r w:rsidR="00C43F11" w:rsidRPr="00554E8E">
              <w:t xml:space="preserve">ata walls created by teachers </w:t>
            </w:r>
            <w:r>
              <w:t>to track s</w:t>
            </w:r>
            <w:r w:rsidR="00C43F11" w:rsidRPr="00554E8E">
              <w:t xml:space="preserve">tudents who </w:t>
            </w:r>
            <w:r>
              <w:t>are</w:t>
            </w:r>
            <w:r w:rsidR="00C43F11" w:rsidRPr="00554E8E">
              <w:t xml:space="preserve"> not </w:t>
            </w:r>
            <w:r>
              <w:t>demonstrating</w:t>
            </w:r>
            <w:r w:rsidR="00C43F11" w:rsidRPr="00554E8E">
              <w:t xml:space="preserve"> expected growth in reading</w:t>
            </w:r>
            <w:r w:rsidR="002B5A04">
              <w:t>.</w:t>
            </w:r>
          </w:p>
          <w:p w14:paraId="2C2F9DAD" w14:textId="385780A5" w:rsidR="00C43F11" w:rsidRPr="00554E8E" w:rsidRDefault="007B52AC" w:rsidP="00554E8E">
            <w:pPr>
              <w:pStyle w:val="ListBullet"/>
            </w:pPr>
            <w:r>
              <w:t xml:space="preserve">Years </w:t>
            </w:r>
            <w:r w:rsidR="00C43F11" w:rsidRPr="00554E8E">
              <w:t>3 - 6 currently building the capacity of teachers in implementing Visible Learning</w:t>
            </w:r>
            <w:r>
              <w:t xml:space="preserve"> </w:t>
            </w:r>
            <w:r w:rsidR="00C43F11" w:rsidRPr="00554E8E">
              <w:t>with a focus on Bump It Up Walls to improve writing</w:t>
            </w:r>
            <w:r w:rsidR="002B5A04">
              <w:t>.</w:t>
            </w:r>
          </w:p>
          <w:p w14:paraId="452DE53C" w14:textId="27BE6FA9" w:rsidR="00C43F11" w:rsidRPr="00554E8E" w:rsidRDefault="00C43F11" w:rsidP="00554E8E">
            <w:pPr>
              <w:pStyle w:val="ListBullet"/>
            </w:pPr>
            <w:r w:rsidRPr="00554E8E">
              <w:t xml:space="preserve">PAT reading comprehension and spelling now part of the </w:t>
            </w:r>
            <w:r w:rsidR="007B52AC">
              <w:t xml:space="preserve">years </w:t>
            </w:r>
            <w:r w:rsidRPr="00554E8E">
              <w:t>3 - 6 assessment schedule</w:t>
            </w:r>
          </w:p>
          <w:p w14:paraId="0CBFF5D5" w14:textId="1EE0B410" w:rsidR="00C43F11" w:rsidRPr="00554E8E" w:rsidRDefault="002B5A04" w:rsidP="00554E8E">
            <w:pPr>
              <w:pStyle w:val="ListBullet"/>
            </w:pPr>
            <w:r>
              <w:t>O</w:t>
            </w:r>
            <w:r w:rsidR="007B52AC" w:rsidRPr="00554E8E">
              <w:t xml:space="preserve">bserved </w:t>
            </w:r>
            <w:r w:rsidR="007B52AC">
              <w:t>s</w:t>
            </w:r>
            <w:r w:rsidR="00C43F11" w:rsidRPr="00554E8E">
              <w:t xml:space="preserve">ignificant evidence and increase </w:t>
            </w:r>
            <w:r w:rsidR="007B52AC" w:rsidRPr="00554E8E">
              <w:t xml:space="preserve">of Visible Literacy growth in teacher pedagogy </w:t>
            </w:r>
            <w:r w:rsidR="00C43F11" w:rsidRPr="00554E8E">
              <w:t xml:space="preserve">in </w:t>
            </w:r>
            <w:r>
              <w:t xml:space="preserve">years 7-10 </w:t>
            </w:r>
            <w:r w:rsidR="00C43F11" w:rsidRPr="00554E8E">
              <w:t xml:space="preserve">learning area </w:t>
            </w:r>
            <w:r w:rsidRPr="00554E8E">
              <w:t>walkthroughs.</w:t>
            </w:r>
            <w:r w:rsidR="007B52AC">
              <w:t xml:space="preserve"> </w:t>
            </w:r>
          </w:p>
          <w:p w14:paraId="48C5D032" w14:textId="2D68830F" w:rsidR="00C43F11" w:rsidRPr="00CA26FB" w:rsidRDefault="007B52AC" w:rsidP="007B52AC">
            <w:pPr>
              <w:pStyle w:val="ListBullet"/>
            </w:pPr>
            <w:r>
              <w:t xml:space="preserve">Years </w:t>
            </w:r>
            <w:r w:rsidRPr="00554E8E">
              <w:t>7</w:t>
            </w:r>
            <w:r>
              <w:t xml:space="preserve"> </w:t>
            </w:r>
            <w:r w:rsidRPr="00554E8E">
              <w:t>-</w:t>
            </w:r>
            <w:r>
              <w:t xml:space="preserve"> </w:t>
            </w:r>
            <w:r w:rsidRPr="00554E8E">
              <w:t xml:space="preserve">10 </w:t>
            </w:r>
            <w:r>
              <w:t>implemented an o</w:t>
            </w:r>
            <w:r w:rsidR="00C43F11" w:rsidRPr="00554E8E">
              <w:t>bservation focus on incorporating literacy in context in learning areas</w:t>
            </w:r>
            <w:r w:rsidR="002B5A04">
              <w:t>.</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CA7495">
        <w:trPr>
          <w:trHeight w:val="116"/>
          <w:jc w:val="center"/>
        </w:trPr>
        <w:tc>
          <w:tcPr>
            <w:tcW w:w="9027" w:type="dxa"/>
            <w:shd w:val="clear" w:color="auto" w:fill="auto"/>
          </w:tcPr>
          <w:p w14:paraId="005B8418" w14:textId="79AC2585" w:rsidR="00A62827" w:rsidRDefault="00A62827" w:rsidP="00932E67">
            <w:pPr>
              <w:pStyle w:val="ListBullet"/>
            </w:pPr>
            <w:r>
              <w:t>Development of a school wide belief statement for reading and writing</w:t>
            </w:r>
            <w:r w:rsidR="002B5A04">
              <w:t>.</w:t>
            </w:r>
          </w:p>
          <w:p w14:paraId="2BE63DC6" w14:textId="5C286A4F" w:rsidR="00477859" w:rsidRDefault="00477859" w:rsidP="00932E67">
            <w:pPr>
              <w:pStyle w:val="ListBullet"/>
            </w:pPr>
            <w:r>
              <w:t>Collecting teacher perception data (confidence) in relation to teaching specific reading and writing strategies</w:t>
            </w:r>
            <w:r w:rsidR="002B5A04">
              <w:t>.</w:t>
            </w:r>
          </w:p>
          <w:p w14:paraId="120464DC" w14:textId="15833071" w:rsidR="00A62827" w:rsidRDefault="00477859" w:rsidP="00932E67">
            <w:pPr>
              <w:pStyle w:val="ListBullet"/>
            </w:pPr>
            <w:r>
              <w:t xml:space="preserve">Improving growth in reading across all bands of NAPLAN for students in years 5, 7 and 9, with </w:t>
            </w:r>
            <w:r w:rsidR="00A62827">
              <w:t>a</w:t>
            </w:r>
            <w:r>
              <w:t xml:space="preserve"> focus on teaching and learning of reading in years 5 and 6</w:t>
            </w:r>
            <w:r w:rsidR="002B5A04">
              <w:t>.</w:t>
            </w:r>
          </w:p>
          <w:p w14:paraId="21501890" w14:textId="22201366" w:rsidR="00FB2902" w:rsidRDefault="00A62827" w:rsidP="009016F6">
            <w:pPr>
              <w:pStyle w:val="ListBullet"/>
            </w:pPr>
            <w:r>
              <w:t xml:space="preserve">Improve teacher capacity (P – </w:t>
            </w:r>
            <w:r w:rsidR="002B5A04">
              <w:t xml:space="preserve">year </w:t>
            </w:r>
            <w:r>
              <w:t xml:space="preserve">6) to implement PAT assessments and </w:t>
            </w:r>
            <w:r w:rsidRPr="00157AE2">
              <w:rPr>
                <w:rFonts w:ascii="Calibri" w:eastAsia="Times New Roman" w:hAnsi="Calibri" w:cs="Calibri"/>
                <w:lang w:eastAsia="en-AU"/>
              </w:rPr>
              <w:t>analys</w:t>
            </w:r>
            <w:r>
              <w:rPr>
                <w:rFonts w:ascii="Calibri" w:eastAsia="Times New Roman" w:hAnsi="Calibri" w:cs="Calibri"/>
                <w:lang w:eastAsia="en-AU"/>
              </w:rPr>
              <w:t>e</w:t>
            </w:r>
            <w:r w:rsidRPr="00157AE2">
              <w:rPr>
                <w:rFonts w:ascii="Calibri" w:eastAsia="Times New Roman" w:hAnsi="Calibri" w:cs="Calibri"/>
                <w:lang w:eastAsia="en-AU"/>
              </w:rPr>
              <w:t xml:space="preserve"> and use </w:t>
            </w:r>
            <w:r>
              <w:rPr>
                <w:rFonts w:ascii="Calibri" w:eastAsia="Times New Roman" w:hAnsi="Calibri" w:cs="Calibri"/>
                <w:lang w:eastAsia="en-AU"/>
              </w:rPr>
              <w:t>PAT</w:t>
            </w:r>
            <w:r w:rsidRPr="00157AE2">
              <w:rPr>
                <w:rFonts w:ascii="Calibri" w:eastAsia="Times New Roman" w:hAnsi="Calibri" w:cs="Calibri"/>
                <w:lang w:eastAsia="en-AU"/>
              </w:rPr>
              <w:t xml:space="preserve"> data</w:t>
            </w:r>
            <w:r w:rsidR="002B5A04">
              <w:rPr>
                <w:rFonts w:ascii="Calibri" w:eastAsia="Times New Roman" w:hAnsi="Calibri" w:cs="Calibri"/>
                <w:lang w:eastAsia="en-AU"/>
              </w:rPr>
              <w:t>.</w:t>
            </w:r>
            <w:r w:rsidRPr="00157AE2">
              <w:rPr>
                <w:rFonts w:ascii="Calibri" w:eastAsia="Times New Roman" w:hAnsi="Calibri" w:cs="Calibri"/>
                <w:lang w:eastAsia="en-AU"/>
              </w:rPr>
              <w:t xml:space="preserve"> </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037A1891"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00C5511E" w:rsidRPr="00C5511E">
        <w:rPr>
          <w:b/>
          <w:bCs/>
        </w:rPr>
        <w:t xml:space="preserve"> </w:t>
      </w:r>
      <w:r w:rsidR="00C5511E" w:rsidRPr="00C5511E">
        <w:t>Improve student learning outcomes in Numeracy across all learning areas</w:t>
      </w:r>
    </w:p>
    <w:p w14:paraId="516A240E" w14:textId="77777777" w:rsidR="00EB70CE" w:rsidRPr="00837137" w:rsidRDefault="00EB70CE" w:rsidP="00EB70CE">
      <w:pPr>
        <w:pStyle w:val="Heading3"/>
      </w:pPr>
      <w:r w:rsidRPr="00837137">
        <w:t>Targets or measures</w:t>
      </w:r>
    </w:p>
    <w:p w14:paraId="71CCADE2" w14:textId="77777777" w:rsidR="00C5511E" w:rsidRDefault="00C5511E" w:rsidP="00C5511E">
      <w:pPr>
        <w:pStyle w:val="NormalWeb"/>
        <w:spacing w:before="0" w:beforeAutospacing="0" w:after="120" w:afterAutospacing="0"/>
      </w:pPr>
      <w:r>
        <w:rPr>
          <w:rFonts w:ascii="Calibri" w:hAnsi="Calibri" w:cs="Calibri"/>
          <w:color w:val="000000"/>
          <w:sz w:val="22"/>
          <w:szCs w:val="22"/>
        </w:rPr>
        <w:t>By the end of 2022 we will achieve:</w:t>
      </w:r>
    </w:p>
    <w:p w14:paraId="5437A240" w14:textId="77777777" w:rsidR="00C5511E" w:rsidRDefault="00C5511E" w:rsidP="009016F6">
      <w:pPr>
        <w:pStyle w:val="NormalWeb"/>
        <w:numPr>
          <w:ilvl w:val="0"/>
          <w:numId w:val="10"/>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An increase in the percentage of students in the top bands that are achieving growth in numeracy for NAPLAN in year levels 5, 7 and 9</w:t>
      </w:r>
    </w:p>
    <w:p w14:paraId="7558417F" w14:textId="77777777" w:rsidR="00C5511E" w:rsidRDefault="00C5511E" w:rsidP="009016F6">
      <w:pPr>
        <w:pStyle w:val="NormalWeb"/>
        <w:numPr>
          <w:ilvl w:val="0"/>
          <w:numId w:val="10"/>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An increase percentage of students achieving better than expected growth in numeracy in NAPLAN</w:t>
      </w:r>
    </w:p>
    <w:p w14:paraId="55D59394" w14:textId="77777777" w:rsidR="00C5511E" w:rsidRDefault="00C5511E" w:rsidP="009016F6">
      <w:pPr>
        <w:pStyle w:val="NormalWeb"/>
        <w:numPr>
          <w:ilvl w:val="0"/>
          <w:numId w:val="10"/>
        </w:numPr>
        <w:spacing w:before="0" w:beforeAutospacing="0" w:after="16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An increase in the percentage of students achieving expected or above expected growth in Numeracy PIPS</w:t>
      </w:r>
    </w:p>
    <w:p w14:paraId="6BF90988" w14:textId="14D95C1D" w:rsidR="00EB70CE" w:rsidRPr="00373DC0" w:rsidRDefault="00EB70CE" w:rsidP="00EB70CE">
      <w:pPr>
        <w:pStyle w:val="BodyText"/>
      </w:pPr>
      <w:r w:rsidRPr="00373DC0">
        <w:t>In 20</w:t>
      </w:r>
      <w:r w:rsidR="00C5511E">
        <w:t>19</w:t>
      </w:r>
      <w:r w:rsidRPr="00373DC0">
        <w:t xml:space="preserve"> we </w:t>
      </w:r>
      <w:r>
        <w:t>implemented</w:t>
      </w:r>
      <w:r w:rsidRPr="00373DC0">
        <w:t xml:space="preserve"> this priority throug</w:t>
      </w:r>
      <w:r>
        <w:t xml:space="preserve">h the following </w:t>
      </w:r>
      <w:r w:rsidRPr="00373DC0">
        <w:t>strategies.</w:t>
      </w:r>
    </w:p>
    <w:p w14:paraId="13F17F2B" w14:textId="2759ACC3" w:rsidR="00EB70CE" w:rsidRPr="00C5511E" w:rsidRDefault="00C5511E" w:rsidP="009016F6">
      <w:pPr>
        <w:pStyle w:val="NormalWeb"/>
        <w:numPr>
          <w:ilvl w:val="0"/>
          <w:numId w:val="10"/>
        </w:numPr>
        <w:spacing w:before="0" w:beforeAutospacing="0" w:after="0" w:afterAutospacing="0"/>
        <w:ind w:left="360"/>
        <w:textAlignment w:val="baseline"/>
      </w:pPr>
      <w:r>
        <w:rPr>
          <w:rFonts w:ascii="Calibri" w:hAnsi="Calibri"/>
          <w:color w:val="000000"/>
        </w:rPr>
        <w:t>Developing teacher capacity to interpret data to inform day to day teaching practice</w:t>
      </w:r>
    </w:p>
    <w:p w14:paraId="36458324" w14:textId="77777777" w:rsidR="00C5511E" w:rsidRDefault="00C5511E" w:rsidP="00C5511E">
      <w:pPr>
        <w:pStyle w:val="NormalWeb"/>
        <w:spacing w:before="0" w:beforeAutospacing="0" w:after="0" w:afterAutospacing="0"/>
        <w:textAlignment w:val="baseline"/>
      </w:pPr>
    </w:p>
    <w:p w14:paraId="32A84660" w14:textId="7B2BB693"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630EB479" w14:textId="77777777" w:rsidTr="00991773">
        <w:trPr>
          <w:jc w:val="center"/>
        </w:trPr>
        <w:tc>
          <w:tcPr>
            <w:tcW w:w="4297" w:type="dxa"/>
            <w:shd w:val="clear" w:color="auto" w:fill="auto"/>
          </w:tcPr>
          <w:p w14:paraId="408EE3BC" w14:textId="77777777" w:rsidR="00991773" w:rsidRPr="00D03B0C" w:rsidRDefault="00991773" w:rsidP="00991773">
            <w:pPr>
              <w:rPr>
                <w:b/>
              </w:rPr>
            </w:pPr>
            <w:r w:rsidRPr="00D03B0C">
              <w:rPr>
                <w:b/>
              </w:rPr>
              <w:t>Targets or Measures</w:t>
            </w:r>
          </w:p>
        </w:tc>
        <w:tc>
          <w:tcPr>
            <w:tcW w:w="790" w:type="dxa"/>
            <w:shd w:val="clear" w:color="auto" w:fill="auto"/>
          </w:tcPr>
          <w:p w14:paraId="44C36A2E" w14:textId="77777777" w:rsidR="00991773" w:rsidRDefault="00991773" w:rsidP="00991773">
            <w:pPr>
              <w:jc w:val="center"/>
              <w:rPr>
                <w:b/>
              </w:rPr>
            </w:pPr>
            <w:r w:rsidRPr="00D03B0C">
              <w:rPr>
                <w:b/>
              </w:rPr>
              <w:t>Base</w:t>
            </w:r>
          </w:p>
          <w:p w14:paraId="17CD3A1C" w14:textId="77777777" w:rsidR="00991773" w:rsidRPr="00D03B0C" w:rsidRDefault="00991773" w:rsidP="00991773">
            <w:pPr>
              <w:jc w:val="center"/>
              <w:rPr>
                <w:b/>
              </w:rPr>
            </w:pPr>
            <w:r>
              <w:rPr>
                <w:b/>
              </w:rPr>
              <w:t>2017</w:t>
            </w:r>
          </w:p>
        </w:tc>
        <w:tc>
          <w:tcPr>
            <w:tcW w:w="790" w:type="dxa"/>
            <w:shd w:val="clear" w:color="auto" w:fill="auto"/>
          </w:tcPr>
          <w:p w14:paraId="373AFE04" w14:textId="77777777" w:rsidR="00991773" w:rsidRDefault="00991773" w:rsidP="00991773">
            <w:pPr>
              <w:jc w:val="center"/>
              <w:rPr>
                <w:b/>
              </w:rPr>
            </w:pPr>
            <w:r w:rsidRPr="00D03B0C">
              <w:rPr>
                <w:b/>
              </w:rPr>
              <w:t>Year 1</w:t>
            </w:r>
          </w:p>
          <w:p w14:paraId="6D2FC1FB" w14:textId="77777777" w:rsidR="00991773" w:rsidRPr="00D03B0C" w:rsidRDefault="00991773" w:rsidP="00991773">
            <w:pPr>
              <w:jc w:val="center"/>
              <w:rPr>
                <w:b/>
              </w:rPr>
            </w:pPr>
            <w:r>
              <w:rPr>
                <w:b/>
              </w:rPr>
              <w:t>2018</w:t>
            </w:r>
          </w:p>
        </w:tc>
        <w:tc>
          <w:tcPr>
            <w:tcW w:w="790" w:type="dxa"/>
            <w:shd w:val="clear" w:color="auto" w:fill="auto"/>
          </w:tcPr>
          <w:p w14:paraId="5C31B4EA" w14:textId="77777777" w:rsidR="00991773" w:rsidRDefault="00991773" w:rsidP="00991773">
            <w:pPr>
              <w:jc w:val="center"/>
              <w:rPr>
                <w:b/>
              </w:rPr>
            </w:pPr>
            <w:r w:rsidRPr="00D03B0C">
              <w:rPr>
                <w:b/>
              </w:rPr>
              <w:t>Year 2</w:t>
            </w:r>
          </w:p>
          <w:p w14:paraId="79F66339" w14:textId="77777777" w:rsidR="00991773" w:rsidRPr="00D03B0C" w:rsidRDefault="00991773" w:rsidP="00991773">
            <w:pPr>
              <w:jc w:val="center"/>
              <w:rPr>
                <w:b/>
              </w:rPr>
            </w:pPr>
            <w:r>
              <w:rPr>
                <w:b/>
              </w:rPr>
              <w:t>2019</w:t>
            </w:r>
          </w:p>
        </w:tc>
        <w:tc>
          <w:tcPr>
            <w:tcW w:w="790" w:type="dxa"/>
            <w:shd w:val="clear" w:color="auto" w:fill="auto"/>
          </w:tcPr>
          <w:p w14:paraId="7C498953" w14:textId="77777777" w:rsidR="00991773" w:rsidRDefault="00991773" w:rsidP="00991773">
            <w:pPr>
              <w:jc w:val="center"/>
              <w:rPr>
                <w:b/>
              </w:rPr>
            </w:pPr>
            <w:r w:rsidRPr="00D03B0C">
              <w:rPr>
                <w:b/>
              </w:rPr>
              <w:t>Year 3</w:t>
            </w:r>
          </w:p>
          <w:p w14:paraId="2C262CAA" w14:textId="77777777" w:rsidR="00991773" w:rsidRPr="00D03B0C" w:rsidRDefault="00991773" w:rsidP="00991773">
            <w:pPr>
              <w:jc w:val="center"/>
              <w:rPr>
                <w:b/>
              </w:rPr>
            </w:pPr>
            <w:r>
              <w:rPr>
                <w:b/>
              </w:rPr>
              <w:t>2020</w:t>
            </w:r>
          </w:p>
        </w:tc>
        <w:tc>
          <w:tcPr>
            <w:tcW w:w="790" w:type="dxa"/>
            <w:shd w:val="clear" w:color="auto" w:fill="auto"/>
          </w:tcPr>
          <w:p w14:paraId="4F8C44CE" w14:textId="77777777" w:rsidR="00991773" w:rsidRDefault="00991773" w:rsidP="00991773">
            <w:pPr>
              <w:jc w:val="center"/>
              <w:rPr>
                <w:b/>
              </w:rPr>
            </w:pPr>
            <w:r w:rsidRPr="00D03B0C">
              <w:rPr>
                <w:b/>
              </w:rPr>
              <w:t>Year 4</w:t>
            </w:r>
          </w:p>
          <w:p w14:paraId="533884E0" w14:textId="77777777" w:rsidR="00991773" w:rsidRPr="00D03B0C" w:rsidRDefault="00991773" w:rsidP="00991773">
            <w:pPr>
              <w:jc w:val="center"/>
              <w:rPr>
                <w:b/>
              </w:rPr>
            </w:pPr>
            <w:r>
              <w:rPr>
                <w:b/>
              </w:rPr>
              <w:t>2021</w:t>
            </w:r>
          </w:p>
        </w:tc>
        <w:tc>
          <w:tcPr>
            <w:tcW w:w="791" w:type="dxa"/>
            <w:shd w:val="clear" w:color="auto" w:fill="auto"/>
          </w:tcPr>
          <w:p w14:paraId="3A4E70BF" w14:textId="77777777" w:rsidR="00991773" w:rsidRDefault="00991773" w:rsidP="00991773">
            <w:pPr>
              <w:jc w:val="center"/>
              <w:rPr>
                <w:b/>
              </w:rPr>
            </w:pPr>
            <w:r w:rsidRPr="00D03B0C">
              <w:rPr>
                <w:b/>
              </w:rPr>
              <w:t>Year 5</w:t>
            </w:r>
          </w:p>
          <w:p w14:paraId="6E483463" w14:textId="77777777" w:rsidR="00991773" w:rsidRPr="00D03B0C" w:rsidRDefault="00991773" w:rsidP="00991773">
            <w:pPr>
              <w:jc w:val="center"/>
              <w:rPr>
                <w:b/>
              </w:rPr>
            </w:pPr>
            <w:r>
              <w:rPr>
                <w:b/>
              </w:rPr>
              <w:t>2022</w:t>
            </w:r>
          </w:p>
        </w:tc>
      </w:tr>
      <w:tr w:rsidR="00EB70CE" w14:paraId="619F7E44" w14:textId="77777777" w:rsidTr="00C5511E">
        <w:trPr>
          <w:jc w:val="center"/>
        </w:trPr>
        <w:tc>
          <w:tcPr>
            <w:tcW w:w="4297" w:type="dxa"/>
            <w:shd w:val="clear" w:color="auto" w:fill="auto"/>
          </w:tcPr>
          <w:p w14:paraId="604D2589" w14:textId="77777777" w:rsidR="00C5511E" w:rsidRDefault="00C5511E" w:rsidP="009016F6">
            <w:pPr>
              <w:pStyle w:val="NormalWeb"/>
              <w:numPr>
                <w:ilvl w:val="0"/>
                <w:numId w:val="11"/>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In the top bands for NAPLAN numeracy</w:t>
            </w:r>
          </w:p>
          <w:p w14:paraId="0AA5D935" w14:textId="77777777" w:rsidR="00C5511E" w:rsidRDefault="00C5511E" w:rsidP="009016F6">
            <w:pPr>
              <w:pStyle w:val="NormalWeb"/>
              <w:numPr>
                <w:ilvl w:val="1"/>
                <w:numId w:val="12"/>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5 students achieving expected or better than expected growth from 33% to 75%</w:t>
            </w:r>
          </w:p>
          <w:p w14:paraId="178A70F7" w14:textId="77777777" w:rsidR="00C5511E" w:rsidRDefault="00C5511E" w:rsidP="009016F6">
            <w:pPr>
              <w:pStyle w:val="NormalWeb"/>
              <w:numPr>
                <w:ilvl w:val="1"/>
                <w:numId w:val="12"/>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7 students achieving expected or better than expected growth from 40% to 75%</w:t>
            </w:r>
          </w:p>
          <w:p w14:paraId="2513CA2B" w14:textId="2BDA393C" w:rsidR="00EB70CE" w:rsidRPr="00C5511E" w:rsidRDefault="00C5511E" w:rsidP="009016F6">
            <w:pPr>
              <w:pStyle w:val="NormalWeb"/>
              <w:numPr>
                <w:ilvl w:val="1"/>
                <w:numId w:val="12"/>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9 students achieving expected or better than expected growth from 47% to 80%</w:t>
            </w:r>
          </w:p>
        </w:tc>
        <w:tc>
          <w:tcPr>
            <w:tcW w:w="790" w:type="dxa"/>
            <w:shd w:val="clear" w:color="auto" w:fill="auto"/>
          </w:tcPr>
          <w:p w14:paraId="240D7E78" w14:textId="77777777" w:rsidR="003A6ECA" w:rsidRPr="003A6ECA" w:rsidRDefault="003A6ECA" w:rsidP="002B5A04">
            <w:pPr>
              <w:rPr>
                <w:rFonts w:ascii="Times New Roman" w:eastAsia="Times New Roman" w:hAnsi="Times New Roman" w:cs="Times New Roman"/>
                <w:sz w:val="24"/>
                <w:szCs w:val="24"/>
                <w:lang w:eastAsia="en-AU"/>
              </w:rPr>
            </w:pPr>
          </w:p>
          <w:p w14:paraId="64051888" w14:textId="77777777" w:rsidR="002B5A04" w:rsidRDefault="002B5A04" w:rsidP="002B5A04">
            <w:pPr>
              <w:rPr>
                <w:rFonts w:ascii="Calibri" w:eastAsia="Times New Roman" w:hAnsi="Calibri" w:cs="Calibri"/>
                <w:color w:val="000000"/>
                <w:lang w:eastAsia="en-AU"/>
              </w:rPr>
            </w:pPr>
          </w:p>
          <w:p w14:paraId="34B98482" w14:textId="4817CC9D" w:rsidR="003A6ECA" w:rsidRPr="003A6ECA" w:rsidRDefault="003A6ECA" w:rsidP="002B5A04">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33%</w:t>
            </w:r>
          </w:p>
          <w:p w14:paraId="42A89E2F" w14:textId="77777777" w:rsidR="002B5A04" w:rsidRDefault="003A6ECA" w:rsidP="002B5A04">
            <w:pPr>
              <w:rPr>
                <w:rFonts w:ascii="Calibri" w:eastAsia="Times New Roman" w:hAnsi="Calibri" w:cs="Calibri"/>
                <w:color w:val="000000"/>
                <w:lang w:eastAsia="en-AU"/>
              </w:rPr>
            </w:pPr>
            <w:r w:rsidRPr="003A6ECA">
              <w:rPr>
                <w:rFonts w:ascii="Times New Roman" w:eastAsia="Times New Roman" w:hAnsi="Times New Roman" w:cs="Times New Roman"/>
                <w:sz w:val="24"/>
                <w:szCs w:val="24"/>
                <w:lang w:eastAsia="en-AU"/>
              </w:rPr>
              <w:br/>
            </w:r>
            <w:r w:rsidRPr="003A6ECA">
              <w:rPr>
                <w:rFonts w:ascii="Times New Roman" w:eastAsia="Times New Roman" w:hAnsi="Times New Roman" w:cs="Times New Roman"/>
                <w:sz w:val="24"/>
                <w:szCs w:val="24"/>
                <w:lang w:eastAsia="en-AU"/>
              </w:rPr>
              <w:br/>
            </w:r>
          </w:p>
          <w:p w14:paraId="17B033A2" w14:textId="1E3C5F22" w:rsidR="003A6ECA" w:rsidRPr="003A6ECA" w:rsidRDefault="003A6ECA" w:rsidP="002B5A04">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40%</w:t>
            </w:r>
          </w:p>
          <w:p w14:paraId="5DB99CF9" w14:textId="77777777" w:rsidR="003A6ECA" w:rsidRPr="003A6ECA" w:rsidRDefault="003A6ECA" w:rsidP="002B5A04">
            <w:pPr>
              <w:rPr>
                <w:rFonts w:ascii="Times New Roman" w:eastAsia="Times New Roman" w:hAnsi="Times New Roman" w:cs="Times New Roman"/>
                <w:sz w:val="24"/>
                <w:szCs w:val="24"/>
                <w:lang w:eastAsia="en-AU"/>
              </w:rPr>
            </w:pPr>
            <w:r w:rsidRPr="003A6ECA">
              <w:rPr>
                <w:rFonts w:ascii="Times New Roman" w:eastAsia="Times New Roman" w:hAnsi="Times New Roman" w:cs="Times New Roman"/>
                <w:sz w:val="24"/>
                <w:szCs w:val="24"/>
                <w:lang w:eastAsia="en-AU"/>
              </w:rPr>
              <w:br/>
            </w:r>
            <w:r w:rsidRPr="003A6ECA">
              <w:rPr>
                <w:rFonts w:ascii="Times New Roman" w:eastAsia="Times New Roman" w:hAnsi="Times New Roman" w:cs="Times New Roman"/>
                <w:sz w:val="24"/>
                <w:szCs w:val="24"/>
                <w:lang w:eastAsia="en-AU"/>
              </w:rPr>
              <w:br/>
            </w:r>
          </w:p>
          <w:p w14:paraId="34C7F578" w14:textId="3537FDDA" w:rsidR="003A6ECA" w:rsidRPr="003A6ECA" w:rsidRDefault="003A6ECA" w:rsidP="002B5A04">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47%</w:t>
            </w:r>
          </w:p>
          <w:p w14:paraId="033F8A2C" w14:textId="77777777" w:rsidR="00EB70CE" w:rsidRPr="00D03B0C" w:rsidRDefault="00EB70CE" w:rsidP="00C5511E"/>
        </w:tc>
        <w:tc>
          <w:tcPr>
            <w:tcW w:w="790" w:type="dxa"/>
            <w:shd w:val="clear" w:color="auto" w:fill="auto"/>
          </w:tcPr>
          <w:p w14:paraId="4E7AE66F" w14:textId="77777777" w:rsidR="003A6ECA" w:rsidRPr="002B5A04" w:rsidRDefault="003A6ECA" w:rsidP="003A6ECA">
            <w:pPr>
              <w:rPr>
                <w:rFonts w:ascii="Calibri" w:eastAsia="Times New Roman" w:hAnsi="Calibri" w:cs="Calibri"/>
                <w:color w:val="000000"/>
                <w:lang w:eastAsia="en-AU"/>
              </w:rPr>
            </w:pPr>
          </w:p>
          <w:p w14:paraId="18BC3CE3" w14:textId="77777777" w:rsidR="002B5A04" w:rsidRPr="002B5A04" w:rsidRDefault="002B5A04" w:rsidP="002B5A04">
            <w:pPr>
              <w:rPr>
                <w:rFonts w:ascii="Calibri" w:eastAsia="Times New Roman" w:hAnsi="Calibri" w:cs="Calibri"/>
                <w:color w:val="000000"/>
                <w:lang w:eastAsia="en-AU"/>
              </w:rPr>
            </w:pPr>
          </w:p>
          <w:p w14:paraId="6E13A11A" w14:textId="6049E37F" w:rsidR="003A6ECA" w:rsidRP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t xml:space="preserve">90% </w:t>
            </w:r>
          </w:p>
          <w:p w14:paraId="2363DC20" w14:textId="77777777" w:rsidR="00CA7495" w:rsidRPr="002B5A04" w:rsidRDefault="00CA7495" w:rsidP="002B5A04">
            <w:pPr>
              <w:rPr>
                <w:rFonts w:ascii="Calibri" w:eastAsia="Times New Roman" w:hAnsi="Calibri" w:cs="Calibri"/>
                <w:color w:val="000000"/>
                <w:lang w:eastAsia="en-AU"/>
              </w:rPr>
            </w:pPr>
          </w:p>
          <w:p w14:paraId="769394BE" w14:textId="77777777" w:rsidR="002B5A04" w:rsidRPr="002B5A04" w:rsidRDefault="002B5A04" w:rsidP="002B5A04">
            <w:pPr>
              <w:rPr>
                <w:rFonts w:ascii="Calibri" w:eastAsia="Times New Roman" w:hAnsi="Calibri" w:cs="Calibri"/>
                <w:color w:val="000000"/>
                <w:lang w:eastAsia="en-AU"/>
              </w:rPr>
            </w:pPr>
          </w:p>
          <w:p w14:paraId="3EC022CB" w14:textId="77777777" w:rsidR="002B5A04" w:rsidRPr="002B5A04" w:rsidRDefault="002B5A04" w:rsidP="002B5A04">
            <w:pPr>
              <w:rPr>
                <w:rFonts w:ascii="Calibri" w:eastAsia="Times New Roman" w:hAnsi="Calibri" w:cs="Calibri"/>
                <w:color w:val="000000"/>
                <w:lang w:eastAsia="en-AU"/>
              </w:rPr>
            </w:pPr>
          </w:p>
          <w:p w14:paraId="50381E68" w14:textId="1ACA3EFE" w:rsidR="003A6ECA" w:rsidRP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t>94%</w:t>
            </w:r>
          </w:p>
          <w:p w14:paraId="13F349C9" w14:textId="49007657" w:rsidR="003A6ECA" w:rsidRP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br/>
            </w:r>
          </w:p>
          <w:p w14:paraId="219E4B18" w14:textId="77777777" w:rsidR="002B5A04" w:rsidRDefault="002B5A04" w:rsidP="002B5A04">
            <w:pPr>
              <w:rPr>
                <w:rFonts w:ascii="Calibri" w:eastAsia="Times New Roman" w:hAnsi="Calibri" w:cs="Calibri"/>
                <w:color w:val="000000"/>
                <w:lang w:eastAsia="en-AU"/>
              </w:rPr>
            </w:pPr>
          </w:p>
          <w:p w14:paraId="1344CEFE" w14:textId="50B3A1F9" w:rsidR="003A6ECA" w:rsidRP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t>89%</w:t>
            </w:r>
          </w:p>
          <w:p w14:paraId="37A47674" w14:textId="77777777" w:rsidR="00EB70CE" w:rsidRPr="002B5A04" w:rsidRDefault="00EB70CE" w:rsidP="00C5511E">
            <w:pPr>
              <w:rPr>
                <w:rFonts w:ascii="Calibri" w:eastAsia="Times New Roman" w:hAnsi="Calibri" w:cs="Calibri"/>
                <w:color w:val="000000"/>
                <w:lang w:eastAsia="en-AU"/>
              </w:rPr>
            </w:pPr>
          </w:p>
        </w:tc>
        <w:tc>
          <w:tcPr>
            <w:tcW w:w="790" w:type="dxa"/>
            <w:shd w:val="clear" w:color="auto" w:fill="auto"/>
          </w:tcPr>
          <w:p w14:paraId="7A031A01" w14:textId="77777777" w:rsidR="003A6ECA" w:rsidRPr="002B5A04" w:rsidRDefault="003A6ECA" w:rsidP="002B5A04">
            <w:pPr>
              <w:rPr>
                <w:rFonts w:ascii="Calibri" w:eastAsia="Times New Roman" w:hAnsi="Calibri" w:cs="Calibri"/>
                <w:color w:val="000000"/>
                <w:lang w:eastAsia="en-AU"/>
              </w:rPr>
            </w:pPr>
          </w:p>
          <w:p w14:paraId="7A21DF3B" w14:textId="77777777" w:rsidR="002B5A04" w:rsidRDefault="002B5A04" w:rsidP="002B5A04">
            <w:pPr>
              <w:rPr>
                <w:rFonts w:ascii="Calibri" w:eastAsia="Times New Roman" w:hAnsi="Calibri" w:cs="Calibri"/>
                <w:color w:val="000000"/>
                <w:lang w:eastAsia="en-AU"/>
              </w:rPr>
            </w:pPr>
          </w:p>
          <w:p w14:paraId="64098EE6" w14:textId="52E6C509" w:rsidR="003A6ECA" w:rsidRPr="002B5A04" w:rsidRDefault="003A6ECA" w:rsidP="002B5A04">
            <w:pPr>
              <w:rPr>
                <w:rFonts w:ascii="Calibri" w:eastAsia="Times New Roman" w:hAnsi="Calibri" w:cs="Calibri"/>
                <w:color w:val="000000"/>
                <w:lang w:eastAsia="en-AU"/>
              </w:rPr>
            </w:pPr>
            <w:r w:rsidRPr="003A6ECA">
              <w:rPr>
                <w:rFonts w:ascii="Calibri" w:eastAsia="Times New Roman" w:hAnsi="Calibri" w:cs="Calibri"/>
                <w:color w:val="000000"/>
                <w:lang w:eastAsia="en-AU"/>
              </w:rPr>
              <w:t>76%</w:t>
            </w:r>
          </w:p>
          <w:p w14:paraId="087C7FE6" w14:textId="77777777" w:rsid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br/>
            </w:r>
            <w:r w:rsidRPr="002B5A04">
              <w:rPr>
                <w:rFonts w:ascii="Calibri" w:eastAsia="Times New Roman" w:hAnsi="Calibri" w:cs="Calibri"/>
                <w:color w:val="000000"/>
                <w:lang w:eastAsia="en-AU"/>
              </w:rPr>
              <w:br/>
            </w:r>
          </w:p>
          <w:p w14:paraId="0EB9C792" w14:textId="1659A786" w:rsidR="003A6ECA" w:rsidRPr="002B5A04" w:rsidRDefault="003A6ECA" w:rsidP="002B5A04">
            <w:pPr>
              <w:rPr>
                <w:rFonts w:ascii="Calibri" w:eastAsia="Times New Roman" w:hAnsi="Calibri" w:cs="Calibri"/>
                <w:color w:val="000000"/>
                <w:lang w:eastAsia="en-AU"/>
              </w:rPr>
            </w:pPr>
            <w:r w:rsidRPr="003A6ECA">
              <w:rPr>
                <w:rFonts w:ascii="Calibri" w:eastAsia="Times New Roman" w:hAnsi="Calibri" w:cs="Calibri"/>
                <w:color w:val="000000"/>
                <w:lang w:eastAsia="en-AU"/>
              </w:rPr>
              <w:t>100%</w:t>
            </w:r>
          </w:p>
          <w:p w14:paraId="0829E80F" w14:textId="77777777" w:rsidR="003A6ECA" w:rsidRPr="002B5A04" w:rsidRDefault="003A6ECA" w:rsidP="002B5A04">
            <w:pPr>
              <w:rPr>
                <w:rFonts w:ascii="Calibri" w:eastAsia="Times New Roman" w:hAnsi="Calibri" w:cs="Calibri"/>
                <w:color w:val="000000"/>
                <w:lang w:eastAsia="en-AU"/>
              </w:rPr>
            </w:pPr>
            <w:r w:rsidRPr="002B5A04">
              <w:rPr>
                <w:rFonts w:ascii="Calibri" w:eastAsia="Times New Roman" w:hAnsi="Calibri" w:cs="Calibri"/>
                <w:color w:val="000000"/>
                <w:lang w:eastAsia="en-AU"/>
              </w:rPr>
              <w:br/>
            </w:r>
            <w:r w:rsidRPr="002B5A04">
              <w:rPr>
                <w:rFonts w:ascii="Calibri" w:eastAsia="Times New Roman" w:hAnsi="Calibri" w:cs="Calibri"/>
                <w:color w:val="000000"/>
                <w:lang w:eastAsia="en-AU"/>
              </w:rPr>
              <w:br/>
            </w:r>
          </w:p>
          <w:p w14:paraId="4AB84DE2" w14:textId="2B434138" w:rsidR="003A6ECA" w:rsidRPr="002B5A04" w:rsidRDefault="003A6ECA" w:rsidP="002B5A04">
            <w:pPr>
              <w:rPr>
                <w:rFonts w:ascii="Calibri" w:eastAsia="Times New Roman" w:hAnsi="Calibri" w:cs="Calibri"/>
                <w:color w:val="000000"/>
                <w:lang w:eastAsia="en-AU"/>
              </w:rPr>
            </w:pPr>
            <w:r w:rsidRPr="003A6ECA">
              <w:rPr>
                <w:rFonts w:ascii="Calibri" w:eastAsia="Times New Roman" w:hAnsi="Calibri" w:cs="Calibri"/>
                <w:color w:val="000000"/>
                <w:lang w:eastAsia="en-AU"/>
              </w:rPr>
              <w:t>93</w:t>
            </w:r>
            <w:r w:rsidR="002B5A04">
              <w:rPr>
                <w:rFonts w:ascii="Calibri" w:eastAsia="Times New Roman" w:hAnsi="Calibri" w:cs="Calibri"/>
                <w:color w:val="000000"/>
                <w:lang w:eastAsia="en-AU"/>
              </w:rPr>
              <w:t>%</w:t>
            </w:r>
          </w:p>
          <w:p w14:paraId="3B610A06" w14:textId="77777777" w:rsidR="00EB70CE" w:rsidRPr="002B5A04" w:rsidRDefault="00EB70CE" w:rsidP="002B5A04">
            <w:pPr>
              <w:rPr>
                <w:rFonts w:ascii="Calibri" w:eastAsia="Times New Roman" w:hAnsi="Calibri" w:cs="Calibri"/>
                <w:color w:val="000000"/>
                <w:lang w:eastAsia="en-AU"/>
              </w:rPr>
            </w:pPr>
          </w:p>
        </w:tc>
        <w:tc>
          <w:tcPr>
            <w:tcW w:w="790" w:type="dxa"/>
            <w:shd w:val="clear" w:color="auto" w:fill="auto"/>
          </w:tcPr>
          <w:p w14:paraId="14CA5668" w14:textId="77777777" w:rsidR="00EB70CE" w:rsidRPr="00D03B0C" w:rsidRDefault="00EB70CE" w:rsidP="00C5511E"/>
        </w:tc>
        <w:tc>
          <w:tcPr>
            <w:tcW w:w="790" w:type="dxa"/>
            <w:shd w:val="clear" w:color="auto" w:fill="auto"/>
          </w:tcPr>
          <w:p w14:paraId="31619F89" w14:textId="77777777" w:rsidR="00EB70CE" w:rsidRPr="00D03B0C" w:rsidRDefault="00EB70CE" w:rsidP="00C5511E"/>
        </w:tc>
        <w:tc>
          <w:tcPr>
            <w:tcW w:w="791" w:type="dxa"/>
            <w:shd w:val="clear" w:color="auto" w:fill="auto"/>
          </w:tcPr>
          <w:p w14:paraId="093216C0" w14:textId="77777777" w:rsidR="00EB70CE" w:rsidRPr="00D03B0C" w:rsidRDefault="00EB70CE" w:rsidP="00C5511E"/>
        </w:tc>
      </w:tr>
      <w:tr w:rsidR="00EB70CE" w14:paraId="4B3410E5" w14:textId="77777777" w:rsidTr="00C5511E">
        <w:trPr>
          <w:jc w:val="center"/>
        </w:trPr>
        <w:tc>
          <w:tcPr>
            <w:tcW w:w="4297" w:type="dxa"/>
            <w:shd w:val="clear" w:color="auto" w:fill="auto"/>
          </w:tcPr>
          <w:p w14:paraId="79E4F768" w14:textId="77777777" w:rsidR="00C5511E" w:rsidRDefault="00C5511E" w:rsidP="009016F6">
            <w:pPr>
              <w:pStyle w:val="NormalWeb"/>
              <w:numPr>
                <w:ilvl w:val="0"/>
                <w:numId w:val="13"/>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Across all bands for NAPLAN numeracy</w:t>
            </w:r>
          </w:p>
          <w:p w14:paraId="5FF4443E" w14:textId="77777777" w:rsidR="00C5511E" w:rsidRDefault="00C5511E" w:rsidP="009016F6">
            <w:pPr>
              <w:pStyle w:val="NormalWeb"/>
              <w:numPr>
                <w:ilvl w:val="1"/>
                <w:numId w:val="14"/>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5 achieving expected or above expected growth from 46% to 56%</w:t>
            </w:r>
          </w:p>
          <w:p w14:paraId="38EAFB48" w14:textId="77777777" w:rsidR="00C5511E" w:rsidRDefault="00C5511E" w:rsidP="009016F6">
            <w:pPr>
              <w:pStyle w:val="NormalWeb"/>
              <w:numPr>
                <w:ilvl w:val="1"/>
                <w:numId w:val="14"/>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Increasing the percentage of Year 7 achieving expected or above expected growth from 56% to 66%</w:t>
            </w:r>
          </w:p>
          <w:p w14:paraId="3EBBF196" w14:textId="6460D184" w:rsidR="00EB70CE" w:rsidRPr="00C5511E" w:rsidRDefault="00C5511E" w:rsidP="009016F6">
            <w:pPr>
              <w:pStyle w:val="NormalWeb"/>
              <w:numPr>
                <w:ilvl w:val="1"/>
                <w:numId w:val="14"/>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Maintaining the percentage of Year 9 achieving expected or above expected growth at 80%</w:t>
            </w:r>
          </w:p>
        </w:tc>
        <w:tc>
          <w:tcPr>
            <w:tcW w:w="790" w:type="dxa"/>
            <w:shd w:val="clear" w:color="auto" w:fill="auto"/>
          </w:tcPr>
          <w:p w14:paraId="40448F2B" w14:textId="77777777" w:rsidR="003A6ECA" w:rsidRPr="003A6ECA" w:rsidRDefault="003A6ECA" w:rsidP="00CA7495">
            <w:pPr>
              <w:rPr>
                <w:rFonts w:ascii="Times New Roman" w:eastAsia="Times New Roman" w:hAnsi="Times New Roman" w:cs="Times New Roman"/>
                <w:sz w:val="24"/>
                <w:szCs w:val="24"/>
                <w:lang w:eastAsia="en-AU"/>
              </w:rPr>
            </w:pPr>
          </w:p>
          <w:p w14:paraId="21354D39" w14:textId="3FF01807" w:rsidR="003A6ECA" w:rsidRPr="003A6ECA" w:rsidRDefault="003A6ECA" w:rsidP="00CA7495">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46%</w:t>
            </w:r>
          </w:p>
          <w:p w14:paraId="2741666D" w14:textId="5E1E657E" w:rsidR="00CA7495" w:rsidRDefault="00CA7495" w:rsidP="00CA7495">
            <w:pPr>
              <w:rPr>
                <w:rFonts w:ascii="Calibri" w:eastAsia="Times New Roman" w:hAnsi="Calibri" w:cs="Calibri"/>
                <w:color w:val="000000"/>
                <w:lang w:eastAsia="en-AU"/>
              </w:rPr>
            </w:pPr>
          </w:p>
          <w:p w14:paraId="4F288DBB" w14:textId="77777777" w:rsidR="00CA7495" w:rsidRDefault="00CA7495" w:rsidP="00CA7495">
            <w:pPr>
              <w:rPr>
                <w:rFonts w:ascii="Calibri" w:eastAsia="Times New Roman" w:hAnsi="Calibri" w:cs="Calibri"/>
                <w:color w:val="000000"/>
                <w:lang w:eastAsia="en-AU"/>
              </w:rPr>
            </w:pPr>
          </w:p>
          <w:p w14:paraId="7BF931FB" w14:textId="0400A187" w:rsidR="003A6ECA" w:rsidRPr="003A6ECA" w:rsidRDefault="003A6ECA" w:rsidP="00CA7495">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57%</w:t>
            </w:r>
          </w:p>
          <w:p w14:paraId="21FF5BDA" w14:textId="61D21B8B" w:rsidR="003A6ECA" w:rsidRDefault="003A6ECA" w:rsidP="00CA7495">
            <w:pPr>
              <w:rPr>
                <w:rFonts w:ascii="Times New Roman" w:eastAsia="Times New Roman" w:hAnsi="Times New Roman" w:cs="Times New Roman"/>
                <w:sz w:val="24"/>
                <w:szCs w:val="24"/>
                <w:lang w:eastAsia="en-AU"/>
              </w:rPr>
            </w:pPr>
            <w:r w:rsidRPr="003A6ECA">
              <w:rPr>
                <w:rFonts w:ascii="Times New Roman" w:eastAsia="Times New Roman" w:hAnsi="Times New Roman" w:cs="Times New Roman"/>
                <w:sz w:val="24"/>
                <w:szCs w:val="24"/>
                <w:lang w:eastAsia="en-AU"/>
              </w:rPr>
              <w:br/>
            </w:r>
          </w:p>
          <w:p w14:paraId="547790D1" w14:textId="77777777" w:rsidR="00CA7495" w:rsidRPr="003A6ECA" w:rsidRDefault="00CA7495" w:rsidP="00CA7495">
            <w:pPr>
              <w:rPr>
                <w:rFonts w:ascii="Times New Roman" w:eastAsia="Times New Roman" w:hAnsi="Times New Roman" w:cs="Times New Roman"/>
                <w:sz w:val="24"/>
                <w:szCs w:val="24"/>
                <w:lang w:eastAsia="en-AU"/>
              </w:rPr>
            </w:pPr>
          </w:p>
          <w:p w14:paraId="5C7382CD" w14:textId="77777777" w:rsidR="003A6ECA" w:rsidRPr="003A6ECA" w:rsidRDefault="003A6ECA" w:rsidP="00CA7495">
            <w:pPr>
              <w:rPr>
                <w:rFonts w:ascii="Times New Roman" w:eastAsia="Times New Roman" w:hAnsi="Times New Roman" w:cs="Times New Roman"/>
                <w:sz w:val="24"/>
                <w:szCs w:val="24"/>
                <w:lang w:eastAsia="en-AU"/>
              </w:rPr>
            </w:pPr>
            <w:r w:rsidRPr="003A6ECA">
              <w:rPr>
                <w:rFonts w:ascii="Calibri" w:eastAsia="Times New Roman" w:hAnsi="Calibri" w:cs="Calibri"/>
                <w:color w:val="000000"/>
                <w:lang w:eastAsia="en-AU"/>
              </w:rPr>
              <w:t>80%</w:t>
            </w:r>
          </w:p>
          <w:p w14:paraId="4B2FDD23" w14:textId="77777777" w:rsidR="00EB70CE" w:rsidRPr="00D03B0C" w:rsidRDefault="00EB70CE" w:rsidP="00C5511E"/>
        </w:tc>
        <w:tc>
          <w:tcPr>
            <w:tcW w:w="790" w:type="dxa"/>
            <w:shd w:val="clear" w:color="auto" w:fill="auto"/>
          </w:tcPr>
          <w:p w14:paraId="7ABC009E" w14:textId="77777777" w:rsidR="003A6ECA" w:rsidRPr="00CA7495" w:rsidRDefault="003A6ECA" w:rsidP="00CA7495">
            <w:pPr>
              <w:rPr>
                <w:rFonts w:ascii="Calibri" w:eastAsia="Times New Roman" w:hAnsi="Calibri" w:cs="Calibri"/>
                <w:color w:val="000000"/>
                <w:lang w:eastAsia="en-AU"/>
              </w:rPr>
            </w:pPr>
          </w:p>
          <w:p w14:paraId="1970946D" w14:textId="5BC37011" w:rsidR="003A6ECA" w:rsidRPr="00CA7495" w:rsidRDefault="003A6ECA" w:rsidP="003A6ECA">
            <w:pPr>
              <w:rPr>
                <w:rFonts w:ascii="Calibri" w:eastAsia="Times New Roman" w:hAnsi="Calibri" w:cs="Calibri"/>
                <w:color w:val="000000"/>
                <w:lang w:eastAsia="en-AU"/>
              </w:rPr>
            </w:pPr>
            <w:r w:rsidRPr="003A6ECA">
              <w:rPr>
                <w:rFonts w:ascii="Calibri" w:eastAsia="Times New Roman" w:hAnsi="Calibri" w:cs="Calibri"/>
                <w:color w:val="000000"/>
                <w:lang w:eastAsia="en-AU"/>
              </w:rPr>
              <w:t>59%</w:t>
            </w:r>
          </w:p>
          <w:p w14:paraId="0EFAEA26" w14:textId="77777777" w:rsidR="003A6ECA" w:rsidRPr="00CA7495" w:rsidRDefault="003A6ECA" w:rsidP="00CA7495">
            <w:pPr>
              <w:rPr>
                <w:rFonts w:ascii="Calibri" w:eastAsia="Times New Roman" w:hAnsi="Calibri" w:cs="Calibri"/>
                <w:color w:val="000000"/>
                <w:lang w:eastAsia="en-AU"/>
              </w:rPr>
            </w:pPr>
            <w:r w:rsidRPr="00CA7495">
              <w:rPr>
                <w:rFonts w:ascii="Calibri" w:eastAsia="Times New Roman" w:hAnsi="Calibri" w:cs="Calibri"/>
                <w:color w:val="000000"/>
                <w:lang w:eastAsia="en-AU"/>
              </w:rPr>
              <w:br/>
            </w:r>
          </w:p>
          <w:p w14:paraId="4AF57165" w14:textId="6858A98B" w:rsidR="003A6ECA" w:rsidRPr="00CA7495" w:rsidRDefault="002B5A04" w:rsidP="003A6ECA">
            <w:pPr>
              <w:rPr>
                <w:rFonts w:ascii="Calibri" w:eastAsia="Times New Roman" w:hAnsi="Calibri" w:cs="Calibri"/>
                <w:color w:val="000000"/>
                <w:lang w:eastAsia="en-AU"/>
              </w:rPr>
            </w:pPr>
            <w:r>
              <w:rPr>
                <w:rFonts w:ascii="Calibri" w:eastAsia="Times New Roman" w:hAnsi="Calibri" w:cs="Calibri"/>
                <w:color w:val="000000"/>
                <w:lang w:eastAsia="en-AU"/>
              </w:rPr>
              <w:t>82</w:t>
            </w:r>
            <w:r w:rsidR="003A6ECA" w:rsidRPr="003A6ECA">
              <w:rPr>
                <w:rFonts w:ascii="Calibri" w:eastAsia="Times New Roman" w:hAnsi="Calibri" w:cs="Calibri"/>
                <w:color w:val="000000"/>
                <w:lang w:eastAsia="en-AU"/>
              </w:rPr>
              <w:t>%</w:t>
            </w:r>
          </w:p>
          <w:p w14:paraId="450C155E" w14:textId="5E56194B" w:rsidR="003A6ECA" w:rsidRDefault="003A6ECA" w:rsidP="00CA7495">
            <w:pPr>
              <w:rPr>
                <w:rFonts w:ascii="Calibri" w:eastAsia="Times New Roman" w:hAnsi="Calibri" w:cs="Calibri"/>
                <w:color w:val="000000"/>
                <w:lang w:eastAsia="en-AU"/>
              </w:rPr>
            </w:pPr>
            <w:r w:rsidRPr="00CA7495">
              <w:rPr>
                <w:rFonts w:ascii="Calibri" w:eastAsia="Times New Roman" w:hAnsi="Calibri" w:cs="Calibri"/>
                <w:color w:val="000000"/>
                <w:lang w:eastAsia="en-AU"/>
              </w:rPr>
              <w:br/>
            </w:r>
          </w:p>
          <w:p w14:paraId="28154DCE" w14:textId="77777777" w:rsidR="00CA7495" w:rsidRPr="00CA7495" w:rsidRDefault="00CA7495" w:rsidP="00CA7495">
            <w:pPr>
              <w:rPr>
                <w:rFonts w:ascii="Calibri" w:eastAsia="Times New Roman" w:hAnsi="Calibri" w:cs="Calibri"/>
                <w:color w:val="000000"/>
                <w:lang w:eastAsia="en-AU"/>
              </w:rPr>
            </w:pPr>
          </w:p>
          <w:p w14:paraId="7B9CA3A4" w14:textId="08A6A0E5" w:rsidR="003A6ECA" w:rsidRPr="00CA7495" w:rsidRDefault="002B5A04" w:rsidP="003A6ECA">
            <w:pPr>
              <w:rPr>
                <w:rFonts w:ascii="Calibri" w:eastAsia="Times New Roman" w:hAnsi="Calibri" w:cs="Calibri"/>
                <w:color w:val="000000"/>
                <w:lang w:eastAsia="en-AU"/>
              </w:rPr>
            </w:pPr>
            <w:r>
              <w:rPr>
                <w:rFonts w:ascii="Calibri" w:eastAsia="Times New Roman" w:hAnsi="Calibri" w:cs="Calibri"/>
                <w:color w:val="000000"/>
                <w:lang w:eastAsia="en-AU"/>
              </w:rPr>
              <w:t>73</w:t>
            </w:r>
            <w:r w:rsidR="003A6ECA" w:rsidRPr="003A6ECA">
              <w:rPr>
                <w:rFonts w:ascii="Calibri" w:eastAsia="Times New Roman" w:hAnsi="Calibri" w:cs="Calibri"/>
                <w:color w:val="000000"/>
                <w:lang w:eastAsia="en-AU"/>
              </w:rPr>
              <w:t>%</w:t>
            </w:r>
          </w:p>
          <w:p w14:paraId="064352CC" w14:textId="77777777" w:rsidR="00EB70CE" w:rsidRPr="00D03B0C" w:rsidRDefault="00EB70CE" w:rsidP="00C5511E"/>
        </w:tc>
        <w:tc>
          <w:tcPr>
            <w:tcW w:w="790" w:type="dxa"/>
            <w:shd w:val="clear" w:color="auto" w:fill="auto"/>
          </w:tcPr>
          <w:p w14:paraId="73626FF0" w14:textId="77777777" w:rsidR="003A6ECA" w:rsidRPr="00CA7495" w:rsidRDefault="003A6ECA" w:rsidP="00CA7495">
            <w:pPr>
              <w:rPr>
                <w:rFonts w:ascii="Calibri" w:eastAsia="Times New Roman" w:hAnsi="Calibri" w:cs="Calibri"/>
                <w:color w:val="000000"/>
                <w:lang w:eastAsia="en-AU"/>
              </w:rPr>
            </w:pPr>
          </w:p>
          <w:p w14:paraId="226D3AA8" w14:textId="77777777" w:rsidR="003A6ECA" w:rsidRPr="00CA7495" w:rsidRDefault="003A6ECA" w:rsidP="003A6ECA">
            <w:pPr>
              <w:rPr>
                <w:rFonts w:ascii="Calibri" w:eastAsia="Times New Roman" w:hAnsi="Calibri" w:cs="Calibri"/>
                <w:color w:val="000000"/>
                <w:lang w:eastAsia="en-AU"/>
              </w:rPr>
            </w:pPr>
            <w:r w:rsidRPr="003A6ECA">
              <w:rPr>
                <w:rFonts w:ascii="Calibri" w:eastAsia="Times New Roman" w:hAnsi="Calibri" w:cs="Calibri"/>
                <w:color w:val="000000"/>
                <w:lang w:eastAsia="en-AU"/>
              </w:rPr>
              <w:t>56%</w:t>
            </w:r>
          </w:p>
          <w:p w14:paraId="53700B3C" w14:textId="77777777" w:rsidR="003A6ECA" w:rsidRPr="00CA7495" w:rsidRDefault="003A6ECA" w:rsidP="00CA7495">
            <w:pPr>
              <w:rPr>
                <w:rFonts w:ascii="Calibri" w:eastAsia="Times New Roman" w:hAnsi="Calibri" w:cs="Calibri"/>
                <w:color w:val="000000"/>
                <w:lang w:eastAsia="en-AU"/>
              </w:rPr>
            </w:pPr>
            <w:r w:rsidRPr="00CA7495">
              <w:rPr>
                <w:rFonts w:ascii="Calibri" w:eastAsia="Times New Roman" w:hAnsi="Calibri" w:cs="Calibri"/>
                <w:color w:val="000000"/>
                <w:lang w:eastAsia="en-AU"/>
              </w:rPr>
              <w:br/>
            </w:r>
          </w:p>
          <w:p w14:paraId="0C6BCC39" w14:textId="77777777" w:rsidR="003A6ECA" w:rsidRPr="00CA7495" w:rsidRDefault="003A6ECA" w:rsidP="003A6ECA">
            <w:pPr>
              <w:rPr>
                <w:rFonts w:ascii="Calibri" w:eastAsia="Times New Roman" w:hAnsi="Calibri" w:cs="Calibri"/>
                <w:color w:val="000000"/>
                <w:lang w:eastAsia="en-AU"/>
              </w:rPr>
            </w:pPr>
            <w:r w:rsidRPr="003A6ECA">
              <w:rPr>
                <w:rFonts w:ascii="Calibri" w:eastAsia="Times New Roman" w:hAnsi="Calibri" w:cs="Calibri"/>
                <w:color w:val="000000"/>
                <w:lang w:eastAsia="en-AU"/>
              </w:rPr>
              <w:t>85%</w:t>
            </w:r>
          </w:p>
          <w:p w14:paraId="1E866EDE" w14:textId="54569F77" w:rsidR="003A6ECA" w:rsidRDefault="003A6ECA" w:rsidP="00CA7495">
            <w:pPr>
              <w:rPr>
                <w:rFonts w:ascii="Calibri" w:eastAsia="Times New Roman" w:hAnsi="Calibri" w:cs="Calibri"/>
                <w:color w:val="000000"/>
                <w:lang w:eastAsia="en-AU"/>
              </w:rPr>
            </w:pPr>
            <w:r w:rsidRPr="00CA7495">
              <w:rPr>
                <w:rFonts w:ascii="Calibri" w:eastAsia="Times New Roman" w:hAnsi="Calibri" w:cs="Calibri"/>
                <w:color w:val="000000"/>
                <w:lang w:eastAsia="en-AU"/>
              </w:rPr>
              <w:br/>
            </w:r>
          </w:p>
          <w:p w14:paraId="1A308AF3" w14:textId="77777777" w:rsidR="00CA7495" w:rsidRPr="00CA7495" w:rsidRDefault="00CA7495" w:rsidP="00CA7495">
            <w:pPr>
              <w:rPr>
                <w:rFonts w:ascii="Calibri" w:eastAsia="Times New Roman" w:hAnsi="Calibri" w:cs="Calibri"/>
                <w:color w:val="000000"/>
                <w:lang w:eastAsia="en-AU"/>
              </w:rPr>
            </w:pPr>
          </w:p>
          <w:p w14:paraId="2657EB0E" w14:textId="77777777" w:rsidR="003A6ECA" w:rsidRPr="00CA7495" w:rsidRDefault="003A6ECA" w:rsidP="003A6ECA">
            <w:pPr>
              <w:rPr>
                <w:rFonts w:ascii="Calibri" w:eastAsia="Times New Roman" w:hAnsi="Calibri" w:cs="Calibri"/>
                <w:color w:val="000000"/>
                <w:lang w:eastAsia="en-AU"/>
              </w:rPr>
            </w:pPr>
            <w:r w:rsidRPr="003A6ECA">
              <w:rPr>
                <w:rFonts w:ascii="Calibri" w:eastAsia="Times New Roman" w:hAnsi="Calibri" w:cs="Calibri"/>
                <w:color w:val="000000"/>
                <w:lang w:eastAsia="en-AU"/>
              </w:rPr>
              <w:t>68%</w:t>
            </w:r>
          </w:p>
          <w:p w14:paraId="5FCC0FBC" w14:textId="77777777" w:rsidR="00EB70CE" w:rsidRPr="00D03B0C" w:rsidRDefault="00EB70CE" w:rsidP="00C5511E"/>
        </w:tc>
        <w:tc>
          <w:tcPr>
            <w:tcW w:w="790" w:type="dxa"/>
            <w:shd w:val="clear" w:color="auto" w:fill="auto"/>
          </w:tcPr>
          <w:p w14:paraId="32847EE8" w14:textId="77777777" w:rsidR="00EB70CE" w:rsidRPr="00D03B0C" w:rsidRDefault="00EB70CE" w:rsidP="00C5511E"/>
        </w:tc>
        <w:tc>
          <w:tcPr>
            <w:tcW w:w="790" w:type="dxa"/>
            <w:shd w:val="clear" w:color="auto" w:fill="auto"/>
          </w:tcPr>
          <w:p w14:paraId="20055B6E" w14:textId="77777777" w:rsidR="00EB70CE" w:rsidRPr="00D03B0C" w:rsidRDefault="00EB70CE" w:rsidP="00C5511E"/>
        </w:tc>
        <w:tc>
          <w:tcPr>
            <w:tcW w:w="791" w:type="dxa"/>
            <w:shd w:val="clear" w:color="auto" w:fill="auto"/>
          </w:tcPr>
          <w:p w14:paraId="089159F0" w14:textId="77777777" w:rsidR="00EB70CE" w:rsidRPr="00D03B0C" w:rsidRDefault="00EB70CE" w:rsidP="00C5511E"/>
        </w:tc>
      </w:tr>
      <w:tr w:rsidR="00C5511E" w14:paraId="158B0670" w14:textId="77777777" w:rsidTr="00C5511E">
        <w:trPr>
          <w:jc w:val="center"/>
        </w:trPr>
        <w:tc>
          <w:tcPr>
            <w:tcW w:w="4297" w:type="dxa"/>
            <w:shd w:val="clear" w:color="auto" w:fill="auto"/>
          </w:tcPr>
          <w:p w14:paraId="65DC6A20" w14:textId="329D2195" w:rsidR="00C5511E" w:rsidRPr="000715C1" w:rsidRDefault="00C5511E" w:rsidP="009016F6">
            <w:pPr>
              <w:pStyle w:val="NormalWeb"/>
              <w:numPr>
                <w:ilvl w:val="0"/>
                <w:numId w:val="13"/>
              </w:numPr>
              <w:spacing w:before="0" w:beforeAutospacing="0" w:after="0" w:afterAutospacing="0"/>
              <w:ind w:left="360"/>
              <w:textAlignment w:val="baseline"/>
              <w:rPr>
                <w:rFonts w:ascii="Calibri" w:hAnsi="Calibri" w:cs="Calibri"/>
                <w:color w:val="000000"/>
                <w:sz w:val="22"/>
                <w:szCs w:val="22"/>
              </w:rPr>
            </w:pPr>
            <w:r w:rsidRPr="000715C1">
              <w:rPr>
                <w:rFonts w:ascii="Calibri" w:hAnsi="Calibri" w:cs="Calibri"/>
                <w:color w:val="000000"/>
                <w:sz w:val="22"/>
                <w:szCs w:val="22"/>
              </w:rPr>
              <w:t>Increase the percentage of students achieving expected or better than expected growth in Kindergarten in PIPS (Numeracy) from 55% to 80%</w:t>
            </w:r>
          </w:p>
        </w:tc>
        <w:tc>
          <w:tcPr>
            <w:tcW w:w="790" w:type="dxa"/>
            <w:shd w:val="clear" w:color="auto" w:fill="auto"/>
          </w:tcPr>
          <w:p w14:paraId="3ABB9B10" w14:textId="77777777" w:rsidR="003A6ECA" w:rsidRPr="000715C1" w:rsidRDefault="003A6ECA" w:rsidP="00C5511E"/>
          <w:p w14:paraId="53E04B34" w14:textId="4DC93323" w:rsidR="00C5511E" w:rsidRPr="000715C1" w:rsidRDefault="003A6ECA" w:rsidP="00C5511E">
            <w:r w:rsidRPr="000715C1">
              <w:t>55%</w:t>
            </w:r>
          </w:p>
        </w:tc>
        <w:tc>
          <w:tcPr>
            <w:tcW w:w="790" w:type="dxa"/>
            <w:shd w:val="clear" w:color="auto" w:fill="auto"/>
          </w:tcPr>
          <w:p w14:paraId="73D45038" w14:textId="77777777" w:rsidR="003A6ECA" w:rsidRPr="000715C1" w:rsidRDefault="003A6ECA" w:rsidP="00C5511E"/>
          <w:p w14:paraId="5EB1F436" w14:textId="4A387B05" w:rsidR="00C5511E" w:rsidRPr="000715C1" w:rsidRDefault="003A6ECA" w:rsidP="00C5511E">
            <w:r w:rsidRPr="000715C1">
              <w:t>60%</w:t>
            </w:r>
          </w:p>
        </w:tc>
        <w:tc>
          <w:tcPr>
            <w:tcW w:w="790" w:type="dxa"/>
            <w:shd w:val="clear" w:color="auto" w:fill="auto"/>
          </w:tcPr>
          <w:p w14:paraId="662268E2" w14:textId="77777777" w:rsidR="00C5511E" w:rsidRDefault="00C5511E" w:rsidP="00C5511E"/>
          <w:p w14:paraId="6BF2B227" w14:textId="79FDAB61" w:rsidR="000715C1" w:rsidRPr="000715C1" w:rsidRDefault="000715C1" w:rsidP="00C5511E">
            <w:r>
              <w:t>6</w:t>
            </w:r>
            <w:r w:rsidR="00005587">
              <w:t>1</w:t>
            </w:r>
            <w:bookmarkStart w:id="3" w:name="_GoBack"/>
            <w:bookmarkEnd w:id="3"/>
            <w:r>
              <w:t>%</w:t>
            </w:r>
          </w:p>
        </w:tc>
        <w:tc>
          <w:tcPr>
            <w:tcW w:w="790" w:type="dxa"/>
            <w:shd w:val="clear" w:color="auto" w:fill="auto"/>
          </w:tcPr>
          <w:p w14:paraId="58A969A5" w14:textId="77777777" w:rsidR="00C5511E" w:rsidRPr="00D03B0C" w:rsidRDefault="00C5511E" w:rsidP="00C5511E"/>
        </w:tc>
        <w:tc>
          <w:tcPr>
            <w:tcW w:w="790" w:type="dxa"/>
            <w:shd w:val="clear" w:color="auto" w:fill="auto"/>
          </w:tcPr>
          <w:p w14:paraId="7646B2EF" w14:textId="77777777" w:rsidR="00C5511E" w:rsidRPr="00D03B0C" w:rsidRDefault="00C5511E" w:rsidP="00C5511E"/>
        </w:tc>
        <w:tc>
          <w:tcPr>
            <w:tcW w:w="791" w:type="dxa"/>
            <w:shd w:val="clear" w:color="auto" w:fill="auto"/>
          </w:tcPr>
          <w:p w14:paraId="114B6C6B" w14:textId="77777777" w:rsidR="00C5511E" w:rsidRPr="00D03B0C" w:rsidRDefault="00C5511E" w:rsidP="00C5511E"/>
        </w:tc>
      </w:tr>
      <w:tr w:rsidR="00C5511E" w14:paraId="200B17FD" w14:textId="77777777" w:rsidTr="00C5511E">
        <w:trPr>
          <w:jc w:val="center"/>
        </w:trPr>
        <w:tc>
          <w:tcPr>
            <w:tcW w:w="4297" w:type="dxa"/>
            <w:shd w:val="clear" w:color="auto" w:fill="auto"/>
          </w:tcPr>
          <w:p w14:paraId="3E28AE43" w14:textId="1BDCC31F" w:rsidR="00C5511E" w:rsidRPr="000715C1" w:rsidRDefault="00C5511E" w:rsidP="009016F6">
            <w:pPr>
              <w:pStyle w:val="NormalWeb"/>
              <w:numPr>
                <w:ilvl w:val="0"/>
                <w:numId w:val="13"/>
              </w:numPr>
              <w:spacing w:before="0" w:beforeAutospacing="0" w:after="0" w:afterAutospacing="0"/>
              <w:ind w:left="360"/>
              <w:textAlignment w:val="baseline"/>
              <w:rPr>
                <w:rFonts w:ascii="Calibri" w:hAnsi="Calibri" w:cs="Calibri"/>
                <w:color w:val="000000"/>
                <w:sz w:val="22"/>
                <w:szCs w:val="22"/>
              </w:rPr>
            </w:pPr>
            <w:r w:rsidRPr="000715C1">
              <w:rPr>
                <w:rFonts w:ascii="Calibri" w:hAnsi="Calibri" w:cs="Calibri"/>
                <w:color w:val="000000"/>
                <w:sz w:val="22"/>
                <w:szCs w:val="22"/>
              </w:rPr>
              <w:lastRenderedPageBreak/>
              <w:t>Percentage of years 7 – 10 students at standard or within the top four achievement bands of PAT MATHS</w:t>
            </w:r>
          </w:p>
        </w:tc>
        <w:tc>
          <w:tcPr>
            <w:tcW w:w="790" w:type="dxa"/>
            <w:shd w:val="clear" w:color="auto" w:fill="auto"/>
          </w:tcPr>
          <w:p w14:paraId="74CDC408"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w:t>
            </w:r>
          </w:p>
          <w:p w14:paraId="14E65AE6"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65.81%</w:t>
            </w:r>
          </w:p>
          <w:p w14:paraId="6439E3EC" w14:textId="77777777" w:rsidR="003A6ECA" w:rsidRPr="000715C1" w:rsidRDefault="003A6ECA" w:rsidP="003A6ECA">
            <w:pPr>
              <w:spacing w:after="240"/>
              <w:rPr>
                <w:rFonts w:ascii="Times New Roman" w:eastAsia="Times New Roman" w:hAnsi="Times New Roman" w:cs="Times New Roman"/>
                <w:sz w:val="24"/>
                <w:szCs w:val="24"/>
                <w:lang w:eastAsia="en-AU"/>
              </w:rPr>
            </w:pPr>
          </w:p>
          <w:p w14:paraId="1BE9C1AF"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End:</w:t>
            </w:r>
          </w:p>
          <w:p w14:paraId="39B20367" w14:textId="40A7D88B" w:rsidR="00C5511E" w:rsidRPr="000715C1" w:rsidRDefault="003A6ECA" w:rsidP="00C5511E">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69.3%</w:t>
            </w:r>
          </w:p>
        </w:tc>
        <w:tc>
          <w:tcPr>
            <w:tcW w:w="790" w:type="dxa"/>
            <w:shd w:val="clear" w:color="auto" w:fill="auto"/>
          </w:tcPr>
          <w:p w14:paraId="6A81BE2D"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w:t>
            </w:r>
          </w:p>
          <w:p w14:paraId="0E69B62B"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50.71%</w:t>
            </w:r>
          </w:p>
          <w:p w14:paraId="087E3FBB" w14:textId="77777777" w:rsidR="003A6ECA" w:rsidRPr="000715C1" w:rsidRDefault="003A6ECA" w:rsidP="003A6ECA">
            <w:pPr>
              <w:spacing w:after="240"/>
              <w:rPr>
                <w:rFonts w:ascii="Times New Roman" w:eastAsia="Times New Roman" w:hAnsi="Times New Roman" w:cs="Times New Roman"/>
                <w:sz w:val="24"/>
                <w:szCs w:val="24"/>
                <w:lang w:eastAsia="en-AU"/>
              </w:rPr>
            </w:pPr>
          </w:p>
          <w:p w14:paraId="6E5F8D92"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End:</w:t>
            </w:r>
          </w:p>
          <w:p w14:paraId="7D394FB2" w14:textId="022B2F7B" w:rsidR="00C5511E" w:rsidRPr="000715C1" w:rsidRDefault="003A6ECA" w:rsidP="00C5511E">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58.28%</w:t>
            </w:r>
          </w:p>
        </w:tc>
        <w:tc>
          <w:tcPr>
            <w:tcW w:w="790" w:type="dxa"/>
            <w:shd w:val="clear" w:color="auto" w:fill="auto"/>
          </w:tcPr>
          <w:p w14:paraId="377F92C6"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Start:</w:t>
            </w:r>
          </w:p>
          <w:p w14:paraId="342E958A"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66%</w:t>
            </w:r>
          </w:p>
          <w:p w14:paraId="7A2BA047" w14:textId="77777777" w:rsidR="003A6ECA" w:rsidRPr="000715C1" w:rsidRDefault="003A6ECA" w:rsidP="003A6ECA">
            <w:pPr>
              <w:spacing w:after="240"/>
              <w:rPr>
                <w:rFonts w:ascii="Times New Roman" w:eastAsia="Times New Roman" w:hAnsi="Times New Roman" w:cs="Times New Roman"/>
                <w:sz w:val="24"/>
                <w:szCs w:val="24"/>
                <w:lang w:eastAsia="en-AU"/>
              </w:rPr>
            </w:pPr>
          </w:p>
          <w:p w14:paraId="76B0B921" w14:textId="77777777" w:rsidR="003A6ECA" w:rsidRPr="000715C1" w:rsidRDefault="003A6ECA" w:rsidP="003A6ECA">
            <w:pPr>
              <w:rPr>
                <w:rFonts w:ascii="Times New Roman" w:eastAsia="Times New Roman" w:hAnsi="Times New Roman" w:cs="Times New Roman"/>
                <w:sz w:val="24"/>
                <w:szCs w:val="24"/>
                <w:lang w:eastAsia="en-AU"/>
              </w:rPr>
            </w:pPr>
            <w:r w:rsidRPr="000715C1">
              <w:rPr>
                <w:rFonts w:ascii="Calibri" w:eastAsia="Times New Roman" w:hAnsi="Calibri" w:cs="Calibri"/>
                <w:color w:val="000000"/>
                <w:lang w:eastAsia="en-AU"/>
              </w:rPr>
              <w:t>End:</w:t>
            </w:r>
          </w:p>
          <w:p w14:paraId="1AB3523B" w14:textId="54D0DA8B" w:rsidR="00C5511E" w:rsidRPr="000715C1" w:rsidRDefault="000715C1" w:rsidP="003A6ECA">
            <w:r w:rsidRPr="000715C1">
              <w:t>70%</w:t>
            </w:r>
          </w:p>
        </w:tc>
        <w:tc>
          <w:tcPr>
            <w:tcW w:w="790" w:type="dxa"/>
            <w:shd w:val="clear" w:color="auto" w:fill="auto"/>
          </w:tcPr>
          <w:p w14:paraId="6C6670EE" w14:textId="77777777" w:rsidR="00C5511E" w:rsidRPr="00D03B0C" w:rsidRDefault="00C5511E" w:rsidP="00C5511E"/>
        </w:tc>
        <w:tc>
          <w:tcPr>
            <w:tcW w:w="790" w:type="dxa"/>
            <w:shd w:val="clear" w:color="auto" w:fill="auto"/>
          </w:tcPr>
          <w:p w14:paraId="31074FF3" w14:textId="77777777" w:rsidR="00C5511E" w:rsidRPr="00D03B0C" w:rsidRDefault="00C5511E" w:rsidP="00C5511E"/>
        </w:tc>
        <w:tc>
          <w:tcPr>
            <w:tcW w:w="791" w:type="dxa"/>
            <w:shd w:val="clear" w:color="auto" w:fill="auto"/>
          </w:tcPr>
          <w:p w14:paraId="0092EFED" w14:textId="77777777" w:rsidR="00C5511E" w:rsidRPr="00D03B0C" w:rsidRDefault="00C5511E" w:rsidP="00C5511E"/>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14BFDC1F" w14:textId="77777777" w:rsidTr="00991773">
        <w:trPr>
          <w:jc w:val="center"/>
        </w:trPr>
        <w:tc>
          <w:tcPr>
            <w:tcW w:w="4297" w:type="dxa"/>
            <w:shd w:val="clear" w:color="auto" w:fill="auto"/>
          </w:tcPr>
          <w:p w14:paraId="462E5F32" w14:textId="77777777" w:rsidR="00991773" w:rsidRPr="00D03B0C" w:rsidRDefault="00991773" w:rsidP="00991773">
            <w:pPr>
              <w:rPr>
                <w:b/>
              </w:rPr>
            </w:pPr>
            <w:r w:rsidRPr="00D03B0C">
              <w:rPr>
                <w:b/>
              </w:rPr>
              <w:t>Targets or Measures</w:t>
            </w:r>
          </w:p>
        </w:tc>
        <w:tc>
          <w:tcPr>
            <w:tcW w:w="790" w:type="dxa"/>
            <w:shd w:val="clear" w:color="auto" w:fill="auto"/>
          </w:tcPr>
          <w:p w14:paraId="7C06E7D0" w14:textId="77777777" w:rsidR="00991773" w:rsidRDefault="00991773" w:rsidP="00991773">
            <w:pPr>
              <w:jc w:val="center"/>
              <w:rPr>
                <w:b/>
              </w:rPr>
            </w:pPr>
            <w:r w:rsidRPr="00D03B0C">
              <w:rPr>
                <w:b/>
              </w:rPr>
              <w:t>Base</w:t>
            </w:r>
          </w:p>
          <w:p w14:paraId="2FF810EC" w14:textId="77777777" w:rsidR="00991773" w:rsidRPr="00D03B0C" w:rsidRDefault="00991773" w:rsidP="00991773">
            <w:pPr>
              <w:jc w:val="center"/>
              <w:rPr>
                <w:b/>
              </w:rPr>
            </w:pPr>
            <w:r>
              <w:rPr>
                <w:b/>
              </w:rPr>
              <w:t>2017</w:t>
            </w:r>
          </w:p>
        </w:tc>
        <w:tc>
          <w:tcPr>
            <w:tcW w:w="790" w:type="dxa"/>
            <w:shd w:val="clear" w:color="auto" w:fill="auto"/>
          </w:tcPr>
          <w:p w14:paraId="5AADF909" w14:textId="77777777" w:rsidR="00991773" w:rsidRDefault="00991773" w:rsidP="00991773">
            <w:pPr>
              <w:jc w:val="center"/>
              <w:rPr>
                <w:b/>
              </w:rPr>
            </w:pPr>
            <w:r w:rsidRPr="00D03B0C">
              <w:rPr>
                <w:b/>
              </w:rPr>
              <w:t>Year 1</w:t>
            </w:r>
          </w:p>
          <w:p w14:paraId="5F37BD29" w14:textId="77777777" w:rsidR="00991773" w:rsidRPr="00D03B0C" w:rsidRDefault="00991773" w:rsidP="00991773">
            <w:pPr>
              <w:jc w:val="center"/>
              <w:rPr>
                <w:b/>
              </w:rPr>
            </w:pPr>
            <w:r>
              <w:rPr>
                <w:b/>
              </w:rPr>
              <w:t>2018</w:t>
            </w:r>
          </w:p>
        </w:tc>
        <w:tc>
          <w:tcPr>
            <w:tcW w:w="790" w:type="dxa"/>
            <w:shd w:val="clear" w:color="auto" w:fill="auto"/>
          </w:tcPr>
          <w:p w14:paraId="7860C780" w14:textId="77777777" w:rsidR="00991773" w:rsidRDefault="00991773" w:rsidP="00991773">
            <w:pPr>
              <w:jc w:val="center"/>
              <w:rPr>
                <w:b/>
              </w:rPr>
            </w:pPr>
            <w:r w:rsidRPr="00D03B0C">
              <w:rPr>
                <w:b/>
              </w:rPr>
              <w:t>Year 2</w:t>
            </w:r>
          </w:p>
          <w:p w14:paraId="33D27223" w14:textId="77777777" w:rsidR="00991773" w:rsidRPr="00D03B0C" w:rsidRDefault="00991773" w:rsidP="00991773">
            <w:pPr>
              <w:jc w:val="center"/>
              <w:rPr>
                <w:b/>
              </w:rPr>
            </w:pPr>
            <w:r>
              <w:rPr>
                <w:b/>
              </w:rPr>
              <w:t>2019</w:t>
            </w:r>
          </w:p>
        </w:tc>
        <w:tc>
          <w:tcPr>
            <w:tcW w:w="790" w:type="dxa"/>
            <w:shd w:val="clear" w:color="auto" w:fill="auto"/>
          </w:tcPr>
          <w:p w14:paraId="2B716D47" w14:textId="77777777" w:rsidR="00991773" w:rsidRDefault="00991773" w:rsidP="00991773">
            <w:pPr>
              <w:jc w:val="center"/>
              <w:rPr>
                <w:b/>
              </w:rPr>
            </w:pPr>
            <w:r w:rsidRPr="00D03B0C">
              <w:rPr>
                <w:b/>
              </w:rPr>
              <w:t>Year 3</w:t>
            </w:r>
          </w:p>
          <w:p w14:paraId="3979F7FD" w14:textId="77777777" w:rsidR="00991773" w:rsidRPr="00D03B0C" w:rsidRDefault="00991773" w:rsidP="00991773">
            <w:pPr>
              <w:jc w:val="center"/>
              <w:rPr>
                <w:b/>
              </w:rPr>
            </w:pPr>
            <w:r>
              <w:rPr>
                <w:b/>
              </w:rPr>
              <w:t>2020</w:t>
            </w:r>
          </w:p>
        </w:tc>
        <w:tc>
          <w:tcPr>
            <w:tcW w:w="790" w:type="dxa"/>
            <w:shd w:val="clear" w:color="auto" w:fill="auto"/>
          </w:tcPr>
          <w:p w14:paraId="172B6B6C" w14:textId="77777777" w:rsidR="00991773" w:rsidRDefault="00991773" w:rsidP="00991773">
            <w:pPr>
              <w:jc w:val="center"/>
              <w:rPr>
                <w:b/>
              </w:rPr>
            </w:pPr>
            <w:r w:rsidRPr="00D03B0C">
              <w:rPr>
                <w:b/>
              </w:rPr>
              <w:t>Year 4</w:t>
            </w:r>
          </w:p>
          <w:p w14:paraId="77C4BEC9" w14:textId="77777777" w:rsidR="00991773" w:rsidRPr="00D03B0C" w:rsidRDefault="00991773" w:rsidP="00991773">
            <w:pPr>
              <w:jc w:val="center"/>
              <w:rPr>
                <w:b/>
              </w:rPr>
            </w:pPr>
            <w:r>
              <w:rPr>
                <w:b/>
              </w:rPr>
              <w:t>2021</w:t>
            </w:r>
          </w:p>
        </w:tc>
        <w:tc>
          <w:tcPr>
            <w:tcW w:w="791" w:type="dxa"/>
            <w:shd w:val="clear" w:color="auto" w:fill="auto"/>
          </w:tcPr>
          <w:p w14:paraId="51D819D5" w14:textId="77777777" w:rsidR="00991773" w:rsidRDefault="00991773" w:rsidP="00991773">
            <w:pPr>
              <w:jc w:val="center"/>
              <w:rPr>
                <w:b/>
              </w:rPr>
            </w:pPr>
            <w:r w:rsidRPr="00D03B0C">
              <w:rPr>
                <w:b/>
              </w:rPr>
              <w:t>Year 5</w:t>
            </w:r>
          </w:p>
          <w:p w14:paraId="6A63E11C" w14:textId="77777777" w:rsidR="00991773" w:rsidRPr="00D03B0C" w:rsidRDefault="00991773" w:rsidP="00991773">
            <w:pPr>
              <w:jc w:val="center"/>
              <w:rPr>
                <w:b/>
              </w:rPr>
            </w:pPr>
            <w:r>
              <w:rPr>
                <w:b/>
              </w:rPr>
              <w:t>2022</w:t>
            </w:r>
          </w:p>
        </w:tc>
      </w:tr>
      <w:tr w:rsidR="00EB70CE" w14:paraId="715AAF1C" w14:textId="77777777" w:rsidTr="00C5511E">
        <w:trPr>
          <w:jc w:val="center"/>
        </w:trPr>
        <w:tc>
          <w:tcPr>
            <w:tcW w:w="4297" w:type="dxa"/>
            <w:shd w:val="clear" w:color="auto" w:fill="auto"/>
          </w:tcPr>
          <w:p w14:paraId="1BB77CFA" w14:textId="55D056E1" w:rsidR="00EB70CE" w:rsidRPr="006D2F6B" w:rsidRDefault="00C5511E" w:rsidP="00C5511E">
            <w:pPr>
              <w:pStyle w:val="PlainText"/>
            </w:pPr>
            <w:r>
              <w:rPr>
                <w:rFonts w:cs="Calibri"/>
                <w:color w:val="000000"/>
                <w:szCs w:val="22"/>
              </w:rPr>
              <w:t>Percentage of staff who feel confident teaching mathematics (P-6)</w:t>
            </w:r>
          </w:p>
        </w:tc>
        <w:tc>
          <w:tcPr>
            <w:tcW w:w="790" w:type="dxa"/>
            <w:shd w:val="clear" w:color="auto" w:fill="auto"/>
          </w:tcPr>
          <w:p w14:paraId="694253E4" w14:textId="11CD3DC6" w:rsidR="00EB70CE" w:rsidRPr="006D2F6B" w:rsidRDefault="00827416" w:rsidP="00C5511E">
            <w:r>
              <w:t>N/A</w:t>
            </w:r>
          </w:p>
        </w:tc>
        <w:tc>
          <w:tcPr>
            <w:tcW w:w="790" w:type="dxa"/>
            <w:shd w:val="clear" w:color="auto" w:fill="auto"/>
          </w:tcPr>
          <w:p w14:paraId="30994033" w14:textId="0C70C46B" w:rsidR="00EB70CE" w:rsidRPr="006D2F6B" w:rsidRDefault="00827416" w:rsidP="00C5511E">
            <w:r>
              <w:t>N/A</w:t>
            </w:r>
          </w:p>
        </w:tc>
        <w:tc>
          <w:tcPr>
            <w:tcW w:w="790" w:type="dxa"/>
            <w:shd w:val="clear" w:color="auto" w:fill="auto"/>
          </w:tcPr>
          <w:p w14:paraId="0240AD5D" w14:textId="573755EF" w:rsidR="00EB70CE" w:rsidRPr="006D2F6B" w:rsidRDefault="00827416" w:rsidP="00C5511E">
            <w:r>
              <w:t>N/A</w:t>
            </w:r>
          </w:p>
        </w:tc>
        <w:tc>
          <w:tcPr>
            <w:tcW w:w="790" w:type="dxa"/>
            <w:shd w:val="clear" w:color="auto" w:fill="auto"/>
          </w:tcPr>
          <w:p w14:paraId="06476B2E" w14:textId="77777777" w:rsidR="00EB70CE" w:rsidRPr="006D2F6B" w:rsidRDefault="00EB70CE" w:rsidP="00C5511E"/>
        </w:tc>
        <w:tc>
          <w:tcPr>
            <w:tcW w:w="790" w:type="dxa"/>
            <w:shd w:val="clear" w:color="auto" w:fill="auto"/>
          </w:tcPr>
          <w:p w14:paraId="7CE7857F" w14:textId="77777777" w:rsidR="00EB70CE" w:rsidRPr="006D2F6B" w:rsidRDefault="00EB70CE" w:rsidP="00C5511E"/>
        </w:tc>
        <w:tc>
          <w:tcPr>
            <w:tcW w:w="791" w:type="dxa"/>
            <w:shd w:val="clear" w:color="auto" w:fill="auto"/>
          </w:tcPr>
          <w:p w14:paraId="58F95C67" w14:textId="77777777" w:rsidR="00EB70CE" w:rsidRPr="006D2F6B" w:rsidRDefault="00EB70CE" w:rsidP="00C5511E"/>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5900F0A2" w14:textId="77777777" w:rsidTr="00991773">
        <w:trPr>
          <w:jc w:val="center"/>
        </w:trPr>
        <w:tc>
          <w:tcPr>
            <w:tcW w:w="4297" w:type="dxa"/>
            <w:shd w:val="clear" w:color="auto" w:fill="auto"/>
          </w:tcPr>
          <w:p w14:paraId="1F6C48C9" w14:textId="77777777" w:rsidR="00991773" w:rsidRPr="00D03B0C" w:rsidRDefault="00991773" w:rsidP="00991773">
            <w:pPr>
              <w:rPr>
                <w:b/>
              </w:rPr>
            </w:pPr>
            <w:r w:rsidRPr="00D03B0C">
              <w:rPr>
                <w:b/>
              </w:rPr>
              <w:t>Targets or Measures</w:t>
            </w:r>
          </w:p>
        </w:tc>
        <w:tc>
          <w:tcPr>
            <w:tcW w:w="790" w:type="dxa"/>
            <w:shd w:val="clear" w:color="auto" w:fill="auto"/>
          </w:tcPr>
          <w:p w14:paraId="1831115A" w14:textId="77777777" w:rsidR="00991773" w:rsidRDefault="00991773" w:rsidP="00991773">
            <w:pPr>
              <w:jc w:val="center"/>
              <w:rPr>
                <w:b/>
              </w:rPr>
            </w:pPr>
            <w:r w:rsidRPr="00D03B0C">
              <w:rPr>
                <w:b/>
              </w:rPr>
              <w:t>Base</w:t>
            </w:r>
          </w:p>
          <w:p w14:paraId="2D73645E" w14:textId="77777777" w:rsidR="00991773" w:rsidRPr="00D03B0C" w:rsidRDefault="00991773" w:rsidP="00991773">
            <w:pPr>
              <w:jc w:val="center"/>
              <w:rPr>
                <w:b/>
              </w:rPr>
            </w:pPr>
            <w:r>
              <w:rPr>
                <w:b/>
              </w:rPr>
              <w:t>2017</w:t>
            </w:r>
          </w:p>
        </w:tc>
        <w:tc>
          <w:tcPr>
            <w:tcW w:w="790" w:type="dxa"/>
            <w:shd w:val="clear" w:color="auto" w:fill="auto"/>
          </w:tcPr>
          <w:p w14:paraId="3EDE263E" w14:textId="77777777" w:rsidR="00991773" w:rsidRDefault="00991773" w:rsidP="00991773">
            <w:pPr>
              <w:jc w:val="center"/>
              <w:rPr>
                <w:b/>
              </w:rPr>
            </w:pPr>
            <w:r w:rsidRPr="00D03B0C">
              <w:rPr>
                <w:b/>
              </w:rPr>
              <w:t>Year 1</w:t>
            </w:r>
          </w:p>
          <w:p w14:paraId="6B6DE5EC" w14:textId="77777777" w:rsidR="00991773" w:rsidRPr="00D03B0C" w:rsidRDefault="00991773" w:rsidP="00991773">
            <w:pPr>
              <w:jc w:val="center"/>
              <w:rPr>
                <w:b/>
              </w:rPr>
            </w:pPr>
            <w:r>
              <w:rPr>
                <w:b/>
              </w:rPr>
              <w:t>2018</w:t>
            </w:r>
          </w:p>
        </w:tc>
        <w:tc>
          <w:tcPr>
            <w:tcW w:w="790" w:type="dxa"/>
            <w:shd w:val="clear" w:color="auto" w:fill="auto"/>
          </w:tcPr>
          <w:p w14:paraId="721A80EC" w14:textId="77777777" w:rsidR="00991773" w:rsidRDefault="00991773" w:rsidP="00991773">
            <w:pPr>
              <w:jc w:val="center"/>
              <w:rPr>
                <w:b/>
              </w:rPr>
            </w:pPr>
            <w:r w:rsidRPr="00D03B0C">
              <w:rPr>
                <w:b/>
              </w:rPr>
              <w:t>Year 2</w:t>
            </w:r>
          </w:p>
          <w:p w14:paraId="7DD0D70A" w14:textId="77777777" w:rsidR="00991773" w:rsidRPr="00D03B0C" w:rsidRDefault="00991773" w:rsidP="00991773">
            <w:pPr>
              <w:jc w:val="center"/>
              <w:rPr>
                <w:b/>
              </w:rPr>
            </w:pPr>
            <w:r>
              <w:rPr>
                <w:b/>
              </w:rPr>
              <w:t>2019</w:t>
            </w:r>
          </w:p>
        </w:tc>
        <w:tc>
          <w:tcPr>
            <w:tcW w:w="790" w:type="dxa"/>
            <w:shd w:val="clear" w:color="auto" w:fill="auto"/>
          </w:tcPr>
          <w:p w14:paraId="4FD69DD5" w14:textId="77777777" w:rsidR="00991773" w:rsidRDefault="00991773" w:rsidP="00991773">
            <w:pPr>
              <w:jc w:val="center"/>
              <w:rPr>
                <w:b/>
              </w:rPr>
            </w:pPr>
            <w:r w:rsidRPr="00D03B0C">
              <w:rPr>
                <w:b/>
              </w:rPr>
              <w:t>Year 3</w:t>
            </w:r>
          </w:p>
          <w:p w14:paraId="7771D050" w14:textId="77777777" w:rsidR="00991773" w:rsidRPr="00D03B0C" w:rsidRDefault="00991773" w:rsidP="00991773">
            <w:pPr>
              <w:jc w:val="center"/>
              <w:rPr>
                <w:b/>
              </w:rPr>
            </w:pPr>
            <w:r>
              <w:rPr>
                <w:b/>
              </w:rPr>
              <w:t>2020</w:t>
            </w:r>
          </w:p>
        </w:tc>
        <w:tc>
          <w:tcPr>
            <w:tcW w:w="790" w:type="dxa"/>
            <w:shd w:val="clear" w:color="auto" w:fill="auto"/>
          </w:tcPr>
          <w:p w14:paraId="64518865" w14:textId="77777777" w:rsidR="00991773" w:rsidRDefault="00991773" w:rsidP="00991773">
            <w:pPr>
              <w:jc w:val="center"/>
              <w:rPr>
                <w:b/>
              </w:rPr>
            </w:pPr>
            <w:r w:rsidRPr="00D03B0C">
              <w:rPr>
                <w:b/>
              </w:rPr>
              <w:t>Year 4</w:t>
            </w:r>
          </w:p>
          <w:p w14:paraId="26EA63EF" w14:textId="77777777" w:rsidR="00991773" w:rsidRPr="00D03B0C" w:rsidRDefault="00991773" w:rsidP="00991773">
            <w:pPr>
              <w:jc w:val="center"/>
              <w:rPr>
                <w:b/>
              </w:rPr>
            </w:pPr>
            <w:r>
              <w:rPr>
                <w:b/>
              </w:rPr>
              <w:t>2021</w:t>
            </w:r>
          </w:p>
        </w:tc>
        <w:tc>
          <w:tcPr>
            <w:tcW w:w="791" w:type="dxa"/>
            <w:shd w:val="clear" w:color="auto" w:fill="auto"/>
          </w:tcPr>
          <w:p w14:paraId="0908881E" w14:textId="77777777" w:rsidR="00991773" w:rsidRDefault="00991773" w:rsidP="00991773">
            <w:pPr>
              <w:jc w:val="center"/>
              <w:rPr>
                <w:b/>
              </w:rPr>
            </w:pPr>
            <w:r w:rsidRPr="00D03B0C">
              <w:rPr>
                <w:b/>
              </w:rPr>
              <w:t>Year 5</w:t>
            </w:r>
          </w:p>
          <w:p w14:paraId="275A9488" w14:textId="77777777" w:rsidR="00991773" w:rsidRPr="00D03B0C" w:rsidRDefault="00991773" w:rsidP="00991773">
            <w:pPr>
              <w:jc w:val="center"/>
              <w:rPr>
                <w:b/>
              </w:rPr>
            </w:pPr>
            <w:r>
              <w:rPr>
                <w:b/>
              </w:rPr>
              <w:t>2022</w:t>
            </w:r>
          </w:p>
        </w:tc>
      </w:tr>
      <w:tr w:rsidR="00EB70CE" w14:paraId="1A210E0B" w14:textId="77777777" w:rsidTr="00C5511E">
        <w:trPr>
          <w:jc w:val="center"/>
        </w:trPr>
        <w:tc>
          <w:tcPr>
            <w:tcW w:w="4297" w:type="dxa"/>
            <w:shd w:val="clear" w:color="auto" w:fill="auto"/>
          </w:tcPr>
          <w:p w14:paraId="73A85493" w14:textId="331C5557" w:rsidR="00EB70CE" w:rsidRPr="006D2F6B" w:rsidRDefault="00C5511E" w:rsidP="00C5511E">
            <w:pPr>
              <w:pStyle w:val="PlainText"/>
            </w:pPr>
            <w:r>
              <w:rPr>
                <w:rFonts w:cs="Calibri"/>
                <w:color w:val="000000"/>
                <w:szCs w:val="22"/>
              </w:rPr>
              <w:t>Principals as Numeracy Leaders practices implemented</w:t>
            </w:r>
          </w:p>
        </w:tc>
        <w:tc>
          <w:tcPr>
            <w:tcW w:w="790" w:type="dxa"/>
            <w:shd w:val="clear" w:color="auto" w:fill="auto"/>
          </w:tcPr>
          <w:p w14:paraId="1BC19220" w14:textId="2546E12D" w:rsidR="00EB70CE" w:rsidRPr="006D2F6B" w:rsidRDefault="00827416" w:rsidP="00C5511E">
            <w:r>
              <w:t>N/A</w:t>
            </w:r>
          </w:p>
        </w:tc>
        <w:tc>
          <w:tcPr>
            <w:tcW w:w="790" w:type="dxa"/>
            <w:shd w:val="clear" w:color="auto" w:fill="auto"/>
          </w:tcPr>
          <w:p w14:paraId="6C0F9FE0" w14:textId="65A4589E" w:rsidR="00EB70CE" w:rsidRPr="006D2F6B" w:rsidRDefault="00827416" w:rsidP="00C5511E">
            <w:r>
              <w:t>N/A</w:t>
            </w:r>
          </w:p>
        </w:tc>
        <w:tc>
          <w:tcPr>
            <w:tcW w:w="790" w:type="dxa"/>
            <w:shd w:val="clear" w:color="auto" w:fill="auto"/>
          </w:tcPr>
          <w:p w14:paraId="2E7554CE" w14:textId="744E4D1C" w:rsidR="00EB70CE" w:rsidRPr="006D2F6B" w:rsidRDefault="00827416" w:rsidP="00C5511E">
            <w:r>
              <w:t>N/A</w:t>
            </w:r>
          </w:p>
        </w:tc>
        <w:tc>
          <w:tcPr>
            <w:tcW w:w="790" w:type="dxa"/>
            <w:shd w:val="clear" w:color="auto" w:fill="auto"/>
          </w:tcPr>
          <w:p w14:paraId="66432333" w14:textId="77777777" w:rsidR="00EB70CE" w:rsidRPr="006D2F6B" w:rsidRDefault="00EB70CE" w:rsidP="00C5511E"/>
        </w:tc>
        <w:tc>
          <w:tcPr>
            <w:tcW w:w="790" w:type="dxa"/>
            <w:shd w:val="clear" w:color="auto" w:fill="auto"/>
          </w:tcPr>
          <w:p w14:paraId="38AA367E" w14:textId="77777777" w:rsidR="00EB70CE" w:rsidRPr="006D2F6B" w:rsidRDefault="00EB70CE" w:rsidP="00C5511E"/>
        </w:tc>
        <w:tc>
          <w:tcPr>
            <w:tcW w:w="791" w:type="dxa"/>
            <w:shd w:val="clear" w:color="auto" w:fill="auto"/>
          </w:tcPr>
          <w:p w14:paraId="74F946E1" w14:textId="77777777" w:rsidR="00EB70CE" w:rsidRPr="006D2F6B" w:rsidRDefault="00EB70CE" w:rsidP="00C5511E"/>
        </w:tc>
      </w:tr>
      <w:tr w:rsidR="004F5066" w14:paraId="17D78D7D" w14:textId="77777777" w:rsidTr="00C5511E">
        <w:trPr>
          <w:jc w:val="center"/>
        </w:trPr>
        <w:tc>
          <w:tcPr>
            <w:tcW w:w="4297" w:type="dxa"/>
            <w:shd w:val="clear" w:color="auto" w:fill="auto"/>
          </w:tcPr>
          <w:p w14:paraId="2E0C4536" w14:textId="30E57772" w:rsidR="004F5066" w:rsidRDefault="004F5066" w:rsidP="004F5066">
            <w:pPr>
              <w:pStyle w:val="PlainText"/>
              <w:rPr>
                <w:rFonts w:cs="Calibri"/>
                <w:color w:val="000000"/>
                <w:szCs w:val="22"/>
              </w:rPr>
            </w:pPr>
            <w:r>
              <w:rPr>
                <w:rFonts w:cs="Calibri"/>
                <w:color w:val="000000"/>
              </w:rPr>
              <w:t>Data chat focus for learning area/planning meetings</w:t>
            </w:r>
          </w:p>
        </w:tc>
        <w:tc>
          <w:tcPr>
            <w:tcW w:w="790" w:type="dxa"/>
            <w:shd w:val="clear" w:color="auto" w:fill="auto"/>
          </w:tcPr>
          <w:p w14:paraId="27C7FE7D" w14:textId="6E242D2D" w:rsidR="004F5066" w:rsidRDefault="004F5066" w:rsidP="004F5066">
            <w:r>
              <w:t>N/A</w:t>
            </w:r>
          </w:p>
        </w:tc>
        <w:tc>
          <w:tcPr>
            <w:tcW w:w="790" w:type="dxa"/>
            <w:shd w:val="clear" w:color="auto" w:fill="auto"/>
          </w:tcPr>
          <w:p w14:paraId="3E7ABB08" w14:textId="7CE6033E" w:rsidR="004F5066" w:rsidRDefault="004F5066" w:rsidP="004F5066">
            <w:r>
              <w:t>30%</w:t>
            </w:r>
          </w:p>
        </w:tc>
        <w:tc>
          <w:tcPr>
            <w:tcW w:w="790" w:type="dxa"/>
            <w:shd w:val="clear" w:color="auto" w:fill="auto"/>
          </w:tcPr>
          <w:p w14:paraId="0565EF89" w14:textId="1F1750F2" w:rsidR="004F5066" w:rsidRDefault="004F5066" w:rsidP="004F5066">
            <w:r>
              <w:t>75%</w:t>
            </w:r>
          </w:p>
        </w:tc>
        <w:tc>
          <w:tcPr>
            <w:tcW w:w="790" w:type="dxa"/>
            <w:shd w:val="clear" w:color="auto" w:fill="auto"/>
          </w:tcPr>
          <w:p w14:paraId="32A31524" w14:textId="77777777" w:rsidR="004F5066" w:rsidRPr="006D2F6B" w:rsidRDefault="004F5066" w:rsidP="004F5066"/>
        </w:tc>
        <w:tc>
          <w:tcPr>
            <w:tcW w:w="790" w:type="dxa"/>
            <w:shd w:val="clear" w:color="auto" w:fill="auto"/>
          </w:tcPr>
          <w:p w14:paraId="356ECCA9" w14:textId="77777777" w:rsidR="004F5066" w:rsidRPr="006D2F6B" w:rsidRDefault="004F5066" w:rsidP="004F5066"/>
        </w:tc>
        <w:tc>
          <w:tcPr>
            <w:tcW w:w="791" w:type="dxa"/>
            <w:shd w:val="clear" w:color="auto" w:fill="auto"/>
          </w:tcPr>
          <w:p w14:paraId="76AE4D47" w14:textId="77777777" w:rsidR="004F5066" w:rsidRPr="006D2F6B" w:rsidRDefault="004F5066" w:rsidP="004F506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070DA04F" w14:textId="28153228" w:rsidR="00A31FBE" w:rsidRPr="00862CAC" w:rsidRDefault="00426A66" w:rsidP="009016F6">
            <w:pPr>
              <w:pStyle w:val="PlainText"/>
              <w:numPr>
                <w:ilvl w:val="0"/>
                <w:numId w:val="1"/>
              </w:numPr>
              <w:ind w:left="426" w:hanging="425"/>
            </w:pPr>
            <w:r w:rsidRPr="0076590C">
              <w:t xml:space="preserve">The evidence collected suggests that our </w:t>
            </w:r>
            <w:r>
              <w:t xml:space="preserve">current </w:t>
            </w:r>
            <w:r w:rsidRPr="0076590C">
              <w:t xml:space="preserve">strategies for improving student growth in </w:t>
            </w:r>
            <w:r w:rsidR="00A31FBE" w:rsidRPr="00A31FBE">
              <w:t xml:space="preserve">numeracy are having positive impact, particularly </w:t>
            </w:r>
            <w:r>
              <w:t>for students</w:t>
            </w:r>
            <w:r w:rsidR="00A31FBE" w:rsidRPr="00A31FBE">
              <w:t xml:space="preserve"> in the top NAPLAN bands in </w:t>
            </w:r>
            <w:r w:rsidR="00A31FBE" w:rsidRPr="00862CAC">
              <w:t>years 5, 7 and 9</w:t>
            </w:r>
          </w:p>
          <w:p w14:paraId="2214CDE2" w14:textId="686448A4" w:rsidR="00A31FBE" w:rsidRPr="00862CAC" w:rsidRDefault="00862CAC" w:rsidP="009016F6">
            <w:pPr>
              <w:pStyle w:val="PlainText"/>
              <w:numPr>
                <w:ilvl w:val="0"/>
                <w:numId w:val="1"/>
              </w:numPr>
              <w:ind w:left="426" w:hanging="425"/>
            </w:pPr>
            <w:r w:rsidRPr="00862CAC">
              <w:t>Strategies we are using to improve learning growth in numeracy for kindergarten students are having a positive impact.</w:t>
            </w:r>
          </w:p>
          <w:p w14:paraId="13436D66" w14:textId="6E4DFF42" w:rsidR="00426A66" w:rsidRDefault="00426A66" w:rsidP="009016F6">
            <w:pPr>
              <w:pStyle w:val="PlainText"/>
              <w:numPr>
                <w:ilvl w:val="0"/>
                <w:numId w:val="1"/>
              </w:numPr>
              <w:ind w:left="426" w:hanging="425"/>
            </w:pPr>
            <w:r w:rsidRPr="00862CAC">
              <w:t>Focussed data conversations in</w:t>
            </w:r>
            <w:r>
              <w:t xml:space="preserve"> meetings is occurring with regularity across the school</w:t>
            </w:r>
            <w:r w:rsidR="000715C1">
              <w:t>.</w:t>
            </w:r>
          </w:p>
          <w:p w14:paraId="18ED547A" w14:textId="4146792B" w:rsidR="009E4D84" w:rsidRDefault="009E4D84" w:rsidP="009016F6">
            <w:pPr>
              <w:pStyle w:val="PlainText"/>
              <w:numPr>
                <w:ilvl w:val="0"/>
                <w:numId w:val="1"/>
              </w:numPr>
              <w:ind w:left="426" w:hanging="425"/>
            </w:pPr>
            <w:r>
              <w:t>Years 3-6 teachers are utilising iMaths, which is providing different (and more regular) data sets aligned with the program</w:t>
            </w:r>
            <w:r w:rsidR="000715C1">
              <w:t>.</w:t>
            </w:r>
          </w:p>
          <w:p w14:paraId="620EE4FA" w14:textId="26D7B592" w:rsidR="009E4D84" w:rsidRDefault="009E4D84" w:rsidP="009016F6">
            <w:pPr>
              <w:pStyle w:val="PlainText"/>
              <w:numPr>
                <w:ilvl w:val="0"/>
                <w:numId w:val="1"/>
              </w:numPr>
              <w:ind w:left="426" w:hanging="425"/>
            </w:pPr>
            <w:r w:rsidRPr="0076590C">
              <w:t>We have extended PAT (assessments) to include students from year 1 to allow longitudinal collection of student academic performance and growth</w:t>
            </w:r>
          </w:p>
          <w:p w14:paraId="3C5D597D" w14:textId="1BCBA38C" w:rsidR="00BF09AB" w:rsidRDefault="00BF09AB" w:rsidP="009016F6">
            <w:pPr>
              <w:pStyle w:val="PlainText"/>
              <w:numPr>
                <w:ilvl w:val="0"/>
                <w:numId w:val="1"/>
              </w:numPr>
              <w:ind w:left="426" w:hanging="425"/>
            </w:pPr>
            <w:r w:rsidRPr="00BF09AB">
              <w:t>We are no longer using PAT stanines, we are using achievement bands representing percentage at standard of scaled scores or within the top four achievement bands from PAT Maths</w:t>
            </w:r>
            <w:r>
              <w:t xml:space="preserve"> as this gives a more accurate representation of impact of strategies employed</w:t>
            </w:r>
            <w:r w:rsidR="000715C1">
              <w:t>.</w:t>
            </w:r>
          </w:p>
          <w:p w14:paraId="040CF4EA" w14:textId="2BBD493D" w:rsidR="009E4D84" w:rsidRDefault="009E4D84" w:rsidP="009016F6">
            <w:pPr>
              <w:pStyle w:val="PlainText"/>
              <w:numPr>
                <w:ilvl w:val="0"/>
                <w:numId w:val="1"/>
              </w:numPr>
              <w:ind w:left="426" w:hanging="425"/>
            </w:pPr>
            <w:r>
              <w:t>In looking at the evidence we may need to consider reviewing numeracy strategies to maintain, and in some instances</w:t>
            </w:r>
            <w:r w:rsidR="00BF09AB">
              <w:t xml:space="preserve">, </w:t>
            </w:r>
            <w:r>
              <w:t>increase student learning growth</w:t>
            </w:r>
            <w:r w:rsidR="00FC4296">
              <w:t>.</w:t>
            </w:r>
            <w:r>
              <w:t xml:space="preserve"> </w:t>
            </w:r>
          </w:p>
          <w:p w14:paraId="17DDC188" w14:textId="17AF628F" w:rsidR="003A6ECA" w:rsidRPr="002D5EEB" w:rsidRDefault="00BF09AB" w:rsidP="009016F6">
            <w:pPr>
              <w:pStyle w:val="PlainText"/>
              <w:numPr>
                <w:ilvl w:val="0"/>
                <w:numId w:val="1"/>
              </w:numPr>
              <w:ind w:left="426" w:hanging="425"/>
            </w:pPr>
            <w:r>
              <w:t>We need to develop a mechanism for assessing teacher confidence in teaching numeracy</w:t>
            </w:r>
            <w:r w:rsidR="00FC4296">
              <w:t>.</w:t>
            </w:r>
          </w:p>
        </w:tc>
      </w:tr>
    </w:tbl>
    <w:p w14:paraId="529C3E95" w14:textId="57081040"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2D5EEB">
        <w:trPr>
          <w:trHeight w:val="223"/>
          <w:jc w:val="center"/>
        </w:trPr>
        <w:tc>
          <w:tcPr>
            <w:tcW w:w="9027" w:type="dxa"/>
            <w:shd w:val="clear" w:color="auto" w:fill="auto"/>
          </w:tcPr>
          <w:p w14:paraId="3C8064E7" w14:textId="77777777" w:rsidR="00D67DD2" w:rsidRPr="00D67DD2" w:rsidRDefault="00D67DD2" w:rsidP="00D67DD2">
            <w:pPr>
              <w:pStyle w:val="BodyText"/>
              <w:rPr>
                <w:b/>
              </w:rPr>
            </w:pPr>
            <w:r w:rsidRPr="00D67DD2">
              <w:rPr>
                <w:b/>
              </w:rPr>
              <w:t>Developing teacher capacity to interpret data to inform day to day teaching practice</w:t>
            </w:r>
          </w:p>
          <w:p w14:paraId="0D4B888D" w14:textId="3E46FAEC" w:rsidR="00D67DD2" w:rsidRDefault="00D67DD2" w:rsidP="00131F24">
            <w:pPr>
              <w:pStyle w:val="ListBullet"/>
            </w:pPr>
            <w:r w:rsidRPr="00D67DD2">
              <w:t xml:space="preserve">K-2 </w:t>
            </w:r>
            <w:r w:rsidR="00FC4296">
              <w:t>n</w:t>
            </w:r>
            <w:r w:rsidRPr="00D67DD2">
              <w:t>umeracy data chats occur each term based on individual student achievement across strands of mathematic</w:t>
            </w:r>
            <w:r w:rsidR="00FC4296">
              <w:t>s.</w:t>
            </w:r>
            <w:r>
              <w:t xml:space="preserve"> </w:t>
            </w:r>
          </w:p>
          <w:p w14:paraId="696E21EA" w14:textId="617841E0" w:rsidR="00CA26FB" w:rsidRDefault="00D67DD2" w:rsidP="00131F24">
            <w:pPr>
              <w:pStyle w:val="ListBullet"/>
            </w:pPr>
            <w:r w:rsidRPr="00D67DD2">
              <w:t>Year</w:t>
            </w:r>
            <w:r w:rsidR="00131F24">
              <w:t xml:space="preserve">s </w:t>
            </w:r>
            <w:r w:rsidRPr="00D67DD2">
              <w:t xml:space="preserve">1 and 2 implementation of PAT Maths </w:t>
            </w:r>
            <w:r w:rsidR="00FC4296">
              <w:t>commenced S</w:t>
            </w:r>
            <w:r w:rsidRPr="00D67DD2">
              <w:t>emester 1 2019</w:t>
            </w:r>
            <w:r w:rsidR="00FC4296">
              <w:t>.</w:t>
            </w:r>
          </w:p>
          <w:p w14:paraId="48AA1BC6" w14:textId="7EA2E447" w:rsidR="00131F24" w:rsidRDefault="00131F24" w:rsidP="00131F24">
            <w:pPr>
              <w:pStyle w:val="ListBullet"/>
            </w:pPr>
            <w:r>
              <w:lastRenderedPageBreak/>
              <w:t>Years 7-10 implementing PAT M</w:t>
            </w:r>
            <w:r w:rsidR="00FC4296">
              <w:t>aths</w:t>
            </w:r>
            <w:r>
              <w:t xml:space="preserve"> assessments and utilising resources bank to support student learning at their point of need</w:t>
            </w:r>
            <w:r w:rsidR="00FC4296">
              <w:t>.</w:t>
            </w:r>
            <w:r>
              <w:t xml:space="preserve"> </w:t>
            </w:r>
          </w:p>
          <w:p w14:paraId="44F7FDD7" w14:textId="17B6A2F9" w:rsidR="00131F24" w:rsidRDefault="00131F24" w:rsidP="00131F24">
            <w:pPr>
              <w:pStyle w:val="ListBullet"/>
            </w:pPr>
            <w:r>
              <w:t xml:space="preserve">Alignment of K and </w:t>
            </w:r>
            <w:r w:rsidR="00FC4296">
              <w:t xml:space="preserve">years </w:t>
            </w:r>
            <w:r>
              <w:t>1/2 Mathematics Coordinators to support team planning, assessment, moderation</w:t>
            </w:r>
            <w:r w:rsidR="00FC4296">
              <w:t>.</w:t>
            </w:r>
          </w:p>
          <w:p w14:paraId="4F19C6D9" w14:textId="5496EABF" w:rsidR="003A6ECA" w:rsidRPr="00CA26FB" w:rsidRDefault="00131F24" w:rsidP="009016F6">
            <w:pPr>
              <w:pStyle w:val="ListBullet"/>
            </w:pPr>
            <w:r>
              <w:t>iMaths providing more regular and targeted data for teacher discussions in years 3-6</w:t>
            </w:r>
            <w:r w:rsidR="00FC4296">
              <w:t>.</w:t>
            </w:r>
          </w:p>
        </w:tc>
      </w:tr>
    </w:tbl>
    <w:p w14:paraId="2ACE728B" w14:textId="4B929145" w:rsidR="00937D6F" w:rsidRDefault="00937D6F" w:rsidP="00937D6F">
      <w:pPr>
        <w:pStyle w:val="Heading3"/>
      </w:pPr>
      <w:r w:rsidRPr="00DA09ED">
        <w:lastRenderedPageBreak/>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D67DD2">
        <w:trPr>
          <w:trHeight w:val="116"/>
          <w:jc w:val="center"/>
        </w:trPr>
        <w:tc>
          <w:tcPr>
            <w:tcW w:w="9027" w:type="dxa"/>
            <w:shd w:val="clear" w:color="auto" w:fill="auto"/>
          </w:tcPr>
          <w:p w14:paraId="7192E6A2" w14:textId="50B3C272" w:rsidR="00BF09AB" w:rsidRDefault="002D5EEB" w:rsidP="00932E67">
            <w:pPr>
              <w:pStyle w:val="ListBullet"/>
            </w:pPr>
            <w:r w:rsidRPr="002D5EEB">
              <w:t>Numeracy hasn’t been a specific focus for us in the early part of our Strategic Plan. While we are using data chats and some teacher observation to inform mathematics teaching and learning we will introduce targeted approaches and strategies in our 2020 Action Plan</w:t>
            </w:r>
            <w:r w:rsidR="00FC4296">
              <w:t xml:space="preserve"> such as i</w:t>
            </w:r>
            <w:r w:rsidR="00BF09AB">
              <w:t>nitiating a focus on review of numeracy teaching and learning practices</w:t>
            </w:r>
            <w:r w:rsidR="00FC4296">
              <w:t>.</w:t>
            </w:r>
            <w:r w:rsidR="00BF09AB">
              <w:t xml:space="preserve"> </w:t>
            </w:r>
          </w:p>
          <w:p w14:paraId="3E8845F8" w14:textId="1B377CE3" w:rsidR="00D67DD2" w:rsidRDefault="00BF09AB" w:rsidP="00932E67">
            <w:pPr>
              <w:pStyle w:val="ListBullet"/>
            </w:pPr>
            <w:r>
              <w:t>Initiating a targeted professional learning program for staff to increase their understanding of effective, contem</w:t>
            </w:r>
            <w:r w:rsidR="00D67DD2">
              <w:t xml:space="preserve">porary numeracy </w:t>
            </w:r>
            <w:r>
              <w:t>teaching</w:t>
            </w:r>
            <w:r w:rsidR="00D67DD2">
              <w:t xml:space="preserve"> and learning strategies</w:t>
            </w:r>
            <w:r w:rsidR="00FC4296">
              <w:t>.</w:t>
            </w:r>
          </w:p>
          <w:p w14:paraId="11B513A9" w14:textId="3ABED267" w:rsidR="00157AE2" w:rsidRDefault="00D67DD2" w:rsidP="00D67DD2">
            <w:pPr>
              <w:pStyle w:val="ListBullet"/>
            </w:pPr>
            <w:r>
              <w:t>Reviewing collection and analysis of numeracy specific student achievement data</w:t>
            </w:r>
            <w:r w:rsidR="00FC4296">
              <w:t>.</w:t>
            </w:r>
          </w:p>
          <w:p w14:paraId="1AB443FC" w14:textId="459A8D43" w:rsidR="008505E4" w:rsidRDefault="008505E4" w:rsidP="00D67DD2">
            <w:pPr>
              <w:pStyle w:val="ListBullet"/>
            </w:pPr>
            <w:r>
              <w:t>Developing a tool for assessing teacher confidence in teaching numeracy</w:t>
            </w:r>
            <w:r w:rsidR="00FC4296">
              <w:t>.</w:t>
            </w:r>
          </w:p>
          <w:p w14:paraId="4D0D0527" w14:textId="552A26FE" w:rsidR="008505E4" w:rsidRDefault="008505E4" w:rsidP="009016F6">
            <w:pPr>
              <w:pStyle w:val="ListBullet"/>
            </w:pPr>
            <w:r>
              <w:t>Developing a school wide belief statement about numeracy</w:t>
            </w:r>
            <w:r w:rsidR="00FC4296">
              <w:t>.</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09769AB0"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00687489">
        <w:rPr>
          <w:color w:val="auto"/>
        </w:rPr>
        <w:t xml:space="preserve"> </w:t>
      </w:r>
      <w:r w:rsidR="00687489" w:rsidRPr="00687489">
        <w:t>Create and embed a K-10 Curriculum and Pedagogical framework</w:t>
      </w:r>
    </w:p>
    <w:p w14:paraId="4A8BBC93" w14:textId="77777777" w:rsidR="00EB70CE" w:rsidRPr="00837137" w:rsidRDefault="00EB70CE" w:rsidP="00EB70CE">
      <w:pPr>
        <w:pStyle w:val="Heading3"/>
      </w:pPr>
      <w:r w:rsidRPr="00837137">
        <w:t>Targets or measures</w:t>
      </w:r>
    </w:p>
    <w:p w14:paraId="6DCE2140" w14:textId="6EDB5736" w:rsidR="00EB70CE" w:rsidRDefault="00EB70CE" w:rsidP="00EB70CE">
      <w:pPr>
        <w:pStyle w:val="BodyText"/>
      </w:pPr>
      <w:r>
        <w:t>By the end of 20</w:t>
      </w:r>
      <w:r w:rsidR="00687489">
        <w:t>22</w:t>
      </w:r>
      <w:r>
        <w:t xml:space="preserve"> we will achieve:</w:t>
      </w:r>
    </w:p>
    <w:p w14:paraId="1C467AC6" w14:textId="3EEC3478" w:rsidR="00687489" w:rsidRPr="007C2CD6" w:rsidRDefault="00687489" w:rsidP="009016F6">
      <w:pPr>
        <w:pStyle w:val="ListBullet"/>
        <w:numPr>
          <w:ilvl w:val="0"/>
          <w:numId w:val="15"/>
        </w:numPr>
        <w:spacing w:after="240" w:line="276" w:lineRule="auto"/>
        <w:rPr>
          <w:rFonts w:cs="Arial"/>
        </w:rPr>
      </w:pPr>
      <w:r w:rsidRPr="007C2CD6">
        <w:rPr>
          <w:rFonts w:cs="Arial"/>
        </w:rPr>
        <w:t>Development of a</w:t>
      </w:r>
      <w:r w:rsidRPr="00DE7230">
        <w:rPr>
          <w:rFonts w:cs="Arial"/>
        </w:rPr>
        <w:t xml:space="preserve"> consistently documented curriculum with clear progressions for learning from K</w:t>
      </w:r>
      <w:r w:rsidR="00F15FE7">
        <w:rPr>
          <w:rFonts w:cs="Arial"/>
        </w:rPr>
        <w:t xml:space="preserve">indergarten – year </w:t>
      </w:r>
      <w:r w:rsidRPr="00DE7230">
        <w:rPr>
          <w:rFonts w:cs="Arial"/>
        </w:rPr>
        <w:t>10</w:t>
      </w:r>
    </w:p>
    <w:p w14:paraId="56E0BDFE" w14:textId="77777777" w:rsidR="00687489" w:rsidRPr="007C2CD6" w:rsidRDefault="00687489" w:rsidP="009016F6">
      <w:pPr>
        <w:pStyle w:val="ListBullet"/>
        <w:numPr>
          <w:ilvl w:val="0"/>
          <w:numId w:val="15"/>
        </w:numPr>
        <w:spacing w:after="240" w:line="276" w:lineRule="auto"/>
        <w:rPr>
          <w:rFonts w:cs="Arial"/>
        </w:rPr>
      </w:pPr>
      <w:r w:rsidRPr="007C2CD6">
        <w:rPr>
          <w:rFonts w:eastAsia="Times New Roman"/>
          <w:lang w:eastAsia="en-AU"/>
        </w:rPr>
        <w:t xml:space="preserve">Harrison Universal Practices and Learning Differences Framework reviewed, refined and implemented consistently </w:t>
      </w:r>
    </w:p>
    <w:p w14:paraId="06E59EBB" w14:textId="77777777" w:rsidR="00687489" w:rsidRPr="00DA2EEB" w:rsidRDefault="00687489" w:rsidP="009016F6">
      <w:pPr>
        <w:pStyle w:val="ListBullet"/>
        <w:numPr>
          <w:ilvl w:val="0"/>
          <w:numId w:val="15"/>
        </w:numPr>
        <w:spacing w:after="240" w:line="276" w:lineRule="auto"/>
        <w:rPr>
          <w:rFonts w:cs="Arial"/>
        </w:rPr>
      </w:pPr>
      <w:r w:rsidRPr="007C2CD6">
        <w:rPr>
          <w:rFonts w:eastAsia="Times New Roman"/>
          <w:lang w:eastAsia="en-AU"/>
        </w:rPr>
        <w:t>Consistent pedagogical practices across K-10 evidenced through planning and lesson observations</w:t>
      </w:r>
    </w:p>
    <w:p w14:paraId="32071D2A" w14:textId="77777777" w:rsidR="00687489" w:rsidRPr="007C2CD6" w:rsidRDefault="00687489" w:rsidP="009016F6">
      <w:pPr>
        <w:pStyle w:val="ListBullet"/>
        <w:numPr>
          <w:ilvl w:val="0"/>
          <w:numId w:val="15"/>
        </w:numPr>
        <w:spacing w:after="240" w:line="276" w:lineRule="auto"/>
        <w:rPr>
          <w:rFonts w:cs="Arial"/>
        </w:rPr>
      </w:pPr>
      <w:r w:rsidRPr="007C2CD6">
        <w:rPr>
          <w:rFonts w:eastAsia="Times New Roman"/>
          <w:lang w:eastAsia="en-AU"/>
        </w:rPr>
        <w:t>Increased School Satisfaction Survey results:</w:t>
      </w:r>
    </w:p>
    <w:p w14:paraId="55F694B2" w14:textId="77777777" w:rsidR="00687489" w:rsidRPr="007C2CD6" w:rsidRDefault="00687489" w:rsidP="009016F6">
      <w:pPr>
        <w:pStyle w:val="ListBullet"/>
        <w:numPr>
          <w:ilvl w:val="1"/>
          <w:numId w:val="15"/>
        </w:numPr>
        <w:spacing w:after="240" w:line="276" w:lineRule="auto"/>
        <w:rPr>
          <w:rFonts w:cs="Arial"/>
        </w:rPr>
      </w:pPr>
      <w:r w:rsidRPr="007C2CD6">
        <w:rPr>
          <w:rFonts w:eastAsia="Times New Roman"/>
          <w:lang w:eastAsia="en-AU"/>
        </w:rPr>
        <w:t>Students</w:t>
      </w:r>
    </w:p>
    <w:p w14:paraId="6FB35298" w14:textId="7FDF7BC3" w:rsidR="00687489" w:rsidRPr="007C2CD6" w:rsidRDefault="00687489" w:rsidP="009016F6">
      <w:pPr>
        <w:pStyle w:val="ListBullet"/>
        <w:numPr>
          <w:ilvl w:val="2"/>
          <w:numId w:val="15"/>
        </w:numPr>
        <w:spacing w:after="240" w:line="276" w:lineRule="auto"/>
        <w:rPr>
          <w:rFonts w:cs="Arial"/>
        </w:rPr>
      </w:pPr>
      <w:r w:rsidRPr="007C2CD6">
        <w:rPr>
          <w:rFonts w:eastAsia="Times New Roman" w:cs="Courier New"/>
          <w:lang w:eastAsia="en-AU"/>
        </w:rPr>
        <w:t xml:space="preserve">My teachers provide me with useful feedback about my </w:t>
      </w:r>
      <w:r w:rsidR="00F15FE7" w:rsidRPr="007C2CD6">
        <w:rPr>
          <w:rFonts w:eastAsia="Times New Roman" w:cs="Courier New"/>
          <w:lang w:eastAsia="en-AU"/>
        </w:rPr>
        <w:t>schoolwork</w:t>
      </w:r>
      <w:r w:rsidRPr="007C2CD6">
        <w:rPr>
          <w:rFonts w:eastAsia="Times New Roman" w:cs="Courier New"/>
          <w:lang w:eastAsia="en-AU"/>
        </w:rPr>
        <w:t xml:space="preserve"> above 75%</w:t>
      </w:r>
    </w:p>
    <w:p w14:paraId="4D747A91" w14:textId="77777777" w:rsidR="00687489" w:rsidRPr="007C2CD6" w:rsidRDefault="00687489" w:rsidP="009016F6">
      <w:pPr>
        <w:pStyle w:val="ListBullet"/>
        <w:numPr>
          <w:ilvl w:val="2"/>
          <w:numId w:val="15"/>
        </w:numPr>
        <w:spacing w:after="240" w:line="276" w:lineRule="auto"/>
        <w:rPr>
          <w:rFonts w:cs="Arial"/>
        </w:rPr>
      </w:pPr>
      <w:r w:rsidRPr="007C2CD6">
        <w:rPr>
          <w:rFonts w:eastAsia="Times New Roman" w:cs="Courier New"/>
          <w:lang w:eastAsia="en-AU"/>
        </w:rPr>
        <w:t>Overall I am satisfied I am getting a good education at this school above 75%</w:t>
      </w:r>
    </w:p>
    <w:p w14:paraId="088EF581" w14:textId="77777777" w:rsidR="00687489" w:rsidRPr="00DE7230" w:rsidRDefault="00687489" w:rsidP="009016F6">
      <w:pPr>
        <w:pStyle w:val="ListBullet"/>
        <w:numPr>
          <w:ilvl w:val="2"/>
          <w:numId w:val="15"/>
        </w:numPr>
        <w:spacing w:after="240" w:line="276" w:lineRule="auto"/>
        <w:rPr>
          <w:rFonts w:eastAsia="Times New Roman" w:cs="Courier New"/>
          <w:lang w:eastAsia="en-AU"/>
        </w:rPr>
      </w:pPr>
      <w:r w:rsidRPr="00DE7230">
        <w:rPr>
          <w:rFonts w:eastAsia="Times New Roman" w:cs="Courier New"/>
          <w:lang w:eastAsia="en-AU"/>
        </w:rPr>
        <w:t>I know what I have to do to get the results I want above 75%</w:t>
      </w:r>
    </w:p>
    <w:p w14:paraId="6F6D0DC2" w14:textId="6351BB03" w:rsidR="00687489" w:rsidRPr="00DE7230" w:rsidRDefault="00687489" w:rsidP="009016F6">
      <w:pPr>
        <w:pStyle w:val="ListBullet"/>
        <w:numPr>
          <w:ilvl w:val="2"/>
          <w:numId w:val="15"/>
        </w:numPr>
        <w:spacing w:after="240" w:line="276" w:lineRule="auto"/>
        <w:rPr>
          <w:rFonts w:eastAsia="Times New Roman" w:cs="Courier New"/>
          <w:lang w:eastAsia="en-AU"/>
        </w:rPr>
      </w:pPr>
      <w:r w:rsidRPr="00DE7230">
        <w:rPr>
          <w:rFonts w:eastAsia="Times New Roman" w:cs="Courier New"/>
          <w:lang w:eastAsia="en-AU"/>
        </w:rPr>
        <w:t xml:space="preserve">I am regularly asked to assess the quality of my own </w:t>
      </w:r>
      <w:r w:rsidR="00F15FE7" w:rsidRPr="00DE7230">
        <w:rPr>
          <w:rFonts w:eastAsia="Times New Roman" w:cs="Courier New"/>
          <w:lang w:eastAsia="en-AU"/>
        </w:rPr>
        <w:t>schoolwork</w:t>
      </w:r>
      <w:r w:rsidRPr="00DE7230">
        <w:rPr>
          <w:rFonts w:eastAsia="Times New Roman" w:cs="Courier New"/>
          <w:lang w:eastAsia="en-AU"/>
        </w:rPr>
        <w:t xml:space="preserve"> above 75%</w:t>
      </w:r>
    </w:p>
    <w:p w14:paraId="45B5B8A6" w14:textId="77777777" w:rsidR="00687489" w:rsidRPr="00DE7230" w:rsidRDefault="00687489" w:rsidP="009016F6">
      <w:pPr>
        <w:pStyle w:val="ListBullet"/>
        <w:numPr>
          <w:ilvl w:val="2"/>
          <w:numId w:val="15"/>
        </w:numPr>
        <w:spacing w:after="240" w:line="276" w:lineRule="auto"/>
        <w:rPr>
          <w:rFonts w:eastAsia="Times New Roman" w:cs="Courier New"/>
          <w:lang w:eastAsia="en-AU"/>
        </w:rPr>
      </w:pPr>
      <w:r w:rsidRPr="00DE7230">
        <w:rPr>
          <w:rFonts w:eastAsia="Times New Roman" w:cs="Courier New"/>
          <w:lang w:eastAsia="en-AU"/>
        </w:rPr>
        <w:t>Teachers recognise my learning needs and support me to achieve them above 75%</w:t>
      </w:r>
    </w:p>
    <w:p w14:paraId="677984CE" w14:textId="77777777" w:rsidR="00687489" w:rsidRPr="007C2CD6" w:rsidRDefault="00687489" w:rsidP="009016F6">
      <w:pPr>
        <w:pStyle w:val="ListBullet"/>
        <w:numPr>
          <w:ilvl w:val="1"/>
          <w:numId w:val="15"/>
        </w:numPr>
        <w:spacing w:after="240" w:line="276" w:lineRule="auto"/>
        <w:rPr>
          <w:rFonts w:ascii="Noto Sans Symbols" w:eastAsia="Times New Roman" w:hAnsi="Noto Sans Symbols"/>
          <w:lang w:eastAsia="en-AU"/>
        </w:rPr>
      </w:pPr>
      <w:r w:rsidRPr="00DE7230">
        <w:rPr>
          <w:rFonts w:eastAsia="Times New Roman"/>
          <w:lang w:eastAsia="en-AU"/>
        </w:rPr>
        <w:t>Parents</w:t>
      </w:r>
    </w:p>
    <w:p w14:paraId="3BE8BE22" w14:textId="7915E6D1"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 xml:space="preserve">Teachers at this school provide my child with useful feedback about his or her </w:t>
      </w:r>
      <w:r w:rsidR="00F15FE7" w:rsidRPr="007C2CD6">
        <w:rPr>
          <w:rFonts w:eastAsia="Times New Roman" w:cs="Courier New"/>
          <w:lang w:eastAsia="en-AU"/>
        </w:rPr>
        <w:t>schoolwork</w:t>
      </w:r>
      <w:r w:rsidRPr="007C2CD6">
        <w:rPr>
          <w:rFonts w:eastAsia="Times New Roman" w:cs="Courier New"/>
          <w:lang w:eastAsia="en-AU"/>
        </w:rPr>
        <w:t xml:space="preserve"> above 75%</w:t>
      </w:r>
    </w:p>
    <w:p w14:paraId="6AD2FC62" w14:textId="77777777"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My child is making good progress at this school above 75%</w:t>
      </w:r>
    </w:p>
    <w:p w14:paraId="3B293A3B" w14:textId="77777777"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My child's learning needs are being met at this school above 75%</w:t>
      </w:r>
    </w:p>
    <w:p w14:paraId="37ABC260" w14:textId="77777777"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Overall I am satisfied with my child’s education at this school above 75%</w:t>
      </w:r>
    </w:p>
    <w:p w14:paraId="534CA7A7" w14:textId="77777777" w:rsidR="00687489" w:rsidRPr="007C2CD6" w:rsidRDefault="00687489" w:rsidP="009016F6">
      <w:pPr>
        <w:pStyle w:val="ListBullet"/>
        <w:numPr>
          <w:ilvl w:val="1"/>
          <w:numId w:val="15"/>
        </w:numPr>
        <w:spacing w:after="240" w:line="276" w:lineRule="auto"/>
        <w:rPr>
          <w:rFonts w:ascii="Noto Sans Symbols" w:eastAsia="Times New Roman" w:hAnsi="Noto Sans Symbols"/>
          <w:lang w:eastAsia="en-AU"/>
        </w:rPr>
      </w:pPr>
      <w:r w:rsidRPr="00DE7230">
        <w:rPr>
          <w:rFonts w:eastAsia="Times New Roman"/>
          <w:lang w:eastAsia="en-AU"/>
        </w:rPr>
        <w:t>Teachers</w:t>
      </w:r>
    </w:p>
    <w:p w14:paraId="3EC89626" w14:textId="427069A3"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 xml:space="preserve">Teachers at this school provide students with useful feedback about their </w:t>
      </w:r>
      <w:r w:rsidR="00F15FE7" w:rsidRPr="007C2CD6">
        <w:rPr>
          <w:rFonts w:eastAsia="Times New Roman" w:cs="Courier New"/>
          <w:lang w:eastAsia="en-AU"/>
        </w:rPr>
        <w:t>schoolwork</w:t>
      </w:r>
      <w:r w:rsidRPr="007C2CD6">
        <w:rPr>
          <w:rFonts w:eastAsia="Times New Roman" w:cs="Courier New"/>
          <w:lang w:eastAsia="en-AU"/>
        </w:rPr>
        <w:t xml:space="preserve"> above 90%</w:t>
      </w:r>
    </w:p>
    <w:p w14:paraId="3034F989" w14:textId="77777777" w:rsidR="00687489" w:rsidRPr="007C2CD6" w:rsidRDefault="00687489" w:rsidP="009016F6">
      <w:pPr>
        <w:pStyle w:val="ListBullet"/>
        <w:numPr>
          <w:ilvl w:val="2"/>
          <w:numId w:val="15"/>
        </w:numPr>
        <w:spacing w:after="240" w:line="276" w:lineRule="auto"/>
        <w:rPr>
          <w:rFonts w:ascii="Noto Sans Symbols" w:eastAsia="Times New Roman" w:hAnsi="Noto Sans Symbols"/>
          <w:lang w:eastAsia="en-AU"/>
        </w:rPr>
      </w:pPr>
      <w:r w:rsidRPr="007C2CD6">
        <w:rPr>
          <w:rFonts w:eastAsia="Times New Roman" w:cs="Courier New"/>
          <w:lang w:eastAsia="en-AU"/>
        </w:rPr>
        <w:t>Students’ learning needs are being met at this school above 85%</w:t>
      </w:r>
    </w:p>
    <w:p w14:paraId="4ECAA07E" w14:textId="77777777" w:rsidR="00687489" w:rsidRDefault="00687489" w:rsidP="009016F6">
      <w:pPr>
        <w:pStyle w:val="ListBullet"/>
        <w:numPr>
          <w:ilvl w:val="2"/>
          <w:numId w:val="15"/>
        </w:numPr>
        <w:spacing w:after="240" w:line="276" w:lineRule="auto"/>
        <w:rPr>
          <w:rFonts w:eastAsia="Times New Roman" w:cs="Courier New"/>
          <w:lang w:eastAsia="en-AU"/>
        </w:rPr>
      </w:pPr>
      <w:r w:rsidRPr="00687489">
        <w:rPr>
          <w:rFonts w:eastAsia="Times New Roman" w:cs="Courier New"/>
          <w:lang w:eastAsia="en-AU"/>
        </w:rPr>
        <w:t>Overall I am satisfied the students are getting a good education at this school above 90%</w:t>
      </w:r>
    </w:p>
    <w:p w14:paraId="7125C87C" w14:textId="7D375526" w:rsidR="00687489" w:rsidRPr="00687489" w:rsidRDefault="00687489" w:rsidP="009016F6">
      <w:pPr>
        <w:pStyle w:val="ListBullet"/>
        <w:numPr>
          <w:ilvl w:val="2"/>
          <w:numId w:val="15"/>
        </w:numPr>
        <w:spacing w:after="240" w:line="276" w:lineRule="auto"/>
        <w:rPr>
          <w:rFonts w:eastAsia="Times New Roman" w:cs="Courier New"/>
          <w:lang w:eastAsia="en-AU"/>
        </w:rPr>
      </w:pPr>
      <w:r w:rsidRPr="00687489">
        <w:rPr>
          <w:rFonts w:eastAsia="Times New Roman" w:cs="Courier New"/>
          <w:lang w:eastAsia="en-AU"/>
        </w:rPr>
        <w:t>I receive useful feedback about my work at this school above 75</w:t>
      </w:r>
    </w:p>
    <w:p w14:paraId="08A16910" w14:textId="25907908" w:rsidR="00EB70CE" w:rsidRPr="00373DC0" w:rsidRDefault="00EB70CE" w:rsidP="00687489">
      <w:pPr>
        <w:pStyle w:val="BodyText"/>
      </w:pPr>
      <w:r w:rsidRPr="00373DC0">
        <w:t>In 20</w:t>
      </w:r>
      <w:r w:rsidR="00687489">
        <w:t>19</w:t>
      </w:r>
      <w:r w:rsidRPr="00373DC0">
        <w:t xml:space="preserve"> we </w:t>
      </w:r>
      <w:r>
        <w:t>implemented</w:t>
      </w:r>
      <w:r w:rsidRPr="00373DC0">
        <w:t xml:space="preserve"> this priority throug</w:t>
      </w:r>
      <w:r>
        <w:t xml:space="preserve">h the following </w:t>
      </w:r>
      <w:r w:rsidRPr="00373DC0">
        <w:t>strategies.</w:t>
      </w:r>
    </w:p>
    <w:p w14:paraId="33482EC7" w14:textId="69063108" w:rsidR="00EB70CE" w:rsidRDefault="00687489" w:rsidP="00EB70CE">
      <w:pPr>
        <w:pStyle w:val="ListBullet"/>
      </w:pPr>
      <w:r>
        <w:rPr>
          <w:rFonts w:ascii="Calibri" w:hAnsi="Calibri"/>
          <w:color w:val="000000"/>
        </w:rPr>
        <w:t xml:space="preserve">Develop </w:t>
      </w:r>
      <w:r w:rsidRPr="00320791">
        <w:rPr>
          <w:rFonts w:ascii="Calibri" w:hAnsi="Calibri"/>
          <w:color w:val="000000"/>
        </w:rPr>
        <w:t>K-10 Scope and Sequences for all</w:t>
      </w:r>
      <w:r>
        <w:rPr>
          <w:rFonts w:ascii="Calibri" w:hAnsi="Calibri"/>
          <w:color w:val="000000"/>
        </w:rPr>
        <w:t xml:space="preserve"> KLA’s and General Capabilities</w:t>
      </w:r>
    </w:p>
    <w:p w14:paraId="59593372" w14:textId="77777777" w:rsidR="00687489" w:rsidRDefault="00687489" w:rsidP="00EB70CE">
      <w:pPr>
        <w:pStyle w:val="ListBullet"/>
      </w:pPr>
      <w:r>
        <w:t xml:space="preserve">Review assessment schedule to identify relevant sources of data, with consideration to longitudinal data set </w:t>
      </w:r>
    </w:p>
    <w:p w14:paraId="2FD0779C" w14:textId="42F03F9C" w:rsidR="00EB70CE" w:rsidRDefault="00687489" w:rsidP="00EB70CE">
      <w:pPr>
        <w:pStyle w:val="ListBullet"/>
      </w:pPr>
      <w:r>
        <w:rPr>
          <w:rFonts w:ascii="Calibri" w:hAnsi="Calibri" w:cs="Calibri"/>
          <w:color w:val="000000"/>
        </w:rPr>
        <w:t>Undertake a pedagogical framework review to refine Harrison Universal Practices</w:t>
      </w:r>
    </w:p>
    <w:p w14:paraId="6B896938" w14:textId="77777777" w:rsidR="00EB70CE" w:rsidRDefault="00EB70CE" w:rsidP="00EB70CE">
      <w:pPr>
        <w:pStyle w:val="BodyText"/>
      </w:pPr>
    </w:p>
    <w:p w14:paraId="11968979" w14:textId="07DAD344"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00"/>
        <w:gridCol w:w="783"/>
        <w:gridCol w:w="782"/>
        <w:gridCol w:w="902"/>
        <w:gridCol w:w="24"/>
        <w:gridCol w:w="782"/>
        <w:gridCol w:w="774"/>
        <w:gridCol w:w="8"/>
        <w:gridCol w:w="783"/>
      </w:tblGrid>
      <w:tr w:rsidR="00991773" w14:paraId="7E864463" w14:textId="77777777" w:rsidTr="00991773">
        <w:trPr>
          <w:jc w:val="center"/>
        </w:trPr>
        <w:tc>
          <w:tcPr>
            <w:tcW w:w="4200" w:type="dxa"/>
            <w:shd w:val="clear" w:color="auto" w:fill="auto"/>
          </w:tcPr>
          <w:p w14:paraId="141C5EC8" w14:textId="77777777" w:rsidR="00991773" w:rsidRPr="00D03B0C" w:rsidRDefault="00991773" w:rsidP="00991773">
            <w:pPr>
              <w:rPr>
                <w:b/>
              </w:rPr>
            </w:pPr>
            <w:r w:rsidRPr="00D03B0C">
              <w:rPr>
                <w:b/>
              </w:rPr>
              <w:t>Targets or Measures</w:t>
            </w:r>
          </w:p>
        </w:tc>
        <w:tc>
          <w:tcPr>
            <w:tcW w:w="783" w:type="dxa"/>
            <w:shd w:val="clear" w:color="auto" w:fill="auto"/>
          </w:tcPr>
          <w:p w14:paraId="1F6CCFA9" w14:textId="77777777" w:rsidR="00991773" w:rsidRDefault="00991773" w:rsidP="00991773">
            <w:pPr>
              <w:jc w:val="center"/>
              <w:rPr>
                <w:b/>
              </w:rPr>
            </w:pPr>
            <w:r w:rsidRPr="00D03B0C">
              <w:rPr>
                <w:b/>
              </w:rPr>
              <w:t>Base</w:t>
            </w:r>
          </w:p>
          <w:p w14:paraId="2C67584B" w14:textId="77777777" w:rsidR="00991773" w:rsidRPr="00D03B0C" w:rsidRDefault="00991773" w:rsidP="00991773">
            <w:pPr>
              <w:jc w:val="center"/>
              <w:rPr>
                <w:b/>
              </w:rPr>
            </w:pPr>
            <w:r>
              <w:rPr>
                <w:b/>
              </w:rPr>
              <w:t>2017</w:t>
            </w:r>
          </w:p>
        </w:tc>
        <w:tc>
          <w:tcPr>
            <w:tcW w:w="782" w:type="dxa"/>
            <w:shd w:val="clear" w:color="auto" w:fill="auto"/>
          </w:tcPr>
          <w:p w14:paraId="13B2FD2E" w14:textId="77777777" w:rsidR="00991773" w:rsidRDefault="00991773" w:rsidP="00991773">
            <w:pPr>
              <w:jc w:val="center"/>
              <w:rPr>
                <w:b/>
              </w:rPr>
            </w:pPr>
            <w:r w:rsidRPr="00D03B0C">
              <w:rPr>
                <w:b/>
              </w:rPr>
              <w:t>Year 1</w:t>
            </w:r>
          </w:p>
          <w:p w14:paraId="54A78F92" w14:textId="77777777" w:rsidR="00991773" w:rsidRPr="00D03B0C" w:rsidRDefault="00991773" w:rsidP="00991773">
            <w:pPr>
              <w:jc w:val="center"/>
              <w:rPr>
                <w:b/>
              </w:rPr>
            </w:pPr>
            <w:r>
              <w:rPr>
                <w:b/>
              </w:rPr>
              <w:t>2018</w:t>
            </w:r>
          </w:p>
        </w:tc>
        <w:tc>
          <w:tcPr>
            <w:tcW w:w="902" w:type="dxa"/>
            <w:shd w:val="clear" w:color="auto" w:fill="auto"/>
          </w:tcPr>
          <w:p w14:paraId="3B3BC748" w14:textId="77777777" w:rsidR="00991773" w:rsidRDefault="00991773" w:rsidP="00991773">
            <w:pPr>
              <w:jc w:val="center"/>
              <w:rPr>
                <w:b/>
              </w:rPr>
            </w:pPr>
            <w:r w:rsidRPr="00D03B0C">
              <w:rPr>
                <w:b/>
              </w:rPr>
              <w:t>Year 2</w:t>
            </w:r>
          </w:p>
          <w:p w14:paraId="7F58D691" w14:textId="77777777" w:rsidR="00991773" w:rsidRPr="00D03B0C" w:rsidRDefault="00991773" w:rsidP="00991773">
            <w:pPr>
              <w:jc w:val="center"/>
              <w:rPr>
                <w:b/>
              </w:rPr>
            </w:pPr>
            <w:r>
              <w:rPr>
                <w:b/>
              </w:rPr>
              <w:t>2019</w:t>
            </w:r>
          </w:p>
        </w:tc>
        <w:tc>
          <w:tcPr>
            <w:tcW w:w="806" w:type="dxa"/>
            <w:gridSpan w:val="2"/>
            <w:shd w:val="clear" w:color="auto" w:fill="auto"/>
          </w:tcPr>
          <w:p w14:paraId="0E2C6879" w14:textId="77777777" w:rsidR="00991773" w:rsidRDefault="00991773" w:rsidP="00991773">
            <w:pPr>
              <w:jc w:val="center"/>
              <w:rPr>
                <w:b/>
              </w:rPr>
            </w:pPr>
            <w:r w:rsidRPr="00D03B0C">
              <w:rPr>
                <w:b/>
              </w:rPr>
              <w:t>Year 3</w:t>
            </w:r>
          </w:p>
          <w:p w14:paraId="58B09DBB" w14:textId="77777777" w:rsidR="00991773" w:rsidRPr="00D03B0C" w:rsidRDefault="00991773" w:rsidP="00991773">
            <w:pPr>
              <w:jc w:val="center"/>
              <w:rPr>
                <w:b/>
              </w:rPr>
            </w:pPr>
            <w:r>
              <w:rPr>
                <w:b/>
              </w:rPr>
              <w:t>2020</w:t>
            </w:r>
          </w:p>
        </w:tc>
        <w:tc>
          <w:tcPr>
            <w:tcW w:w="774" w:type="dxa"/>
            <w:shd w:val="clear" w:color="auto" w:fill="auto"/>
          </w:tcPr>
          <w:p w14:paraId="0A9FFC7B" w14:textId="77777777" w:rsidR="00991773" w:rsidRDefault="00991773" w:rsidP="00991773">
            <w:pPr>
              <w:jc w:val="center"/>
              <w:rPr>
                <w:b/>
              </w:rPr>
            </w:pPr>
            <w:r w:rsidRPr="00D03B0C">
              <w:rPr>
                <w:b/>
              </w:rPr>
              <w:t>Year 4</w:t>
            </w:r>
          </w:p>
          <w:p w14:paraId="36A5C397" w14:textId="77777777" w:rsidR="00991773" w:rsidRPr="00D03B0C" w:rsidRDefault="00991773" w:rsidP="00991773">
            <w:pPr>
              <w:jc w:val="center"/>
              <w:rPr>
                <w:b/>
              </w:rPr>
            </w:pPr>
            <w:r>
              <w:rPr>
                <w:b/>
              </w:rPr>
              <w:t>2021</w:t>
            </w:r>
          </w:p>
        </w:tc>
        <w:tc>
          <w:tcPr>
            <w:tcW w:w="791" w:type="dxa"/>
            <w:gridSpan w:val="2"/>
            <w:shd w:val="clear" w:color="auto" w:fill="auto"/>
          </w:tcPr>
          <w:p w14:paraId="104D4795" w14:textId="77777777" w:rsidR="00991773" w:rsidRDefault="00991773" w:rsidP="00991773">
            <w:pPr>
              <w:jc w:val="center"/>
              <w:rPr>
                <w:b/>
              </w:rPr>
            </w:pPr>
            <w:r w:rsidRPr="00D03B0C">
              <w:rPr>
                <w:b/>
              </w:rPr>
              <w:t>Year 5</w:t>
            </w:r>
          </w:p>
          <w:p w14:paraId="7FBFDCCB" w14:textId="77777777" w:rsidR="00991773" w:rsidRPr="00D03B0C" w:rsidRDefault="00991773" w:rsidP="00991773">
            <w:pPr>
              <w:jc w:val="center"/>
              <w:rPr>
                <w:b/>
              </w:rPr>
            </w:pPr>
            <w:r>
              <w:rPr>
                <w:b/>
              </w:rPr>
              <w:t>2022</w:t>
            </w:r>
          </w:p>
        </w:tc>
      </w:tr>
      <w:tr w:rsidR="00EB70CE" w14:paraId="24102F58" w14:textId="77777777" w:rsidTr="00991773">
        <w:trPr>
          <w:jc w:val="center"/>
        </w:trPr>
        <w:tc>
          <w:tcPr>
            <w:tcW w:w="4200" w:type="dxa"/>
            <w:shd w:val="clear" w:color="auto" w:fill="auto"/>
          </w:tcPr>
          <w:p w14:paraId="3FAB227A" w14:textId="206B148C" w:rsidR="00EB70CE" w:rsidRPr="00D03B0C" w:rsidRDefault="00F52019" w:rsidP="00C5511E">
            <w:pPr>
              <w:pStyle w:val="PlainText"/>
            </w:pPr>
            <w:r>
              <w:rPr>
                <w:rFonts w:cs="Calibri"/>
                <w:color w:val="000000"/>
                <w:szCs w:val="22"/>
              </w:rPr>
              <w:lastRenderedPageBreak/>
              <w:t>Reduce the variance in student learning growth between classrooms (measure PAT, NAPLAN, PIPS)</w:t>
            </w:r>
          </w:p>
        </w:tc>
        <w:tc>
          <w:tcPr>
            <w:tcW w:w="783" w:type="dxa"/>
            <w:shd w:val="clear" w:color="auto" w:fill="auto"/>
          </w:tcPr>
          <w:p w14:paraId="23566861" w14:textId="1BA9C8E4" w:rsidR="00EB70CE" w:rsidRPr="00D03B0C" w:rsidRDefault="00F52019" w:rsidP="00C5511E">
            <w:r>
              <w:t>N/A</w:t>
            </w:r>
          </w:p>
        </w:tc>
        <w:tc>
          <w:tcPr>
            <w:tcW w:w="782" w:type="dxa"/>
            <w:shd w:val="clear" w:color="auto" w:fill="auto"/>
          </w:tcPr>
          <w:p w14:paraId="44EF24B5" w14:textId="63AA5745" w:rsidR="00EB70CE" w:rsidRPr="00D03B0C" w:rsidRDefault="00F52019" w:rsidP="00C5511E">
            <w:r>
              <w:t>N/A</w:t>
            </w:r>
          </w:p>
        </w:tc>
        <w:tc>
          <w:tcPr>
            <w:tcW w:w="926" w:type="dxa"/>
            <w:gridSpan w:val="2"/>
            <w:shd w:val="clear" w:color="auto" w:fill="auto"/>
          </w:tcPr>
          <w:p w14:paraId="25601AEF" w14:textId="4E916268" w:rsidR="00EB70CE" w:rsidRPr="00D03B0C" w:rsidRDefault="00F52019" w:rsidP="00C5511E">
            <w:r>
              <w:t>Data sources being collected</w:t>
            </w:r>
          </w:p>
        </w:tc>
        <w:tc>
          <w:tcPr>
            <w:tcW w:w="782" w:type="dxa"/>
            <w:shd w:val="clear" w:color="auto" w:fill="auto"/>
          </w:tcPr>
          <w:p w14:paraId="72F5FADE" w14:textId="77777777" w:rsidR="00EB70CE" w:rsidRPr="00D03B0C" w:rsidRDefault="00EB70CE" w:rsidP="00C5511E"/>
        </w:tc>
        <w:tc>
          <w:tcPr>
            <w:tcW w:w="782" w:type="dxa"/>
            <w:gridSpan w:val="2"/>
            <w:shd w:val="clear" w:color="auto" w:fill="auto"/>
          </w:tcPr>
          <w:p w14:paraId="61A611C1" w14:textId="77777777" w:rsidR="00EB70CE" w:rsidRPr="00D03B0C" w:rsidRDefault="00EB70CE" w:rsidP="00C5511E"/>
        </w:tc>
        <w:tc>
          <w:tcPr>
            <w:tcW w:w="783" w:type="dxa"/>
            <w:shd w:val="clear" w:color="auto" w:fill="auto"/>
          </w:tcPr>
          <w:p w14:paraId="3B0403BD" w14:textId="77777777" w:rsidR="00EB70CE" w:rsidRPr="00D03B0C" w:rsidRDefault="00EB70CE" w:rsidP="00C5511E"/>
        </w:tc>
      </w:tr>
    </w:tbl>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991773" w14:paraId="73867F27" w14:textId="77777777" w:rsidTr="00991773">
        <w:trPr>
          <w:jc w:val="center"/>
        </w:trPr>
        <w:tc>
          <w:tcPr>
            <w:tcW w:w="4297" w:type="dxa"/>
            <w:shd w:val="clear" w:color="auto" w:fill="auto"/>
          </w:tcPr>
          <w:p w14:paraId="70553FE0" w14:textId="77777777" w:rsidR="00991773" w:rsidRPr="00D03B0C" w:rsidRDefault="00991773" w:rsidP="00991773">
            <w:pPr>
              <w:rPr>
                <w:b/>
              </w:rPr>
            </w:pPr>
            <w:r w:rsidRPr="00D03B0C">
              <w:rPr>
                <w:b/>
              </w:rPr>
              <w:t>Targets or Measures</w:t>
            </w:r>
          </w:p>
        </w:tc>
        <w:tc>
          <w:tcPr>
            <w:tcW w:w="790" w:type="dxa"/>
            <w:shd w:val="clear" w:color="auto" w:fill="auto"/>
          </w:tcPr>
          <w:p w14:paraId="118069C1" w14:textId="77777777" w:rsidR="00991773" w:rsidRDefault="00991773" w:rsidP="00991773">
            <w:pPr>
              <w:jc w:val="center"/>
              <w:rPr>
                <w:b/>
              </w:rPr>
            </w:pPr>
            <w:r w:rsidRPr="00D03B0C">
              <w:rPr>
                <w:b/>
              </w:rPr>
              <w:t>Base</w:t>
            </w:r>
          </w:p>
          <w:p w14:paraId="0665C63E" w14:textId="77777777" w:rsidR="00991773" w:rsidRPr="00D03B0C" w:rsidRDefault="00991773" w:rsidP="00991773">
            <w:pPr>
              <w:jc w:val="center"/>
              <w:rPr>
                <w:b/>
              </w:rPr>
            </w:pPr>
            <w:r>
              <w:rPr>
                <w:b/>
              </w:rPr>
              <w:t>2017</w:t>
            </w:r>
          </w:p>
        </w:tc>
        <w:tc>
          <w:tcPr>
            <w:tcW w:w="790" w:type="dxa"/>
            <w:shd w:val="clear" w:color="auto" w:fill="auto"/>
          </w:tcPr>
          <w:p w14:paraId="0972E3B0" w14:textId="77777777" w:rsidR="00991773" w:rsidRDefault="00991773" w:rsidP="00991773">
            <w:pPr>
              <w:jc w:val="center"/>
              <w:rPr>
                <w:b/>
              </w:rPr>
            </w:pPr>
            <w:r w:rsidRPr="00D03B0C">
              <w:rPr>
                <w:b/>
              </w:rPr>
              <w:t>Year 1</w:t>
            </w:r>
          </w:p>
          <w:p w14:paraId="17957C08" w14:textId="77777777" w:rsidR="00991773" w:rsidRPr="00D03B0C" w:rsidRDefault="00991773" w:rsidP="00991773">
            <w:pPr>
              <w:jc w:val="center"/>
              <w:rPr>
                <w:b/>
              </w:rPr>
            </w:pPr>
            <w:r>
              <w:rPr>
                <w:b/>
              </w:rPr>
              <w:t>2018</w:t>
            </w:r>
          </w:p>
        </w:tc>
        <w:tc>
          <w:tcPr>
            <w:tcW w:w="790" w:type="dxa"/>
            <w:shd w:val="clear" w:color="auto" w:fill="auto"/>
          </w:tcPr>
          <w:p w14:paraId="5CC3EF02" w14:textId="77777777" w:rsidR="00991773" w:rsidRDefault="00991773" w:rsidP="00991773">
            <w:pPr>
              <w:jc w:val="center"/>
              <w:rPr>
                <w:b/>
              </w:rPr>
            </w:pPr>
            <w:r w:rsidRPr="00D03B0C">
              <w:rPr>
                <w:b/>
              </w:rPr>
              <w:t>Year 2</w:t>
            </w:r>
          </w:p>
          <w:p w14:paraId="63B51117" w14:textId="77777777" w:rsidR="00991773" w:rsidRPr="00D03B0C" w:rsidRDefault="00991773" w:rsidP="00991773">
            <w:pPr>
              <w:jc w:val="center"/>
              <w:rPr>
                <w:b/>
              </w:rPr>
            </w:pPr>
            <w:r>
              <w:rPr>
                <w:b/>
              </w:rPr>
              <w:t>2019</w:t>
            </w:r>
          </w:p>
        </w:tc>
        <w:tc>
          <w:tcPr>
            <w:tcW w:w="790" w:type="dxa"/>
            <w:shd w:val="clear" w:color="auto" w:fill="auto"/>
          </w:tcPr>
          <w:p w14:paraId="345D98BE" w14:textId="77777777" w:rsidR="00991773" w:rsidRDefault="00991773" w:rsidP="00991773">
            <w:pPr>
              <w:jc w:val="center"/>
              <w:rPr>
                <w:b/>
              </w:rPr>
            </w:pPr>
            <w:r w:rsidRPr="00D03B0C">
              <w:rPr>
                <w:b/>
              </w:rPr>
              <w:t>Year 3</w:t>
            </w:r>
          </w:p>
          <w:p w14:paraId="05B96E65" w14:textId="77777777" w:rsidR="00991773" w:rsidRPr="00D03B0C" w:rsidRDefault="00991773" w:rsidP="00991773">
            <w:pPr>
              <w:jc w:val="center"/>
              <w:rPr>
                <w:b/>
              </w:rPr>
            </w:pPr>
            <w:r>
              <w:rPr>
                <w:b/>
              </w:rPr>
              <w:t>2020</w:t>
            </w:r>
          </w:p>
        </w:tc>
        <w:tc>
          <w:tcPr>
            <w:tcW w:w="790" w:type="dxa"/>
            <w:shd w:val="clear" w:color="auto" w:fill="auto"/>
          </w:tcPr>
          <w:p w14:paraId="35CCC31A" w14:textId="77777777" w:rsidR="00991773" w:rsidRDefault="00991773" w:rsidP="00991773">
            <w:pPr>
              <w:jc w:val="center"/>
              <w:rPr>
                <w:b/>
              </w:rPr>
            </w:pPr>
            <w:r w:rsidRPr="00D03B0C">
              <w:rPr>
                <w:b/>
              </w:rPr>
              <w:t>Year 4</w:t>
            </w:r>
          </w:p>
          <w:p w14:paraId="0B658EF2" w14:textId="77777777" w:rsidR="00991773" w:rsidRPr="00D03B0C" w:rsidRDefault="00991773" w:rsidP="00991773">
            <w:pPr>
              <w:jc w:val="center"/>
              <w:rPr>
                <w:b/>
              </w:rPr>
            </w:pPr>
            <w:r>
              <w:rPr>
                <w:b/>
              </w:rPr>
              <w:t>2021</w:t>
            </w:r>
          </w:p>
        </w:tc>
        <w:tc>
          <w:tcPr>
            <w:tcW w:w="791" w:type="dxa"/>
            <w:shd w:val="clear" w:color="auto" w:fill="auto"/>
          </w:tcPr>
          <w:p w14:paraId="52298CDD" w14:textId="77777777" w:rsidR="00991773" w:rsidRDefault="00991773" w:rsidP="00991773">
            <w:pPr>
              <w:jc w:val="center"/>
              <w:rPr>
                <w:b/>
              </w:rPr>
            </w:pPr>
            <w:r w:rsidRPr="00D03B0C">
              <w:rPr>
                <w:b/>
              </w:rPr>
              <w:t>Year 5</w:t>
            </w:r>
          </w:p>
          <w:p w14:paraId="1F0DE7E8" w14:textId="77777777" w:rsidR="00991773" w:rsidRPr="00D03B0C" w:rsidRDefault="00991773" w:rsidP="00991773">
            <w:pPr>
              <w:jc w:val="center"/>
              <w:rPr>
                <w:b/>
              </w:rPr>
            </w:pPr>
            <w:r>
              <w:rPr>
                <w:b/>
              </w:rPr>
              <w:t>2022</w:t>
            </w:r>
          </w:p>
        </w:tc>
      </w:tr>
      <w:tr w:rsidR="00EB70CE" w14:paraId="4EC19728" w14:textId="77777777" w:rsidTr="00C5511E">
        <w:trPr>
          <w:jc w:val="center"/>
        </w:trPr>
        <w:tc>
          <w:tcPr>
            <w:tcW w:w="4297" w:type="dxa"/>
            <w:shd w:val="clear" w:color="auto" w:fill="auto"/>
          </w:tcPr>
          <w:p w14:paraId="2364D62E" w14:textId="77777777" w:rsidR="00EB70CE" w:rsidRDefault="00F52019" w:rsidP="00C5511E">
            <w:pPr>
              <w:pStyle w:val="PlainText"/>
              <w:rPr>
                <w:rFonts w:cs="Calibri"/>
                <w:color w:val="000000"/>
                <w:szCs w:val="22"/>
              </w:rPr>
            </w:pPr>
            <w:r>
              <w:rPr>
                <w:rFonts w:cs="Calibri"/>
                <w:color w:val="000000"/>
                <w:szCs w:val="22"/>
              </w:rPr>
              <w:t>Increased School Satisfaction Survey results:</w:t>
            </w:r>
          </w:p>
          <w:p w14:paraId="68BCE492" w14:textId="77777777" w:rsidR="00F52019" w:rsidRDefault="00F52019" w:rsidP="009016F6">
            <w:pPr>
              <w:pStyle w:val="NormalWeb"/>
              <w:numPr>
                <w:ilvl w:val="0"/>
                <w:numId w:val="16"/>
              </w:numPr>
              <w:spacing w:before="0" w:beforeAutospacing="0" w:after="0" w:afterAutospacing="0"/>
              <w:ind w:left="360"/>
              <w:textAlignment w:val="baseline"/>
              <w:rPr>
                <w:rFonts w:ascii="Noto Sans Symbols" w:hAnsi="Noto Sans Symbols"/>
                <w:color w:val="000000"/>
                <w:sz w:val="22"/>
                <w:szCs w:val="22"/>
              </w:rPr>
            </w:pPr>
            <w:r>
              <w:rPr>
                <w:rFonts w:ascii="Calibri" w:hAnsi="Calibri" w:cs="Calibri"/>
                <w:color w:val="000000"/>
                <w:sz w:val="22"/>
                <w:szCs w:val="22"/>
              </w:rPr>
              <w:t>Students</w:t>
            </w:r>
          </w:p>
          <w:p w14:paraId="3199A270" w14:textId="47A9CAD6" w:rsidR="00F52019" w:rsidRDefault="00F52019" w:rsidP="009016F6">
            <w:pPr>
              <w:pStyle w:val="NormalWeb"/>
              <w:numPr>
                <w:ilvl w:val="1"/>
                <w:numId w:val="1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My teachers provide me with useful feedback about my </w:t>
            </w:r>
            <w:r w:rsidR="00F15FE7">
              <w:rPr>
                <w:rFonts w:ascii="Calibri" w:hAnsi="Calibri" w:cs="Calibri"/>
                <w:color w:val="000000"/>
                <w:sz w:val="22"/>
                <w:szCs w:val="22"/>
              </w:rPr>
              <w:t>schoolwork</w:t>
            </w:r>
            <w:r>
              <w:rPr>
                <w:rFonts w:ascii="Calibri" w:hAnsi="Calibri" w:cs="Calibri"/>
                <w:color w:val="000000"/>
                <w:sz w:val="22"/>
                <w:szCs w:val="22"/>
              </w:rPr>
              <w:t xml:space="preserve"> above 75%</w:t>
            </w:r>
          </w:p>
          <w:p w14:paraId="6DF95DA7" w14:textId="77777777" w:rsidR="00F52019" w:rsidRDefault="00F52019" w:rsidP="009016F6">
            <w:pPr>
              <w:pStyle w:val="NormalWeb"/>
              <w:numPr>
                <w:ilvl w:val="1"/>
                <w:numId w:val="1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Overall I am satisfied I am getting a good education at this school above 75%</w:t>
            </w:r>
          </w:p>
          <w:p w14:paraId="128ACE00" w14:textId="77777777" w:rsidR="00F52019" w:rsidRDefault="00F52019" w:rsidP="009016F6">
            <w:pPr>
              <w:pStyle w:val="NormalWeb"/>
              <w:numPr>
                <w:ilvl w:val="1"/>
                <w:numId w:val="1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 know what I have to do to get the results I want above 75%</w:t>
            </w:r>
          </w:p>
          <w:p w14:paraId="720D9310" w14:textId="440F753A" w:rsidR="00F52019" w:rsidRDefault="00F52019" w:rsidP="009016F6">
            <w:pPr>
              <w:pStyle w:val="NormalWeb"/>
              <w:numPr>
                <w:ilvl w:val="1"/>
                <w:numId w:val="1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I am regularly asked to assess the quality of my own </w:t>
            </w:r>
            <w:r w:rsidR="00F15FE7">
              <w:rPr>
                <w:rFonts w:ascii="Calibri" w:hAnsi="Calibri" w:cs="Calibri"/>
                <w:color w:val="000000"/>
                <w:sz w:val="22"/>
                <w:szCs w:val="22"/>
              </w:rPr>
              <w:t>schoolwork</w:t>
            </w:r>
            <w:r>
              <w:rPr>
                <w:rFonts w:ascii="Calibri" w:hAnsi="Calibri" w:cs="Calibri"/>
                <w:color w:val="000000"/>
                <w:sz w:val="22"/>
                <w:szCs w:val="22"/>
              </w:rPr>
              <w:t xml:space="preserve"> above 75%</w:t>
            </w:r>
          </w:p>
          <w:p w14:paraId="5E6101F3" w14:textId="2AEB01C2" w:rsidR="00F52019" w:rsidRPr="00F52019" w:rsidRDefault="00F52019" w:rsidP="009016F6">
            <w:pPr>
              <w:pStyle w:val="NormalWeb"/>
              <w:numPr>
                <w:ilvl w:val="1"/>
                <w:numId w:val="17"/>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Teachers recognise my learning needs and support me to achieve them above 75%</w:t>
            </w:r>
          </w:p>
        </w:tc>
        <w:tc>
          <w:tcPr>
            <w:tcW w:w="790" w:type="dxa"/>
            <w:shd w:val="clear" w:color="auto" w:fill="auto"/>
          </w:tcPr>
          <w:p w14:paraId="01DF83C9" w14:textId="77777777" w:rsidR="00F52019" w:rsidRPr="00F52019" w:rsidRDefault="00F52019" w:rsidP="008F547C">
            <w:pPr>
              <w:rPr>
                <w:rFonts w:ascii="Times New Roman" w:eastAsia="Times New Roman" w:hAnsi="Times New Roman" w:cs="Times New Roman"/>
                <w:sz w:val="24"/>
                <w:szCs w:val="24"/>
                <w:lang w:eastAsia="en-AU"/>
              </w:rPr>
            </w:pPr>
          </w:p>
          <w:p w14:paraId="76CF5569"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 </w:t>
            </w:r>
          </w:p>
          <w:p w14:paraId="79B55C31" w14:textId="77777777" w:rsidR="008F547C" w:rsidRDefault="008F547C" w:rsidP="008F547C">
            <w:pPr>
              <w:rPr>
                <w:rFonts w:ascii="Calibri" w:eastAsia="Times New Roman" w:hAnsi="Calibri" w:cs="Calibri"/>
                <w:color w:val="000000"/>
                <w:lang w:eastAsia="en-AU"/>
              </w:rPr>
            </w:pPr>
          </w:p>
          <w:p w14:paraId="0B0CA179" w14:textId="7CD104E2"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67%</w:t>
            </w:r>
          </w:p>
          <w:p w14:paraId="7E9B60F7"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Times New Roman" w:eastAsia="Times New Roman" w:hAnsi="Times New Roman" w:cs="Times New Roman"/>
                <w:sz w:val="24"/>
                <w:szCs w:val="24"/>
                <w:lang w:eastAsia="en-AU"/>
              </w:rPr>
              <w:br/>
            </w:r>
          </w:p>
          <w:p w14:paraId="29E3E4E9"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61%</w:t>
            </w:r>
          </w:p>
          <w:p w14:paraId="26D177D1" w14:textId="77777777" w:rsidR="00F52019" w:rsidRPr="00F52019" w:rsidRDefault="00F52019" w:rsidP="008F547C">
            <w:pPr>
              <w:rPr>
                <w:rFonts w:ascii="Times New Roman" w:eastAsia="Times New Roman" w:hAnsi="Times New Roman" w:cs="Times New Roman"/>
                <w:sz w:val="24"/>
                <w:szCs w:val="24"/>
                <w:lang w:eastAsia="en-AU"/>
              </w:rPr>
            </w:pPr>
          </w:p>
          <w:p w14:paraId="0D793BA2" w14:textId="77777777" w:rsidR="008F547C" w:rsidRDefault="008F547C" w:rsidP="008F547C">
            <w:pPr>
              <w:rPr>
                <w:rFonts w:ascii="Calibri" w:eastAsia="Times New Roman" w:hAnsi="Calibri" w:cs="Calibri"/>
                <w:color w:val="000000"/>
                <w:lang w:eastAsia="en-AU"/>
              </w:rPr>
            </w:pPr>
          </w:p>
          <w:p w14:paraId="4CEE571B" w14:textId="3D9EBB03"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72%</w:t>
            </w:r>
          </w:p>
          <w:p w14:paraId="6E9079E7" w14:textId="77777777" w:rsidR="00F52019" w:rsidRPr="00F52019" w:rsidRDefault="00F52019" w:rsidP="008F547C">
            <w:pPr>
              <w:rPr>
                <w:rFonts w:ascii="Times New Roman" w:eastAsia="Times New Roman" w:hAnsi="Times New Roman" w:cs="Times New Roman"/>
                <w:sz w:val="24"/>
                <w:szCs w:val="24"/>
                <w:lang w:eastAsia="en-AU"/>
              </w:rPr>
            </w:pPr>
          </w:p>
          <w:p w14:paraId="37A17D9E"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59%</w:t>
            </w:r>
          </w:p>
          <w:p w14:paraId="495CE30D" w14:textId="77777777" w:rsidR="00F52019" w:rsidRPr="00F52019" w:rsidRDefault="00F52019" w:rsidP="008F547C">
            <w:pPr>
              <w:rPr>
                <w:rFonts w:ascii="Times New Roman" w:eastAsia="Times New Roman" w:hAnsi="Times New Roman" w:cs="Times New Roman"/>
                <w:sz w:val="24"/>
                <w:szCs w:val="24"/>
                <w:lang w:eastAsia="en-AU"/>
              </w:rPr>
            </w:pPr>
          </w:p>
          <w:p w14:paraId="0EBBA92F" w14:textId="77777777" w:rsidR="008F547C" w:rsidRDefault="008F547C" w:rsidP="008F547C">
            <w:pPr>
              <w:rPr>
                <w:rFonts w:ascii="Calibri" w:eastAsia="Times New Roman" w:hAnsi="Calibri" w:cs="Calibri"/>
                <w:color w:val="000000"/>
                <w:lang w:eastAsia="en-AU"/>
              </w:rPr>
            </w:pPr>
          </w:p>
          <w:p w14:paraId="0B7F3C99" w14:textId="7EF16BA6"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57%</w:t>
            </w:r>
          </w:p>
          <w:p w14:paraId="4A94B040" w14:textId="77777777" w:rsidR="00EB70CE" w:rsidRPr="006D2F6B" w:rsidRDefault="00EB70CE" w:rsidP="008F547C"/>
        </w:tc>
        <w:tc>
          <w:tcPr>
            <w:tcW w:w="790" w:type="dxa"/>
            <w:shd w:val="clear" w:color="auto" w:fill="auto"/>
          </w:tcPr>
          <w:p w14:paraId="5E15198E" w14:textId="77777777" w:rsidR="00F52019" w:rsidRPr="00F52019" w:rsidRDefault="00F52019" w:rsidP="008F547C">
            <w:pPr>
              <w:rPr>
                <w:rFonts w:ascii="Times New Roman" w:eastAsia="Times New Roman" w:hAnsi="Times New Roman" w:cs="Times New Roman"/>
                <w:sz w:val="24"/>
                <w:szCs w:val="24"/>
                <w:lang w:eastAsia="en-AU"/>
              </w:rPr>
            </w:pPr>
          </w:p>
          <w:p w14:paraId="11AA8066" w14:textId="77777777" w:rsidR="008F547C" w:rsidRDefault="008F547C" w:rsidP="008F547C">
            <w:pPr>
              <w:rPr>
                <w:rFonts w:ascii="Calibri" w:eastAsia="Times New Roman" w:hAnsi="Calibri" w:cs="Calibri"/>
                <w:color w:val="000000"/>
                <w:lang w:eastAsia="en-AU"/>
              </w:rPr>
            </w:pPr>
          </w:p>
          <w:p w14:paraId="5EFA9212" w14:textId="77777777" w:rsidR="008F547C" w:rsidRDefault="008F547C" w:rsidP="008F547C">
            <w:pPr>
              <w:rPr>
                <w:rFonts w:ascii="Calibri" w:eastAsia="Times New Roman" w:hAnsi="Calibri" w:cs="Calibri"/>
                <w:color w:val="000000"/>
                <w:lang w:eastAsia="en-AU"/>
              </w:rPr>
            </w:pPr>
          </w:p>
          <w:p w14:paraId="6A823FDD" w14:textId="550C969B"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56%</w:t>
            </w:r>
          </w:p>
          <w:p w14:paraId="21D8F4FA"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Times New Roman" w:eastAsia="Times New Roman" w:hAnsi="Times New Roman" w:cs="Times New Roman"/>
                <w:sz w:val="24"/>
                <w:szCs w:val="24"/>
                <w:lang w:eastAsia="en-AU"/>
              </w:rPr>
              <w:br/>
            </w:r>
          </w:p>
          <w:p w14:paraId="1B3ADFAF"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63%</w:t>
            </w:r>
          </w:p>
          <w:p w14:paraId="3CA3ED47" w14:textId="77777777" w:rsidR="00F52019" w:rsidRPr="00F52019" w:rsidRDefault="00F52019" w:rsidP="008F547C">
            <w:pPr>
              <w:rPr>
                <w:rFonts w:ascii="Times New Roman" w:eastAsia="Times New Roman" w:hAnsi="Times New Roman" w:cs="Times New Roman"/>
                <w:sz w:val="24"/>
                <w:szCs w:val="24"/>
                <w:lang w:eastAsia="en-AU"/>
              </w:rPr>
            </w:pPr>
          </w:p>
          <w:p w14:paraId="408AF0D2" w14:textId="77777777" w:rsidR="008F547C" w:rsidRDefault="008F547C" w:rsidP="008F547C">
            <w:pPr>
              <w:rPr>
                <w:rFonts w:ascii="Calibri" w:eastAsia="Times New Roman" w:hAnsi="Calibri" w:cs="Calibri"/>
                <w:color w:val="000000"/>
                <w:lang w:eastAsia="en-AU"/>
              </w:rPr>
            </w:pPr>
          </w:p>
          <w:p w14:paraId="77D2992D" w14:textId="4DC2AD9B"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72%</w:t>
            </w:r>
          </w:p>
          <w:p w14:paraId="654B5220" w14:textId="77777777" w:rsidR="00F52019" w:rsidRPr="00F52019" w:rsidRDefault="00F52019" w:rsidP="008F547C">
            <w:pPr>
              <w:rPr>
                <w:rFonts w:ascii="Times New Roman" w:eastAsia="Times New Roman" w:hAnsi="Times New Roman" w:cs="Times New Roman"/>
                <w:sz w:val="24"/>
                <w:szCs w:val="24"/>
                <w:lang w:eastAsia="en-AU"/>
              </w:rPr>
            </w:pPr>
          </w:p>
          <w:p w14:paraId="159A7C5B" w14:textId="77777777"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47%</w:t>
            </w:r>
          </w:p>
          <w:p w14:paraId="62A163A8" w14:textId="77777777" w:rsidR="00F52019" w:rsidRPr="00F52019" w:rsidRDefault="00F52019" w:rsidP="008F547C">
            <w:pPr>
              <w:rPr>
                <w:rFonts w:ascii="Times New Roman" w:eastAsia="Times New Roman" w:hAnsi="Times New Roman" w:cs="Times New Roman"/>
                <w:sz w:val="24"/>
                <w:szCs w:val="24"/>
                <w:lang w:eastAsia="en-AU"/>
              </w:rPr>
            </w:pPr>
          </w:p>
          <w:p w14:paraId="5CD2125A" w14:textId="77777777" w:rsidR="008F547C" w:rsidRDefault="008F547C" w:rsidP="008F547C">
            <w:pPr>
              <w:rPr>
                <w:rFonts w:ascii="Calibri" w:eastAsia="Times New Roman" w:hAnsi="Calibri" w:cs="Calibri"/>
                <w:color w:val="000000"/>
                <w:lang w:eastAsia="en-AU"/>
              </w:rPr>
            </w:pPr>
          </w:p>
          <w:p w14:paraId="64791180" w14:textId="2D457624" w:rsidR="00F52019" w:rsidRPr="00F52019" w:rsidRDefault="00F52019" w:rsidP="008F547C">
            <w:pPr>
              <w:rPr>
                <w:rFonts w:ascii="Times New Roman" w:eastAsia="Times New Roman" w:hAnsi="Times New Roman" w:cs="Times New Roman"/>
                <w:sz w:val="24"/>
                <w:szCs w:val="24"/>
                <w:lang w:eastAsia="en-AU"/>
              </w:rPr>
            </w:pPr>
            <w:r w:rsidRPr="00F52019">
              <w:rPr>
                <w:rFonts w:ascii="Calibri" w:eastAsia="Times New Roman" w:hAnsi="Calibri" w:cs="Calibri"/>
                <w:color w:val="000000"/>
                <w:lang w:eastAsia="en-AU"/>
              </w:rPr>
              <w:t>51%</w:t>
            </w:r>
          </w:p>
          <w:p w14:paraId="453A7372" w14:textId="77777777" w:rsidR="00EB70CE" w:rsidRPr="006D2F6B" w:rsidRDefault="00EB70CE" w:rsidP="008F547C"/>
        </w:tc>
        <w:tc>
          <w:tcPr>
            <w:tcW w:w="790" w:type="dxa"/>
            <w:shd w:val="clear" w:color="auto" w:fill="auto"/>
          </w:tcPr>
          <w:p w14:paraId="2CF4C298" w14:textId="77777777" w:rsidR="00EB70CE" w:rsidRDefault="00EB70CE" w:rsidP="008F547C"/>
          <w:p w14:paraId="7DABE75C" w14:textId="77777777" w:rsidR="00991773" w:rsidRPr="008F547C" w:rsidRDefault="00991773" w:rsidP="008F547C">
            <w:pPr>
              <w:rPr>
                <w:rFonts w:ascii="Calibri" w:eastAsia="Times New Roman" w:hAnsi="Calibri" w:cs="Calibri"/>
                <w:color w:val="000000"/>
                <w:lang w:eastAsia="en-AU"/>
              </w:rPr>
            </w:pPr>
          </w:p>
          <w:p w14:paraId="65C9EF87" w14:textId="77777777" w:rsidR="008F547C" w:rsidRDefault="008F547C" w:rsidP="008F547C">
            <w:pPr>
              <w:rPr>
                <w:rFonts w:ascii="Calibri" w:eastAsia="Times New Roman" w:hAnsi="Calibri" w:cs="Calibri"/>
                <w:color w:val="000000"/>
                <w:lang w:eastAsia="en-AU"/>
              </w:rPr>
            </w:pPr>
          </w:p>
          <w:p w14:paraId="41C77758" w14:textId="5588379A" w:rsidR="00991773" w:rsidRPr="008F547C" w:rsidRDefault="009B3EDF" w:rsidP="008F547C">
            <w:pPr>
              <w:rPr>
                <w:rFonts w:ascii="Calibri" w:eastAsia="Times New Roman" w:hAnsi="Calibri" w:cs="Calibri"/>
                <w:color w:val="000000"/>
                <w:lang w:eastAsia="en-AU"/>
              </w:rPr>
            </w:pPr>
            <w:r w:rsidRPr="008F547C">
              <w:rPr>
                <w:rFonts w:ascii="Calibri" w:eastAsia="Times New Roman" w:hAnsi="Calibri" w:cs="Calibri"/>
                <w:color w:val="000000"/>
                <w:lang w:eastAsia="en-AU"/>
              </w:rPr>
              <w:t>59%</w:t>
            </w:r>
          </w:p>
          <w:p w14:paraId="7FF34773" w14:textId="77777777" w:rsidR="009B3EDF" w:rsidRPr="008F547C" w:rsidRDefault="009B3EDF" w:rsidP="008F547C">
            <w:pPr>
              <w:rPr>
                <w:rFonts w:ascii="Calibri" w:eastAsia="Times New Roman" w:hAnsi="Calibri" w:cs="Calibri"/>
                <w:color w:val="000000"/>
                <w:lang w:eastAsia="en-AU"/>
              </w:rPr>
            </w:pPr>
          </w:p>
          <w:p w14:paraId="7ACE0ED4" w14:textId="77777777" w:rsidR="009B3EDF" w:rsidRPr="008F547C" w:rsidRDefault="009B3EDF" w:rsidP="008F547C">
            <w:pPr>
              <w:rPr>
                <w:rFonts w:ascii="Calibri" w:eastAsia="Times New Roman" w:hAnsi="Calibri" w:cs="Calibri"/>
                <w:color w:val="000000"/>
                <w:lang w:eastAsia="en-AU"/>
              </w:rPr>
            </w:pPr>
          </w:p>
          <w:p w14:paraId="3C3D6EC7" w14:textId="77777777" w:rsidR="009B3EDF" w:rsidRPr="008F547C" w:rsidRDefault="009B3EDF" w:rsidP="008F547C">
            <w:pPr>
              <w:rPr>
                <w:rFonts w:ascii="Calibri" w:eastAsia="Times New Roman" w:hAnsi="Calibri" w:cs="Calibri"/>
                <w:color w:val="000000"/>
                <w:lang w:eastAsia="en-AU"/>
              </w:rPr>
            </w:pPr>
            <w:r w:rsidRPr="008F547C">
              <w:rPr>
                <w:rFonts w:ascii="Calibri" w:eastAsia="Times New Roman" w:hAnsi="Calibri" w:cs="Calibri"/>
                <w:color w:val="000000"/>
                <w:lang w:eastAsia="en-AU"/>
              </w:rPr>
              <w:t>62%</w:t>
            </w:r>
          </w:p>
          <w:p w14:paraId="08E4B482" w14:textId="77777777" w:rsidR="009B3EDF" w:rsidRPr="008F547C" w:rsidRDefault="009B3EDF" w:rsidP="008F547C">
            <w:pPr>
              <w:rPr>
                <w:rFonts w:ascii="Calibri" w:eastAsia="Times New Roman" w:hAnsi="Calibri" w:cs="Calibri"/>
                <w:color w:val="000000"/>
                <w:lang w:eastAsia="en-AU"/>
              </w:rPr>
            </w:pPr>
          </w:p>
          <w:p w14:paraId="5DB18E98" w14:textId="77777777" w:rsidR="009B3EDF" w:rsidRPr="008F547C" w:rsidRDefault="009B3EDF" w:rsidP="008F547C">
            <w:pPr>
              <w:rPr>
                <w:rFonts w:ascii="Calibri" w:eastAsia="Times New Roman" w:hAnsi="Calibri" w:cs="Calibri"/>
                <w:color w:val="000000"/>
                <w:lang w:eastAsia="en-AU"/>
              </w:rPr>
            </w:pPr>
          </w:p>
          <w:p w14:paraId="3CA64766" w14:textId="578C6334" w:rsidR="006E4DED" w:rsidRPr="008F547C" w:rsidRDefault="006E4DED" w:rsidP="008F547C">
            <w:pPr>
              <w:rPr>
                <w:rFonts w:ascii="Calibri" w:eastAsia="Times New Roman" w:hAnsi="Calibri" w:cs="Calibri"/>
                <w:color w:val="000000"/>
                <w:lang w:eastAsia="en-AU"/>
              </w:rPr>
            </w:pPr>
            <w:r w:rsidRPr="008F547C">
              <w:rPr>
                <w:rFonts w:ascii="Calibri" w:eastAsia="Times New Roman" w:hAnsi="Calibri" w:cs="Calibri"/>
                <w:color w:val="000000"/>
                <w:lang w:eastAsia="en-AU"/>
              </w:rPr>
              <w:t>78</w:t>
            </w:r>
            <w:r w:rsidR="002F0081" w:rsidRPr="008F547C">
              <w:rPr>
                <w:rFonts w:ascii="Calibri" w:eastAsia="Times New Roman" w:hAnsi="Calibri" w:cs="Calibri"/>
                <w:color w:val="000000"/>
                <w:lang w:eastAsia="en-AU"/>
              </w:rPr>
              <w:t>%*</w:t>
            </w:r>
          </w:p>
          <w:p w14:paraId="7B49BD69" w14:textId="77777777" w:rsidR="006E4DED" w:rsidRPr="008F547C" w:rsidRDefault="006E4DED" w:rsidP="008F547C">
            <w:pPr>
              <w:rPr>
                <w:rFonts w:ascii="Calibri" w:eastAsia="Times New Roman" w:hAnsi="Calibri" w:cs="Calibri"/>
                <w:color w:val="000000"/>
                <w:lang w:eastAsia="en-AU"/>
              </w:rPr>
            </w:pPr>
          </w:p>
          <w:p w14:paraId="7A7906B6" w14:textId="4B408967" w:rsidR="006E4DED" w:rsidRPr="008F547C" w:rsidRDefault="002F0081" w:rsidP="008F547C">
            <w:pPr>
              <w:rPr>
                <w:rFonts w:ascii="Calibri" w:eastAsia="Times New Roman" w:hAnsi="Calibri" w:cs="Calibri"/>
                <w:color w:val="000000"/>
                <w:lang w:eastAsia="en-AU"/>
              </w:rPr>
            </w:pPr>
            <w:r w:rsidRPr="008F547C">
              <w:rPr>
                <w:rFonts w:ascii="Calibri" w:eastAsia="Times New Roman" w:hAnsi="Calibri" w:cs="Calibri"/>
                <w:color w:val="000000"/>
                <w:lang w:eastAsia="en-AU"/>
              </w:rPr>
              <w:t>N/A</w:t>
            </w:r>
          </w:p>
          <w:p w14:paraId="6F16A505" w14:textId="7BFD2F52" w:rsidR="006E4DED" w:rsidRPr="008F547C" w:rsidRDefault="006E4DED" w:rsidP="008F547C">
            <w:pPr>
              <w:rPr>
                <w:rFonts w:ascii="Calibri" w:eastAsia="Times New Roman" w:hAnsi="Calibri" w:cs="Calibri"/>
                <w:color w:val="000000"/>
                <w:lang w:eastAsia="en-AU"/>
              </w:rPr>
            </w:pPr>
          </w:p>
          <w:p w14:paraId="3B0D46AA" w14:textId="075CB490" w:rsidR="002F0081" w:rsidRPr="008F547C" w:rsidRDefault="002F0081" w:rsidP="008F547C">
            <w:pPr>
              <w:rPr>
                <w:rFonts w:ascii="Calibri" w:eastAsia="Times New Roman" w:hAnsi="Calibri" w:cs="Calibri"/>
                <w:color w:val="000000"/>
                <w:lang w:eastAsia="en-AU"/>
              </w:rPr>
            </w:pPr>
          </w:p>
          <w:p w14:paraId="6E6BC157" w14:textId="1FD2FB3E" w:rsidR="006E4DED" w:rsidRPr="006D2F6B" w:rsidRDefault="006E4DED" w:rsidP="008F547C">
            <w:r w:rsidRPr="008F547C">
              <w:rPr>
                <w:rFonts w:ascii="Calibri" w:eastAsia="Times New Roman" w:hAnsi="Calibri" w:cs="Calibri"/>
                <w:color w:val="000000"/>
                <w:lang w:eastAsia="en-AU"/>
              </w:rPr>
              <w:t>67%</w:t>
            </w:r>
            <w:r w:rsidR="002F0081" w:rsidRPr="008F547C">
              <w:rPr>
                <w:rFonts w:ascii="Calibri" w:eastAsia="Times New Roman" w:hAnsi="Calibri" w:cs="Calibri"/>
                <w:color w:val="000000"/>
                <w:lang w:eastAsia="en-AU"/>
              </w:rPr>
              <w:t>*</w:t>
            </w:r>
          </w:p>
        </w:tc>
        <w:tc>
          <w:tcPr>
            <w:tcW w:w="790" w:type="dxa"/>
            <w:shd w:val="clear" w:color="auto" w:fill="auto"/>
          </w:tcPr>
          <w:p w14:paraId="36E51A25" w14:textId="77777777" w:rsidR="00EB70CE" w:rsidRPr="006D2F6B" w:rsidRDefault="00EB70CE" w:rsidP="00C5511E"/>
        </w:tc>
        <w:tc>
          <w:tcPr>
            <w:tcW w:w="790" w:type="dxa"/>
            <w:shd w:val="clear" w:color="auto" w:fill="auto"/>
          </w:tcPr>
          <w:p w14:paraId="0E28DAE1" w14:textId="77777777" w:rsidR="00EB70CE" w:rsidRPr="006D2F6B" w:rsidRDefault="00EB70CE" w:rsidP="00C5511E"/>
        </w:tc>
        <w:tc>
          <w:tcPr>
            <w:tcW w:w="791" w:type="dxa"/>
            <w:shd w:val="clear" w:color="auto" w:fill="auto"/>
          </w:tcPr>
          <w:p w14:paraId="5061B09F" w14:textId="77777777" w:rsidR="00EB70CE" w:rsidRPr="006D2F6B" w:rsidRDefault="00EB70CE" w:rsidP="00C5511E"/>
        </w:tc>
      </w:tr>
      <w:tr w:rsidR="00EB70CE" w14:paraId="5C83E2A4" w14:textId="77777777" w:rsidTr="00C5511E">
        <w:trPr>
          <w:jc w:val="center"/>
        </w:trPr>
        <w:tc>
          <w:tcPr>
            <w:tcW w:w="4297" w:type="dxa"/>
            <w:shd w:val="clear" w:color="auto" w:fill="auto"/>
          </w:tcPr>
          <w:p w14:paraId="05BBF904" w14:textId="77777777" w:rsidR="00EB70CE" w:rsidRPr="008F547C" w:rsidRDefault="00F52019" w:rsidP="00C5511E">
            <w:pPr>
              <w:rPr>
                <w:rFonts w:ascii="Calibri" w:hAnsi="Calibri" w:cs="Calibri"/>
                <w:color w:val="000000"/>
              </w:rPr>
            </w:pPr>
            <w:r w:rsidRPr="008F547C">
              <w:rPr>
                <w:rFonts w:ascii="Calibri" w:hAnsi="Calibri" w:cs="Calibri"/>
                <w:color w:val="000000"/>
              </w:rPr>
              <w:t>Increased School Satisfaction Survey results:</w:t>
            </w:r>
          </w:p>
          <w:p w14:paraId="67A9170F" w14:textId="77777777" w:rsidR="00F52019" w:rsidRPr="008F547C" w:rsidRDefault="00F52019" w:rsidP="008F547C">
            <w:pPr>
              <w:rPr>
                <w:rFonts w:ascii="Calibri" w:hAnsi="Calibri" w:cs="Calibri"/>
                <w:color w:val="000000"/>
              </w:rPr>
            </w:pPr>
            <w:r w:rsidRPr="008F547C">
              <w:rPr>
                <w:rFonts w:ascii="Calibri" w:hAnsi="Calibri" w:cs="Calibri"/>
                <w:color w:val="000000"/>
              </w:rPr>
              <w:t>Parents</w:t>
            </w:r>
          </w:p>
          <w:p w14:paraId="5CE6939B" w14:textId="153902A6" w:rsidR="00F52019" w:rsidRDefault="00F52019" w:rsidP="009016F6">
            <w:pPr>
              <w:pStyle w:val="NormalWeb"/>
              <w:numPr>
                <w:ilvl w:val="1"/>
                <w:numId w:val="19"/>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Teachers at this school provide my child with useful feedback about his or her </w:t>
            </w:r>
            <w:r w:rsidR="00F15FE7">
              <w:rPr>
                <w:rFonts w:ascii="Calibri" w:hAnsi="Calibri" w:cs="Calibri"/>
                <w:color w:val="000000"/>
                <w:sz w:val="22"/>
                <w:szCs w:val="22"/>
              </w:rPr>
              <w:t>schoolwork</w:t>
            </w:r>
            <w:r>
              <w:rPr>
                <w:rFonts w:ascii="Calibri" w:hAnsi="Calibri" w:cs="Calibri"/>
                <w:color w:val="000000"/>
                <w:sz w:val="22"/>
                <w:szCs w:val="22"/>
              </w:rPr>
              <w:t xml:space="preserve"> above 75%</w:t>
            </w:r>
          </w:p>
          <w:p w14:paraId="14B99680" w14:textId="77777777" w:rsidR="00F52019" w:rsidRDefault="00F52019" w:rsidP="009016F6">
            <w:pPr>
              <w:pStyle w:val="NormalWeb"/>
              <w:numPr>
                <w:ilvl w:val="1"/>
                <w:numId w:val="19"/>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My child is making good progress at this school above 75%</w:t>
            </w:r>
          </w:p>
          <w:p w14:paraId="2ECF6346" w14:textId="77777777" w:rsidR="00F52019" w:rsidRDefault="00F52019" w:rsidP="009016F6">
            <w:pPr>
              <w:pStyle w:val="NormalWeb"/>
              <w:numPr>
                <w:ilvl w:val="1"/>
                <w:numId w:val="19"/>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My child's learning needs are being met at this school above 75%</w:t>
            </w:r>
          </w:p>
          <w:p w14:paraId="73D0B9BD" w14:textId="1961C6AB" w:rsidR="00F52019" w:rsidRPr="00F52019" w:rsidRDefault="00F52019" w:rsidP="009016F6">
            <w:pPr>
              <w:pStyle w:val="NormalWeb"/>
              <w:numPr>
                <w:ilvl w:val="1"/>
                <w:numId w:val="19"/>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Overall I am satisfied with my child’s education at this school above 75%</w:t>
            </w:r>
          </w:p>
        </w:tc>
        <w:tc>
          <w:tcPr>
            <w:tcW w:w="790" w:type="dxa"/>
            <w:shd w:val="clear" w:color="auto" w:fill="auto"/>
          </w:tcPr>
          <w:p w14:paraId="564693BD" w14:textId="77777777" w:rsidR="004F5066" w:rsidRPr="008F547C" w:rsidRDefault="004F5066" w:rsidP="008F547C">
            <w:pPr>
              <w:rPr>
                <w:rFonts w:ascii="Times New Roman" w:eastAsia="Times New Roman" w:hAnsi="Times New Roman" w:cs="Times New Roman"/>
                <w:sz w:val="24"/>
                <w:szCs w:val="24"/>
                <w:lang w:eastAsia="en-AU"/>
              </w:rPr>
            </w:pPr>
          </w:p>
          <w:p w14:paraId="5713F2CC" w14:textId="77777777" w:rsidR="008F547C" w:rsidRDefault="008F547C" w:rsidP="008F547C">
            <w:pPr>
              <w:rPr>
                <w:rFonts w:ascii="Calibri" w:hAnsi="Calibri" w:cs="Calibri"/>
                <w:color w:val="000000"/>
              </w:rPr>
            </w:pPr>
          </w:p>
          <w:p w14:paraId="119C636B" w14:textId="77777777" w:rsidR="008F547C" w:rsidRDefault="008F547C" w:rsidP="008F547C">
            <w:pPr>
              <w:rPr>
                <w:rFonts w:ascii="Calibri" w:hAnsi="Calibri" w:cs="Calibri"/>
                <w:color w:val="000000"/>
              </w:rPr>
            </w:pPr>
          </w:p>
          <w:p w14:paraId="6C9EA495" w14:textId="33565234" w:rsidR="004F5066" w:rsidRPr="008F547C" w:rsidRDefault="004F5066" w:rsidP="008F547C">
            <w:pPr>
              <w:rPr>
                <w:rFonts w:ascii="Times New Roman" w:eastAsia="Times New Roman" w:hAnsi="Times New Roman" w:cs="Times New Roman"/>
                <w:sz w:val="24"/>
                <w:szCs w:val="24"/>
                <w:lang w:eastAsia="en-AU"/>
              </w:rPr>
            </w:pPr>
            <w:r w:rsidRPr="008F547C">
              <w:rPr>
                <w:rFonts w:ascii="Calibri" w:hAnsi="Calibri" w:cs="Calibri"/>
                <w:color w:val="000000"/>
              </w:rPr>
              <w:t>7</w:t>
            </w:r>
            <w:r w:rsidR="008F547C" w:rsidRPr="008F547C">
              <w:rPr>
                <w:rFonts w:ascii="Calibri" w:hAnsi="Calibri" w:cs="Calibri"/>
                <w:color w:val="000000"/>
              </w:rPr>
              <w:t>3</w:t>
            </w:r>
            <w:r w:rsidRPr="008F547C">
              <w:rPr>
                <w:rFonts w:ascii="Calibri" w:eastAsia="Times New Roman" w:hAnsi="Calibri" w:cs="Calibri"/>
                <w:color w:val="000000"/>
                <w:lang w:eastAsia="en-AU"/>
              </w:rPr>
              <w:t>%</w:t>
            </w:r>
          </w:p>
          <w:p w14:paraId="1D1CC9B0" w14:textId="77777777" w:rsidR="004F5066" w:rsidRPr="008F547C" w:rsidRDefault="004F5066" w:rsidP="008F547C">
            <w:pPr>
              <w:rPr>
                <w:rFonts w:ascii="Times New Roman" w:eastAsia="Times New Roman" w:hAnsi="Times New Roman" w:cs="Times New Roman"/>
                <w:sz w:val="24"/>
                <w:szCs w:val="24"/>
                <w:lang w:eastAsia="en-AU"/>
              </w:rPr>
            </w:pPr>
          </w:p>
          <w:p w14:paraId="60641735" w14:textId="77777777" w:rsidR="008F547C" w:rsidRDefault="008F547C" w:rsidP="008F547C">
            <w:pPr>
              <w:rPr>
                <w:rFonts w:ascii="Calibri" w:hAnsi="Calibri" w:cs="Calibri"/>
                <w:color w:val="000000"/>
              </w:rPr>
            </w:pPr>
          </w:p>
          <w:p w14:paraId="74722B98" w14:textId="379EC122" w:rsidR="004F5066" w:rsidRPr="008F547C" w:rsidRDefault="004F5066" w:rsidP="008F547C">
            <w:pPr>
              <w:rPr>
                <w:rFonts w:ascii="Times New Roman" w:eastAsia="Times New Roman" w:hAnsi="Times New Roman" w:cs="Times New Roman"/>
                <w:sz w:val="24"/>
                <w:szCs w:val="24"/>
                <w:lang w:eastAsia="en-AU"/>
              </w:rPr>
            </w:pPr>
            <w:r w:rsidRPr="008F547C">
              <w:rPr>
                <w:rFonts w:ascii="Calibri" w:hAnsi="Calibri" w:cs="Calibri"/>
                <w:color w:val="000000"/>
              </w:rPr>
              <w:t>7</w:t>
            </w:r>
            <w:r w:rsidR="002501A7" w:rsidRPr="008F547C">
              <w:rPr>
                <w:rFonts w:ascii="Calibri" w:hAnsi="Calibri" w:cs="Calibri"/>
                <w:color w:val="000000"/>
              </w:rPr>
              <w:t>0</w:t>
            </w:r>
            <w:r w:rsidRPr="008F547C">
              <w:rPr>
                <w:rFonts w:ascii="Calibri" w:eastAsia="Times New Roman" w:hAnsi="Calibri" w:cs="Calibri"/>
                <w:color w:val="000000"/>
                <w:lang w:eastAsia="en-AU"/>
              </w:rPr>
              <w:t>%</w:t>
            </w:r>
          </w:p>
          <w:p w14:paraId="5AFF4B12" w14:textId="77777777" w:rsidR="004F5066" w:rsidRPr="008F547C" w:rsidRDefault="004F5066" w:rsidP="008F547C">
            <w:pPr>
              <w:rPr>
                <w:rFonts w:ascii="Times New Roman" w:eastAsia="Times New Roman" w:hAnsi="Times New Roman" w:cs="Times New Roman"/>
                <w:sz w:val="24"/>
                <w:szCs w:val="24"/>
                <w:lang w:eastAsia="en-AU"/>
              </w:rPr>
            </w:pPr>
          </w:p>
          <w:p w14:paraId="0EEFDE43" w14:textId="77777777" w:rsidR="004F5066" w:rsidRPr="008F547C" w:rsidRDefault="004F5066" w:rsidP="008F547C">
            <w:pPr>
              <w:rPr>
                <w:rFonts w:ascii="Calibri" w:hAnsi="Calibri" w:cs="Calibri"/>
                <w:color w:val="000000"/>
              </w:rPr>
            </w:pPr>
            <w:r w:rsidRPr="008F547C">
              <w:rPr>
                <w:rFonts w:ascii="Calibri" w:hAnsi="Calibri" w:cs="Calibri"/>
                <w:color w:val="000000"/>
              </w:rPr>
              <w:t>66%</w:t>
            </w:r>
          </w:p>
          <w:p w14:paraId="232E7952" w14:textId="77777777" w:rsidR="004F5066" w:rsidRPr="008F547C" w:rsidRDefault="004F5066" w:rsidP="008F547C">
            <w:pPr>
              <w:rPr>
                <w:rFonts w:ascii="Times New Roman" w:eastAsia="Times New Roman" w:hAnsi="Times New Roman" w:cs="Times New Roman"/>
                <w:sz w:val="24"/>
                <w:szCs w:val="24"/>
                <w:lang w:eastAsia="en-AU"/>
              </w:rPr>
            </w:pPr>
          </w:p>
          <w:p w14:paraId="4598E9A6" w14:textId="77777777" w:rsidR="008F547C" w:rsidRDefault="008F547C" w:rsidP="008F547C">
            <w:pPr>
              <w:rPr>
                <w:rFonts w:ascii="Calibri" w:hAnsi="Calibri" w:cs="Calibri"/>
                <w:color w:val="000000"/>
              </w:rPr>
            </w:pPr>
          </w:p>
          <w:p w14:paraId="48F1157B" w14:textId="7ADB2EA2" w:rsidR="004F5066" w:rsidRPr="008F547C" w:rsidRDefault="004F5066" w:rsidP="008F547C">
            <w:pPr>
              <w:rPr>
                <w:rFonts w:ascii="Calibri" w:hAnsi="Calibri" w:cs="Calibri"/>
                <w:color w:val="000000"/>
              </w:rPr>
            </w:pPr>
            <w:r w:rsidRPr="008F547C">
              <w:rPr>
                <w:rFonts w:ascii="Calibri" w:hAnsi="Calibri" w:cs="Calibri"/>
                <w:color w:val="000000"/>
              </w:rPr>
              <w:t>68%</w:t>
            </w:r>
          </w:p>
          <w:p w14:paraId="29726A31" w14:textId="77777777" w:rsidR="00EB70CE" w:rsidRPr="008F547C" w:rsidRDefault="00EB70CE" w:rsidP="00C5511E"/>
        </w:tc>
        <w:tc>
          <w:tcPr>
            <w:tcW w:w="790" w:type="dxa"/>
            <w:shd w:val="clear" w:color="auto" w:fill="auto"/>
          </w:tcPr>
          <w:p w14:paraId="3E390966" w14:textId="77777777" w:rsidR="004F5066" w:rsidRPr="008F547C" w:rsidRDefault="004F5066" w:rsidP="008F547C">
            <w:pPr>
              <w:rPr>
                <w:rFonts w:ascii="Calibri" w:hAnsi="Calibri" w:cs="Calibri"/>
                <w:color w:val="000000"/>
              </w:rPr>
            </w:pPr>
          </w:p>
          <w:p w14:paraId="6FFB712F" w14:textId="77777777" w:rsidR="008F547C" w:rsidRDefault="008F547C" w:rsidP="004F5066">
            <w:pPr>
              <w:rPr>
                <w:rFonts w:ascii="Calibri" w:hAnsi="Calibri" w:cs="Calibri"/>
                <w:color w:val="000000"/>
              </w:rPr>
            </w:pPr>
          </w:p>
          <w:p w14:paraId="4411A4A2" w14:textId="77777777" w:rsidR="008F547C" w:rsidRDefault="008F547C" w:rsidP="004F5066">
            <w:pPr>
              <w:rPr>
                <w:rFonts w:ascii="Calibri" w:hAnsi="Calibri" w:cs="Calibri"/>
                <w:color w:val="000000"/>
              </w:rPr>
            </w:pPr>
          </w:p>
          <w:p w14:paraId="2D2A55D6" w14:textId="1C31F85C" w:rsidR="004F5066" w:rsidRPr="008F547C" w:rsidRDefault="004F5066" w:rsidP="004F5066">
            <w:pPr>
              <w:rPr>
                <w:rFonts w:ascii="Calibri" w:hAnsi="Calibri" w:cs="Calibri"/>
                <w:color w:val="000000"/>
              </w:rPr>
            </w:pPr>
            <w:r w:rsidRPr="008F547C">
              <w:rPr>
                <w:rFonts w:ascii="Calibri" w:hAnsi="Calibri" w:cs="Calibri"/>
                <w:color w:val="000000"/>
              </w:rPr>
              <w:t>70%</w:t>
            </w:r>
          </w:p>
          <w:p w14:paraId="4C2BCD08" w14:textId="77777777" w:rsidR="004F5066" w:rsidRPr="008F547C" w:rsidRDefault="004F5066" w:rsidP="008F547C">
            <w:pPr>
              <w:rPr>
                <w:rFonts w:ascii="Calibri" w:hAnsi="Calibri" w:cs="Calibri"/>
                <w:color w:val="000000"/>
              </w:rPr>
            </w:pPr>
          </w:p>
          <w:p w14:paraId="4DED2080" w14:textId="77777777" w:rsidR="008F547C" w:rsidRDefault="008F547C" w:rsidP="004F5066">
            <w:pPr>
              <w:rPr>
                <w:rFonts w:ascii="Calibri" w:hAnsi="Calibri" w:cs="Calibri"/>
                <w:color w:val="000000"/>
              </w:rPr>
            </w:pPr>
          </w:p>
          <w:p w14:paraId="47658106" w14:textId="73E5B211" w:rsidR="004F5066" w:rsidRPr="008F547C" w:rsidRDefault="004F5066" w:rsidP="004F5066">
            <w:pPr>
              <w:rPr>
                <w:rFonts w:ascii="Calibri" w:hAnsi="Calibri" w:cs="Calibri"/>
                <w:color w:val="000000"/>
              </w:rPr>
            </w:pPr>
            <w:r w:rsidRPr="008F547C">
              <w:rPr>
                <w:rFonts w:ascii="Calibri" w:hAnsi="Calibri" w:cs="Calibri"/>
                <w:color w:val="000000"/>
              </w:rPr>
              <w:t>7</w:t>
            </w:r>
            <w:r w:rsidR="002501A7" w:rsidRPr="008F547C">
              <w:rPr>
                <w:rFonts w:ascii="Calibri" w:hAnsi="Calibri" w:cs="Calibri"/>
                <w:color w:val="000000"/>
              </w:rPr>
              <w:t>4</w:t>
            </w:r>
            <w:r w:rsidRPr="008F547C">
              <w:rPr>
                <w:rFonts w:ascii="Calibri" w:hAnsi="Calibri" w:cs="Calibri"/>
                <w:color w:val="000000"/>
              </w:rPr>
              <w:t>%</w:t>
            </w:r>
          </w:p>
          <w:p w14:paraId="1C13AA35" w14:textId="77777777" w:rsidR="004F5066" w:rsidRPr="008F547C" w:rsidRDefault="004F5066" w:rsidP="008F547C">
            <w:pPr>
              <w:rPr>
                <w:rFonts w:ascii="Calibri" w:hAnsi="Calibri" w:cs="Calibri"/>
                <w:color w:val="000000"/>
              </w:rPr>
            </w:pPr>
          </w:p>
          <w:p w14:paraId="397583BA" w14:textId="77777777" w:rsidR="004F5066" w:rsidRPr="008F547C" w:rsidRDefault="004F5066" w:rsidP="004F5066">
            <w:pPr>
              <w:rPr>
                <w:rFonts w:ascii="Calibri" w:hAnsi="Calibri" w:cs="Calibri"/>
                <w:color w:val="000000"/>
              </w:rPr>
            </w:pPr>
            <w:r w:rsidRPr="008F547C">
              <w:rPr>
                <w:rFonts w:ascii="Calibri" w:hAnsi="Calibri" w:cs="Calibri"/>
                <w:color w:val="000000"/>
              </w:rPr>
              <w:t>72%</w:t>
            </w:r>
          </w:p>
          <w:p w14:paraId="6C4B538E" w14:textId="77777777" w:rsidR="004F5066" w:rsidRPr="008F547C" w:rsidRDefault="004F5066" w:rsidP="008F547C">
            <w:pPr>
              <w:rPr>
                <w:rFonts w:ascii="Calibri" w:hAnsi="Calibri" w:cs="Calibri"/>
                <w:color w:val="000000"/>
              </w:rPr>
            </w:pPr>
          </w:p>
          <w:p w14:paraId="554AF3D4" w14:textId="77777777" w:rsidR="008F547C" w:rsidRDefault="008F547C" w:rsidP="004F5066">
            <w:pPr>
              <w:rPr>
                <w:rFonts w:ascii="Calibri" w:hAnsi="Calibri" w:cs="Calibri"/>
                <w:color w:val="000000"/>
              </w:rPr>
            </w:pPr>
          </w:p>
          <w:p w14:paraId="20D15863" w14:textId="1D049EC0" w:rsidR="004F5066" w:rsidRPr="008F547C" w:rsidRDefault="004F5066" w:rsidP="004F5066">
            <w:pPr>
              <w:rPr>
                <w:rFonts w:ascii="Calibri" w:hAnsi="Calibri" w:cs="Calibri"/>
                <w:color w:val="000000"/>
              </w:rPr>
            </w:pPr>
            <w:r w:rsidRPr="008F547C">
              <w:rPr>
                <w:rFonts w:ascii="Calibri" w:hAnsi="Calibri" w:cs="Calibri"/>
                <w:color w:val="000000"/>
              </w:rPr>
              <w:t>77%</w:t>
            </w:r>
          </w:p>
          <w:p w14:paraId="2560AE3F" w14:textId="77777777" w:rsidR="00EB70CE" w:rsidRPr="008F547C" w:rsidRDefault="00EB70CE" w:rsidP="00C5511E"/>
        </w:tc>
        <w:tc>
          <w:tcPr>
            <w:tcW w:w="790" w:type="dxa"/>
            <w:shd w:val="clear" w:color="auto" w:fill="auto"/>
          </w:tcPr>
          <w:p w14:paraId="10FEF350" w14:textId="77777777" w:rsidR="00EB70CE" w:rsidRPr="008F547C" w:rsidRDefault="00EB70CE" w:rsidP="00C5511E">
            <w:pPr>
              <w:rPr>
                <w:rFonts w:ascii="Calibri" w:hAnsi="Calibri" w:cs="Calibri"/>
                <w:color w:val="000000"/>
              </w:rPr>
            </w:pPr>
          </w:p>
          <w:p w14:paraId="7A9C8883" w14:textId="77777777" w:rsidR="007D68CC" w:rsidRPr="008F547C" w:rsidRDefault="007D68CC" w:rsidP="00C5511E">
            <w:pPr>
              <w:rPr>
                <w:rFonts w:ascii="Calibri" w:hAnsi="Calibri" w:cs="Calibri"/>
                <w:color w:val="000000"/>
              </w:rPr>
            </w:pPr>
          </w:p>
          <w:p w14:paraId="38556359" w14:textId="77777777" w:rsidR="008F547C" w:rsidRDefault="008F547C" w:rsidP="00C5511E">
            <w:pPr>
              <w:rPr>
                <w:rFonts w:ascii="Calibri" w:hAnsi="Calibri" w:cs="Calibri"/>
                <w:color w:val="000000"/>
              </w:rPr>
            </w:pPr>
          </w:p>
          <w:p w14:paraId="17A2ABE1" w14:textId="3779022E" w:rsidR="007D68CC" w:rsidRPr="008F547C" w:rsidRDefault="008F547C" w:rsidP="00C5511E">
            <w:pPr>
              <w:rPr>
                <w:rFonts w:ascii="Calibri" w:hAnsi="Calibri" w:cs="Calibri"/>
                <w:color w:val="000000"/>
              </w:rPr>
            </w:pPr>
            <w:r w:rsidRPr="008F547C">
              <w:rPr>
                <w:rFonts w:ascii="Calibri" w:hAnsi="Calibri" w:cs="Calibri"/>
                <w:color w:val="000000"/>
              </w:rPr>
              <w:t>65%</w:t>
            </w:r>
          </w:p>
          <w:p w14:paraId="1DED2D93" w14:textId="77777777" w:rsidR="007D68CC" w:rsidRPr="008F547C" w:rsidRDefault="007D68CC" w:rsidP="00C5511E">
            <w:pPr>
              <w:rPr>
                <w:rFonts w:ascii="Calibri" w:hAnsi="Calibri" w:cs="Calibri"/>
                <w:color w:val="000000"/>
              </w:rPr>
            </w:pPr>
          </w:p>
          <w:p w14:paraId="4AF34F3F" w14:textId="77777777" w:rsidR="007D68CC" w:rsidRPr="008F547C" w:rsidRDefault="007D68CC" w:rsidP="00C5511E">
            <w:pPr>
              <w:rPr>
                <w:rFonts w:ascii="Calibri" w:hAnsi="Calibri" w:cs="Calibri"/>
                <w:color w:val="000000"/>
              </w:rPr>
            </w:pPr>
          </w:p>
          <w:p w14:paraId="2CB938D2" w14:textId="56CE371B" w:rsidR="007D68CC" w:rsidRPr="008F547C" w:rsidRDefault="007D68CC" w:rsidP="00C5511E">
            <w:pPr>
              <w:rPr>
                <w:rFonts w:ascii="Calibri" w:hAnsi="Calibri" w:cs="Calibri"/>
                <w:color w:val="000000"/>
              </w:rPr>
            </w:pPr>
            <w:r w:rsidRPr="008F547C">
              <w:rPr>
                <w:rFonts w:ascii="Calibri" w:hAnsi="Calibri" w:cs="Calibri"/>
                <w:color w:val="000000"/>
              </w:rPr>
              <w:t>68%</w:t>
            </w:r>
          </w:p>
          <w:p w14:paraId="3102D256" w14:textId="77777777" w:rsidR="007D68CC" w:rsidRPr="008F547C" w:rsidRDefault="007D68CC" w:rsidP="00C5511E">
            <w:pPr>
              <w:rPr>
                <w:rFonts w:ascii="Calibri" w:hAnsi="Calibri" w:cs="Calibri"/>
                <w:color w:val="000000"/>
              </w:rPr>
            </w:pPr>
          </w:p>
          <w:p w14:paraId="019314BB" w14:textId="37BF010B" w:rsidR="007D68CC" w:rsidRPr="008F547C" w:rsidRDefault="007D68CC" w:rsidP="00C5511E">
            <w:pPr>
              <w:rPr>
                <w:rFonts w:ascii="Calibri" w:hAnsi="Calibri" w:cs="Calibri"/>
                <w:color w:val="000000"/>
              </w:rPr>
            </w:pPr>
            <w:r w:rsidRPr="008F547C">
              <w:rPr>
                <w:rFonts w:ascii="Calibri" w:hAnsi="Calibri" w:cs="Calibri"/>
                <w:color w:val="000000"/>
              </w:rPr>
              <w:t>66%</w:t>
            </w:r>
          </w:p>
          <w:p w14:paraId="40E02CCF" w14:textId="77777777" w:rsidR="007D68CC" w:rsidRPr="008F547C" w:rsidRDefault="007D68CC" w:rsidP="00C5511E">
            <w:pPr>
              <w:rPr>
                <w:rFonts w:ascii="Calibri" w:hAnsi="Calibri" w:cs="Calibri"/>
                <w:color w:val="000000"/>
              </w:rPr>
            </w:pPr>
          </w:p>
          <w:p w14:paraId="3E732F7B" w14:textId="77777777" w:rsidR="007D68CC" w:rsidRPr="008F547C" w:rsidRDefault="007D68CC" w:rsidP="00C5511E">
            <w:pPr>
              <w:rPr>
                <w:rFonts w:ascii="Calibri" w:hAnsi="Calibri" w:cs="Calibri"/>
                <w:color w:val="000000"/>
              </w:rPr>
            </w:pPr>
          </w:p>
          <w:p w14:paraId="09097591" w14:textId="0B79A196" w:rsidR="007D68CC" w:rsidRPr="008F547C" w:rsidRDefault="007D68CC" w:rsidP="00C5511E">
            <w:r w:rsidRPr="008F547C">
              <w:rPr>
                <w:rFonts w:ascii="Calibri" w:hAnsi="Calibri" w:cs="Calibri"/>
                <w:color w:val="000000"/>
              </w:rPr>
              <w:t>71%</w:t>
            </w:r>
          </w:p>
        </w:tc>
        <w:tc>
          <w:tcPr>
            <w:tcW w:w="790" w:type="dxa"/>
            <w:shd w:val="clear" w:color="auto" w:fill="auto"/>
          </w:tcPr>
          <w:p w14:paraId="4AEFE483" w14:textId="77777777" w:rsidR="00EB70CE" w:rsidRPr="006D2F6B" w:rsidRDefault="00EB70CE" w:rsidP="00C5511E"/>
        </w:tc>
        <w:tc>
          <w:tcPr>
            <w:tcW w:w="790" w:type="dxa"/>
            <w:shd w:val="clear" w:color="auto" w:fill="auto"/>
          </w:tcPr>
          <w:p w14:paraId="701E4F34" w14:textId="77777777" w:rsidR="00EB70CE" w:rsidRPr="006D2F6B" w:rsidRDefault="00EB70CE" w:rsidP="00C5511E"/>
        </w:tc>
        <w:tc>
          <w:tcPr>
            <w:tcW w:w="791" w:type="dxa"/>
            <w:shd w:val="clear" w:color="auto" w:fill="auto"/>
          </w:tcPr>
          <w:p w14:paraId="55D16105" w14:textId="77777777" w:rsidR="00EB70CE" w:rsidRPr="006D2F6B" w:rsidRDefault="00EB70CE" w:rsidP="00C5511E"/>
        </w:tc>
      </w:tr>
      <w:tr w:rsidR="00F52019" w14:paraId="1BF83541" w14:textId="77777777" w:rsidTr="00C5511E">
        <w:trPr>
          <w:jc w:val="center"/>
        </w:trPr>
        <w:tc>
          <w:tcPr>
            <w:tcW w:w="4297" w:type="dxa"/>
            <w:shd w:val="clear" w:color="auto" w:fill="auto"/>
          </w:tcPr>
          <w:p w14:paraId="7F7C9A71" w14:textId="77777777" w:rsidR="00F52019" w:rsidRPr="008F547C" w:rsidRDefault="00F52019" w:rsidP="00C5511E">
            <w:pPr>
              <w:rPr>
                <w:rFonts w:ascii="Calibri" w:hAnsi="Calibri" w:cs="Calibri"/>
                <w:color w:val="000000"/>
              </w:rPr>
            </w:pPr>
            <w:r w:rsidRPr="008F547C">
              <w:rPr>
                <w:rFonts w:ascii="Calibri" w:hAnsi="Calibri" w:cs="Calibri"/>
                <w:color w:val="000000"/>
              </w:rPr>
              <w:t>Increased School Satisfaction Survey results:</w:t>
            </w:r>
          </w:p>
          <w:p w14:paraId="49E6638C" w14:textId="77777777" w:rsidR="00F52019" w:rsidRPr="008F547C" w:rsidRDefault="00F52019" w:rsidP="009016F6">
            <w:pPr>
              <w:pStyle w:val="NormalWeb"/>
              <w:numPr>
                <w:ilvl w:val="0"/>
                <w:numId w:val="20"/>
              </w:numPr>
              <w:spacing w:before="0" w:beforeAutospacing="0" w:after="0" w:afterAutospacing="0"/>
              <w:ind w:left="360"/>
              <w:textAlignment w:val="baseline"/>
              <w:rPr>
                <w:rFonts w:ascii="Noto Sans Symbols" w:hAnsi="Noto Sans Symbols"/>
                <w:color w:val="000000"/>
                <w:sz w:val="22"/>
                <w:szCs w:val="22"/>
              </w:rPr>
            </w:pPr>
            <w:r w:rsidRPr="008F547C">
              <w:rPr>
                <w:rFonts w:ascii="Calibri" w:hAnsi="Calibri" w:cs="Calibri"/>
                <w:color w:val="000000"/>
                <w:sz w:val="22"/>
                <w:szCs w:val="22"/>
              </w:rPr>
              <w:t>Teachers</w:t>
            </w:r>
          </w:p>
          <w:p w14:paraId="2685CC00" w14:textId="4CCB21B4" w:rsidR="00F52019" w:rsidRDefault="00F52019" w:rsidP="009016F6">
            <w:pPr>
              <w:pStyle w:val="NormalWeb"/>
              <w:numPr>
                <w:ilvl w:val="1"/>
                <w:numId w:val="21"/>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Teachers at this school provide students with useful feedback about their </w:t>
            </w:r>
            <w:r w:rsidR="00F15FE7">
              <w:rPr>
                <w:rFonts w:ascii="Calibri" w:hAnsi="Calibri" w:cs="Calibri"/>
                <w:color w:val="000000"/>
                <w:sz w:val="22"/>
                <w:szCs w:val="22"/>
              </w:rPr>
              <w:t>schoolwork</w:t>
            </w:r>
            <w:r>
              <w:rPr>
                <w:rFonts w:ascii="Calibri" w:hAnsi="Calibri" w:cs="Calibri"/>
                <w:color w:val="000000"/>
                <w:sz w:val="22"/>
                <w:szCs w:val="22"/>
              </w:rPr>
              <w:t xml:space="preserve"> above 90%</w:t>
            </w:r>
          </w:p>
          <w:p w14:paraId="75EFE32E" w14:textId="77777777" w:rsidR="00F52019" w:rsidRDefault="00F52019" w:rsidP="009016F6">
            <w:pPr>
              <w:pStyle w:val="NormalWeb"/>
              <w:numPr>
                <w:ilvl w:val="1"/>
                <w:numId w:val="21"/>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Students’ learning needs are being met at this school above 85%</w:t>
            </w:r>
          </w:p>
          <w:p w14:paraId="0EEB4AFC" w14:textId="77777777" w:rsidR="00F52019" w:rsidRDefault="00F52019" w:rsidP="009016F6">
            <w:pPr>
              <w:pStyle w:val="NormalWeb"/>
              <w:numPr>
                <w:ilvl w:val="1"/>
                <w:numId w:val="21"/>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lastRenderedPageBreak/>
              <w:t>Overall I am satisfied the students are getting a good education at this school above 90%</w:t>
            </w:r>
          </w:p>
          <w:p w14:paraId="1860464F" w14:textId="227D884A" w:rsidR="00F52019" w:rsidRPr="00F52019" w:rsidRDefault="00F52019" w:rsidP="009016F6">
            <w:pPr>
              <w:pStyle w:val="NormalWeb"/>
              <w:numPr>
                <w:ilvl w:val="1"/>
                <w:numId w:val="21"/>
              </w:numPr>
              <w:spacing w:before="0" w:beforeAutospacing="0" w:after="24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 receive useful feedback about my work at this school above 75%</w:t>
            </w:r>
          </w:p>
        </w:tc>
        <w:tc>
          <w:tcPr>
            <w:tcW w:w="790" w:type="dxa"/>
            <w:shd w:val="clear" w:color="auto" w:fill="auto"/>
          </w:tcPr>
          <w:p w14:paraId="7AC9733C" w14:textId="77777777" w:rsidR="004F5066" w:rsidRPr="004F5066" w:rsidRDefault="004F5066" w:rsidP="00E42ECE">
            <w:pPr>
              <w:rPr>
                <w:rFonts w:ascii="Times New Roman" w:eastAsia="Times New Roman" w:hAnsi="Times New Roman" w:cs="Times New Roman"/>
                <w:sz w:val="24"/>
                <w:szCs w:val="24"/>
                <w:lang w:eastAsia="en-AU"/>
              </w:rPr>
            </w:pPr>
          </w:p>
          <w:p w14:paraId="3E0CE522" w14:textId="77777777" w:rsidR="00E42ECE" w:rsidRDefault="00E42ECE" w:rsidP="00E42ECE">
            <w:pPr>
              <w:rPr>
                <w:rFonts w:ascii="Calibri" w:eastAsia="Times New Roman" w:hAnsi="Calibri" w:cs="Calibri"/>
                <w:color w:val="000000"/>
                <w:lang w:eastAsia="en-AU"/>
              </w:rPr>
            </w:pPr>
          </w:p>
          <w:p w14:paraId="54D829AE" w14:textId="77777777" w:rsidR="00E42ECE" w:rsidRDefault="00E42ECE" w:rsidP="00E42ECE">
            <w:pPr>
              <w:rPr>
                <w:rFonts w:ascii="Calibri" w:eastAsia="Times New Roman" w:hAnsi="Calibri" w:cs="Calibri"/>
                <w:color w:val="000000"/>
                <w:lang w:eastAsia="en-AU"/>
              </w:rPr>
            </w:pPr>
          </w:p>
          <w:p w14:paraId="1D56B6EA" w14:textId="1B10213F" w:rsidR="004F5066" w:rsidRPr="004F5066" w:rsidRDefault="00E42ECE" w:rsidP="00E42ECE">
            <w:pPr>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79</w:t>
            </w:r>
            <w:r w:rsidR="004F5066" w:rsidRPr="004F5066">
              <w:rPr>
                <w:rFonts w:ascii="Calibri" w:eastAsia="Times New Roman" w:hAnsi="Calibri" w:cs="Calibri"/>
                <w:color w:val="000000"/>
                <w:lang w:eastAsia="en-AU"/>
              </w:rPr>
              <w:t>%</w:t>
            </w:r>
          </w:p>
          <w:p w14:paraId="22B3FB10" w14:textId="77777777" w:rsidR="004F5066" w:rsidRPr="004F5066" w:rsidRDefault="004F5066" w:rsidP="00E42ECE">
            <w:pPr>
              <w:rPr>
                <w:rFonts w:ascii="Times New Roman" w:eastAsia="Times New Roman" w:hAnsi="Times New Roman" w:cs="Times New Roman"/>
                <w:sz w:val="24"/>
                <w:szCs w:val="24"/>
                <w:lang w:eastAsia="en-AU"/>
              </w:rPr>
            </w:pPr>
            <w:r w:rsidRPr="004F5066">
              <w:rPr>
                <w:rFonts w:ascii="Times New Roman" w:eastAsia="Times New Roman" w:hAnsi="Times New Roman" w:cs="Times New Roman"/>
                <w:sz w:val="24"/>
                <w:szCs w:val="24"/>
                <w:lang w:eastAsia="en-AU"/>
              </w:rPr>
              <w:br/>
            </w:r>
          </w:p>
          <w:p w14:paraId="0A1351C3" w14:textId="77777777" w:rsidR="00E42ECE" w:rsidRDefault="00E42ECE" w:rsidP="00E42ECE">
            <w:pPr>
              <w:rPr>
                <w:rFonts w:ascii="Calibri" w:eastAsia="Times New Roman" w:hAnsi="Calibri" w:cs="Calibri"/>
                <w:color w:val="000000"/>
                <w:lang w:eastAsia="en-AU"/>
              </w:rPr>
            </w:pPr>
          </w:p>
          <w:p w14:paraId="6DB3564C" w14:textId="2828B10B" w:rsidR="004F5066" w:rsidRPr="004F5066" w:rsidRDefault="00466DAF" w:rsidP="00E42ECE">
            <w:pPr>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82</w:t>
            </w:r>
            <w:r w:rsidR="004F5066" w:rsidRPr="004F5066">
              <w:rPr>
                <w:rFonts w:ascii="Calibri" w:eastAsia="Times New Roman" w:hAnsi="Calibri" w:cs="Calibri"/>
                <w:color w:val="000000"/>
                <w:lang w:eastAsia="en-AU"/>
              </w:rPr>
              <w:t>%</w:t>
            </w:r>
          </w:p>
          <w:p w14:paraId="4C115895" w14:textId="77777777" w:rsidR="00E42ECE" w:rsidRDefault="00E42ECE" w:rsidP="00E42ECE">
            <w:pPr>
              <w:rPr>
                <w:rFonts w:ascii="Calibri" w:eastAsia="Times New Roman" w:hAnsi="Calibri" w:cs="Calibri"/>
                <w:color w:val="000000"/>
                <w:lang w:eastAsia="en-AU"/>
              </w:rPr>
            </w:pPr>
          </w:p>
          <w:p w14:paraId="0AE4F664" w14:textId="77777777" w:rsidR="006B0BFD" w:rsidRDefault="006B0BFD" w:rsidP="00E42ECE">
            <w:pPr>
              <w:rPr>
                <w:rFonts w:ascii="Calibri" w:eastAsia="Times New Roman" w:hAnsi="Calibri" w:cs="Calibri"/>
                <w:color w:val="000000"/>
                <w:lang w:eastAsia="en-AU"/>
              </w:rPr>
            </w:pPr>
          </w:p>
          <w:p w14:paraId="6612F798" w14:textId="77777777" w:rsidR="006B0BFD" w:rsidRDefault="006B0BFD" w:rsidP="00E42ECE">
            <w:pPr>
              <w:rPr>
                <w:rFonts w:ascii="Calibri" w:eastAsia="Times New Roman" w:hAnsi="Calibri" w:cs="Calibri"/>
                <w:color w:val="000000"/>
                <w:lang w:eastAsia="en-AU"/>
              </w:rPr>
            </w:pPr>
          </w:p>
          <w:p w14:paraId="429C4A9B" w14:textId="42C6F788" w:rsidR="004F5066" w:rsidRPr="004F5066" w:rsidRDefault="004F5066" w:rsidP="00E42ECE">
            <w:pPr>
              <w:rPr>
                <w:rFonts w:ascii="Times New Roman" w:eastAsia="Times New Roman" w:hAnsi="Times New Roman" w:cs="Times New Roman"/>
                <w:sz w:val="24"/>
                <w:szCs w:val="24"/>
                <w:lang w:eastAsia="en-AU"/>
              </w:rPr>
            </w:pPr>
            <w:r w:rsidRPr="004F5066">
              <w:rPr>
                <w:rFonts w:ascii="Calibri" w:eastAsia="Times New Roman" w:hAnsi="Calibri" w:cs="Calibri"/>
                <w:color w:val="000000"/>
                <w:lang w:eastAsia="en-AU"/>
              </w:rPr>
              <w:t>8</w:t>
            </w:r>
            <w:r w:rsidR="00E4307C">
              <w:rPr>
                <w:rFonts w:ascii="Calibri" w:eastAsia="Times New Roman" w:hAnsi="Calibri" w:cs="Calibri"/>
                <w:color w:val="000000"/>
                <w:lang w:eastAsia="en-AU"/>
              </w:rPr>
              <w:t>1</w:t>
            </w:r>
            <w:r w:rsidRPr="004F5066">
              <w:rPr>
                <w:rFonts w:ascii="Calibri" w:eastAsia="Times New Roman" w:hAnsi="Calibri" w:cs="Calibri"/>
                <w:color w:val="000000"/>
                <w:lang w:eastAsia="en-AU"/>
              </w:rPr>
              <w:t>%</w:t>
            </w:r>
          </w:p>
          <w:p w14:paraId="00E6EAD6" w14:textId="77777777" w:rsidR="004F5066" w:rsidRPr="004F5066" w:rsidRDefault="004F5066" w:rsidP="00E42ECE">
            <w:pPr>
              <w:rPr>
                <w:rFonts w:ascii="Times New Roman" w:eastAsia="Times New Roman" w:hAnsi="Times New Roman" w:cs="Times New Roman"/>
                <w:sz w:val="24"/>
                <w:szCs w:val="24"/>
                <w:lang w:eastAsia="en-AU"/>
              </w:rPr>
            </w:pPr>
          </w:p>
          <w:p w14:paraId="5F5A2B79" w14:textId="77777777" w:rsidR="00E42ECE" w:rsidRDefault="00E42ECE" w:rsidP="00E42ECE">
            <w:pPr>
              <w:rPr>
                <w:rFonts w:ascii="Calibri" w:eastAsia="Times New Roman" w:hAnsi="Calibri" w:cs="Calibri"/>
                <w:color w:val="000000"/>
                <w:lang w:eastAsia="en-AU"/>
              </w:rPr>
            </w:pPr>
          </w:p>
          <w:p w14:paraId="35CBD501" w14:textId="3BD09189" w:rsidR="004F5066" w:rsidRPr="004F5066" w:rsidRDefault="00466DAF" w:rsidP="00E42ECE">
            <w:pPr>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48</w:t>
            </w:r>
            <w:r w:rsidR="004F5066" w:rsidRPr="004F5066">
              <w:rPr>
                <w:rFonts w:ascii="Calibri" w:eastAsia="Times New Roman" w:hAnsi="Calibri" w:cs="Calibri"/>
                <w:color w:val="000000"/>
                <w:lang w:eastAsia="en-AU"/>
              </w:rPr>
              <w:t>%</w:t>
            </w:r>
          </w:p>
          <w:p w14:paraId="40760BBB" w14:textId="77777777" w:rsidR="00F52019" w:rsidRPr="006D2F6B" w:rsidRDefault="00F52019" w:rsidP="00E42ECE"/>
        </w:tc>
        <w:tc>
          <w:tcPr>
            <w:tcW w:w="790" w:type="dxa"/>
            <w:shd w:val="clear" w:color="auto" w:fill="auto"/>
          </w:tcPr>
          <w:p w14:paraId="3F7AB605" w14:textId="77777777" w:rsidR="004F5066" w:rsidRPr="00E42ECE" w:rsidRDefault="004F5066" w:rsidP="00E42ECE">
            <w:pPr>
              <w:rPr>
                <w:rFonts w:ascii="Calibri" w:eastAsia="Times New Roman" w:hAnsi="Calibri" w:cs="Calibri"/>
                <w:color w:val="000000"/>
                <w:lang w:eastAsia="en-AU"/>
              </w:rPr>
            </w:pPr>
          </w:p>
          <w:p w14:paraId="315CEFFE" w14:textId="77777777" w:rsidR="00E42ECE" w:rsidRDefault="00E42ECE" w:rsidP="00E42ECE">
            <w:pPr>
              <w:rPr>
                <w:rFonts w:ascii="Calibri" w:eastAsia="Times New Roman" w:hAnsi="Calibri" w:cs="Calibri"/>
                <w:color w:val="000000"/>
                <w:lang w:eastAsia="en-AU"/>
              </w:rPr>
            </w:pPr>
          </w:p>
          <w:p w14:paraId="7989E55D" w14:textId="77777777" w:rsidR="00E42ECE" w:rsidRDefault="00E42ECE" w:rsidP="00E42ECE">
            <w:pPr>
              <w:rPr>
                <w:rFonts w:ascii="Calibri" w:eastAsia="Times New Roman" w:hAnsi="Calibri" w:cs="Calibri"/>
                <w:color w:val="000000"/>
                <w:lang w:eastAsia="en-AU"/>
              </w:rPr>
            </w:pPr>
          </w:p>
          <w:p w14:paraId="61A5AA77" w14:textId="607EBF9D" w:rsidR="004F5066" w:rsidRPr="00E42ECE" w:rsidRDefault="00E42ECE" w:rsidP="00E42ECE">
            <w:pPr>
              <w:rPr>
                <w:rFonts w:ascii="Calibri" w:eastAsia="Times New Roman" w:hAnsi="Calibri" w:cs="Calibri"/>
                <w:color w:val="000000"/>
                <w:lang w:eastAsia="en-AU"/>
              </w:rPr>
            </w:pPr>
            <w:r>
              <w:rPr>
                <w:rFonts w:ascii="Calibri" w:eastAsia="Times New Roman" w:hAnsi="Calibri" w:cs="Calibri"/>
                <w:color w:val="000000"/>
                <w:lang w:eastAsia="en-AU"/>
              </w:rPr>
              <w:t>75</w:t>
            </w:r>
            <w:r w:rsidR="004F5066" w:rsidRPr="004F5066">
              <w:rPr>
                <w:rFonts w:ascii="Calibri" w:eastAsia="Times New Roman" w:hAnsi="Calibri" w:cs="Calibri"/>
                <w:color w:val="000000"/>
                <w:lang w:eastAsia="en-AU"/>
              </w:rPr>
              <w:t>%</w:t>
            </w:r>
          </w:p>
          <w:p w14:paraId="2B899077" w14:textId="77777777" w:rsidR="004F5066" w:rsidRPr="00E42ECE" w:rsidRDefault="004F5066" w:rsidP="00E42ECE">
            <w:pPr>
              <w:rPr>
                <w:rFonts w:ascii="Calibri" w:eastAsia="Times New Roman" w:hAnsi="Calibri" w:cs="Calibri"/>
                <w:color w:val="000000"/>
                <w:lang w:eastAsia="en-AU"/>
              </w:rPr>
            </w:pPr>
            <w:r w:rsidRPr="00E42ECE">
              <w:rPr>
                <w:rFonts w:ascii="Calibri" w:eastAsia="Times New Roman" w:hAnsi="Calibri" w:cs="Calibri"/>
                <w:color w:val="000000"/>
                <w:lang w:eastAsia="en-AU"/>
              </w:rPr>
              <w:br/>
            </w:r>
          </w:p>
          <w:p w14:paraId="62A120A7" w14:textId="77777777" w:rsidR="00E42ECE" w:rsidRDefault="00E42ECE" w:rsidP="00E42ECE">
            <w:pPr>
              <w:rPr>
                <w:rFonts w:ascii="Calibri" w:eastAsia="Times New Roman" w:hAnsi="Calibri" w:cs="Calibri"/>
                <w:color w:val="000000"/>
                <w:lang w:eastAsia="en-AU"/>
              </w:rPr>
            </w:pPr>
          </w:p>
          <w:p w14:paraId="5777FB06" w14:textId="70C88B1D" w:rsidR="004F5066" w:rsidRPr="00E42ECE" w:rsidRDefault="00466DAF" w:rsidP="00E42ECE">
            <w:pPr>
              <w:rPr>
                <w:rFonts w:ascii="Calibri" w:eastAsia="Times New Roman" w:hAnsi="Calibri" w:cs="Calibri"/>
                <w:color w:val="000000"/>
                <w:lang w:eastAsia="en-AU"/>
              </w:rPr>
            </w:pPr>
            <w:r>
              <w:rPr>
                <w:rFonts w:ascii="Calibri" w:eastAsia="Times New Roman" w:hAnsi="Calibri" w:cs="Calibri"/>
                <w:color w:val="000000"/>
                <w:lang w:eastAsia="en-AU"/>
              </w:rPr>
              <w:t>78</w:t>
            </w:r>
            <w:r w:rsidR="004F5066" w:rsidRPr="004F5066">
              <w:rPr>
                <w:rFonts w:ascii="Calibri" w:eastAsia="Times New Roman" w:hAnsi="Calibri" w:cs="Calibri"/>
                <w:color w:val="000000"/>
                <w:lang w:eastAsia="en-AU"/>
              </w:rPr>
              <w:t>%</w:t>
            </w:r>
          </w:p>
          <w:p w14:paraId="30E5EE32" w14:textId="77777777" w:rsidR="004F5066" w:rsidRPr="00E42ECE" w:rsidRDefault="004F5066" w:rsidP="00E42ECE">
            <w:pPr>
              <w:rPr>
                <w:rFonts w:ascii="Calibri" w:eastAsia="Times New Roman" w:hAnsi="Calibri" w:cs="Calibri"/>
                <w:color w:val="000000"/>
                <w:lang w:eastAsia="en-AU"/>
              </w:rPr>
            </w:pPr>
          </w:p>
          <w:p w14:paraId="5287A4A1" w14:textId="77777777" w:rsidR="006B0BFD" w:rsidRDefault="006B0BFD" w:rsidP="00E42ECE">
            <w:pPr>
              <w:rPr>
                <w:rFonts w:ascii="Calibri" w:eastAsia="Times New Roman" w:hAnsi="Calibri" w:cs="Calibri"/>
                <w:color w:val="000000"/>
                <w:lang w:eastAsia="en-AU"/>
              </w:rPr>
            </w:pPr>
          </w:p>
          <w:p w14:paraId="2F78D95F" w14:textId="77777777" w:rsidR="006B0BFD" w:rsidRDefault="006B0BFD" w:rsidP="00E42ECE">
            <w:pPr>
              <w:rPr>
                <w:rFonts w:ascii="Calibri" w:eastAsia="Times New Roman" w:hAnsi="Calibri" w:cs="Calibri"/>
                <w:color w:val="000000"/>
                <w:lang w:eastAsia="en-AU"/>
              </w:rPr>
            </w:pPr>
          </w:p>
          <w:p w14:paraId="7FEFC5E8" w14:textId="00B15E3C" w:rsidR="004F5066" w:rsidRPr="00E42ECE" w:rsidRDefault="004F5066" w:rsidP="00E42ECE">
            <w:pPr>
              <w:rPr>
                <w:rFonts w:ascii="Calibri" w:eastAsia="Times New Roman" w:hAnsi="Calibri" w:cs="Calibri"/>
                <w:color w:val="000000"/>
                <w:lang w:eastAsia="en-AU"/>
              </w:rPr>
            </w:pPr>
            <w:r w:rsidRPr="004F5066">
              <w:rPr>
                <w:rFonts w:ascii="Calibri" w:eastAsia="Times New Roman" w:hAnsi="Calibri" w:cs="Calibri"/>
                <w:color w:val="000000"/>
                <w:lang w:eastAsia="en-AU"/>
              </w:rPr>
              <w:t>84%</w:t>
            </w:r>
          </w:p>
          <w:p w14:paraId="2C885C01" w14:textId="77777777" w:rsidR="004F5066" w:rsidRPr="00E42ECE" w:rsidRDefault="004F5066" w:rsidP="00E42ECE">
            <w:pPr>
              <w:rPr>
                <w:rFonts w:ascii="Calibri" w:eastAsia="Times New Roman" w:hAnsi="Calibri" w:cs="Calibri"/>
                <w:color w:val="000000"/>
                <w:lang w:eastAsia="en-AU"/>
              </w:rPr>
            </w:pPr>
          </w:p>
          <w:p w14:paraId="5920D3F4" w14:textId="77777777" w:rsidR="00E42ECE" w:rsidRDefault="00E42ECE" w:rsidP="00E42ECE">
            <w:pPr>
              <w:rPr>
                <w:rFonts w:ascii="Calibri" w:eastAsia="Times New Roman" w:hAnsi="Calibri" w:cs="Calibri"/>
                <w:color w:val="000000"/>
                <w:lang w:eastAsia="en-AU"/>
              </w:rPr>
            </w:pPr>
          </w:p>
          <w:p w14:paraId="063E5C9F" w14:textId="1BB53EE9" w:rsidR="004F5066" w:rsidRPr="00E42ECE" w:rsidRDefault="00466DAF" w:rsidP="00E42ECE">
            <w:pPr>
              <w:rPr>
                <w:rFonts w:ascii="Calibri" w:eastAsia="Times New Roman" w:hAnsi="Calibri" w:cs="Calibri"/>
                <w:color w:val="000000"/>
                <w:lang w:eastAsia="en-AU"/>
              </w:rPr>
            </w:pPr>
            <w:r>
              <w:rPr>
                <w:rFonts w:ascii="Calibri" w:eastAsia="Times New Roman" w:hAnsi="Calibri" w:cs="Calibri"/>
                <w:color w:val="000000"/>
                <w:lang w:eastAsia="en-AU"/>
              </w:rPr>
              <w:t>52</w:t>
            </w:r>
            <w:r w:rsidR="00E4307C">
              <w:rPr>
                <w:rFonts w:ascii="Calibri" w:eastAsia="Times New Roman" w:hAnsi="Calibri" w:cs="Calibri"/>
                <w:color w:val="000000"/>
                <w:lang w:eastAsia="en-AU"/>
              </w:rPr>
              <w:t>%</w:t>
            </w:r>
          </w:p>
          <w:p w14:paraId="0BACE645" w14:textId="77777777" w:rsidR="00F52019" w:rsidRPr="00E42ECE" w:rsidRDefault="00F52019" w:rsidP="00E42ECE">
            <w:pPr>
              <w:rPr>
                <w:rFonts w:ascii="Calibri" w:eastAsia="Times New Roman" w:hAnsi="Calibri" w:cs="Calibri"/>
                <w:color w:val="000000"/>
                <w:lang w:eastAsia="en-AU"/>
              </w:rPr>
            </w:pPr>
          </w:p>
        </w:tc>
        <w:tc>
          <w:tcPr>
            <w:tcW w:w="790" w:type="dxa"/>
            <w:shd w:val="clear" w:color="auto" w:fill="auto"/>
          </w:tcPr>
          <w:p w14:paraId="42254A66" w14:textId="77777777" w:rsidR="00F52019" w:rsidRPr="00E42ECE" w:rsidRDefault="00F52019" w:rsidP="00C5511E">
            <w:pPr>
              <w:rPr>
                <w:rFonts w:ascii="Calibri" w:eastAsia="Times New Roman" w:hAnsi="Calibri" w:cs="Calibri"/>
                <w:color w:val="000000"/>
                <w:lang w:eastAsia="en-AU"/>
              </w:rPr>
            </w:pPr>
          </w:p>
          <w:p w14:paraId="4EA473A1" w14:textId="77777777" w:rsidR="00E4307C" w:rsidRPr="00E42ECE" w:rsidRDefault="00E4307C" w:rsidP="00C5511E">
            <w:pPr>
              <w:rPr>
                <w:rFonts w:ascii="Calibri" w:eastAsia="Times New Roman" w:hAnsi="Calibri" w:cs="Calibri"/>
                <w:color w:val="000000"/>
                <w:lang w:eastAsia="en-AU"/>
              </w:rPr>
            </w:pPr>
          </w:p>
          <w:p w14:paraId="3A049B3A" w14:textId="77777777" w:rsidR="00E42ECE" w:rsidRPr="00E42ECE" w:rsidRDefault="00E42ECE" w:rsidP="00C5511E">
            <w:pPr>
              <w:rPr>
                <w:rFonts w:ascii="Calibri" w:eastAsia="Times New Roman" w:hAnsi="Calibri" w:cs="Calibri"/>
                <w:color w:val="000000"/>
                <w:lang w:eastAsia="en-AU"/>
              </w:rPr>
            </w:pPr>
          </w:p>
          <w:p w14:paraId="6B671124" w14:textId="556FB877" w:rsidR="00E4307C" w:rsidRPr="00E42ECE" w:rsidRDefault="00E42ECE" w:rsidP="00C5511E">
            <w:pPr>
              <w:rPr>
                <w:rFonts w:ascii="Calibri" w:eastAsia="Times New Roman" w:hAnsi="Calibri" w:cs="Calibri"/>
                <w:color w:val="000000"/>
                <w:lang w:eastAsia="en-AU"/>
              </w:rPr>
            </w:pPr>
            <w:r w:rsidRPr="00E42ECE">
              <w:rPr>
                <w:rFonts w:ascii="Calibri" w:eastAsia="Times New Roman" w:hAnsi="Calibri" w:cs="Calibri"/>
                <w:color w:val="000000"/>
                <w:lang w:eastAsia="en-AU"/>
              </w:rPr>
              <w:t>93</w:t>
            </w:r>
            <w:r w:rsidR="00E4307C" w:rsidRPr="00E42ECE">
              <w:rPr>
                <w:rFonts w:ascii="Calibri" w:eastAsia="Times New Roman" w:hAnsi="Calibri" w:cs="Calibri"/>
                <w:color w:val="000000"/>
                <w:lang w:eastAsia="en-AU"/>
              </w:rPr>
              <w:t>%</w:t>
            </w:r>
          </w:p>
          <w:p w14:paraId="426F31AB" w14:textId="77777777" w:rsidR="00E4307C" w:rsidRPr="00E42ECE" w:rsidRDefault="00E4307C" w:rsidP="00C5511E">
            <w:pPr>
              <w:rPr>
                <w:rFonts w:ascii="Calibri" w:eastAsia="Times New Roman" w:hAnsi="Calibri" w:cs="Calibri"/>
                <w:color w:val="000000"/>
                <w:lang w:eastAsia="en-AU"/>
              </w:rPr>
            </w:pPr>
          </w:p>
          <w:p w14:paraId="7FF20223" w14:textId="77777777" w:rsidR="00E4307C" w:rsidRPr="00E42ECE" w:rsidRDefault="00E4307C" w:rsidP="00C5511E">
            <w:pPr>
              <w:rPr>
                <w:rFonts w:ascii="Calibri" w:eastAsia="Times New Roman" w:hAnsi="Calibri" w:cs="Calibri"/>
                <w:color w:val="000000"/>
                <w:lang w:eastAsia="en-AU"/>
              </w:rPr>
            </w:pPr>
          </w:p>
          <w:p w14:paraId="4276F8A8" w14:textId="77777777" w:rsidR="00E4307C" w:rsidRPr="00E42ECE" w:rsidRDefault="00E4307C" w:rsidP="00C5511E">
            <w:pPr>
              <w:rPr>
                <w:rFonts w:ascii="Calibri" w:eastAsia="Times New Roman" w:hAnsi="Calibri" w:cs="Calibri"/>
                <w:color w:val="000000"/>
                <w:lang w:eastAsia="en-AU"/>
              </w:rPr>
            </w:pPr>
          </w:p>
          <w:p w14:paraId="27C82C2F" w14:textId="52BFF4D2" w:rsidR="00E4307C" w:rsidRPr="00E42ECE" w:rsidRDefault="00E4307C" w:rsidP="00C5511E">
            <w:pPr>
              <w:rPr>
                <w:rFonts w:ascii="Calibri" w:eastAsia="Times New Roman" w:hAnsi="Calibri" w:cs="Calibri"/>
                <w:color w:val="000000"/>
                <w:lang w:eastAsia="en-AU"/>
              </w:rPr>
            </w:pPr>
            <w:r w:rsidRPr="00E42ECE">
              <w:rPr>
                <w:rFonts w:ascii="Calibri" w:eastAsia="Times New Roman" w:hAnsi="Calibri" w:cs="Calibri"/>
                <w:color w:val="000000"/>
                <w:lang w:eastAsia="en-AU"/>
              </w:rPr>
              <w:t>8</w:t>
            </w:r>
            <w:r w:rsidR="00466DAF">
              <w:rPr>
                <w:rFonts w:ascii="Calibri" w:eastAsia="Times New Roman" w:hAnsi="Calibri" w:cs="Calibri"/>
                <w:color w:val="000000"/>
                <w:lang w:eastAsia="en-AU"/>
              </w:rPr>
              <w:t>7</w:t>
            </w:r>
            <w:r w:rsidRPr="00E42ECE">
              <w:rPr>
                <w:rFonts w:ascii="Calibri" w:eastAsia="Times New Roman" w:hAnsi="Calibri" w:cs="Calibri"/>
                <w:color w:val="000000"/>
                <w:lang w:eastAsia="en-AU"/>
              </w:rPr>
              <w:t>%</w:t>
            </w:r>
          </w:p>
          <w:p w14:paraId="38CF3D65" w14:textId="77777777" w:rsidR="00E4307C" w:rsidRPr="00E42ECE" w:rsidRDefault="00E4307C" w:rsidP="00C5511E">
            <w:pPr>
              <w:rPr>
                <w:rFonts w:ascii="Calibri" w:eastAsia="Times New Roman" w:hAnsi="Calibri" w:cs="Calibri"/>
                <w:color w:val="000000"/>
                <w:lang w:eastAsia="en-AU"/>
              </w:rPr>
            </w:pPr>
          </w:p>
          <w:p w14:paraId="400A2BC4" w14:textId="77777777" w:rsidR="006B0BFD" w:rsidRDefault="006B0BFD" w:rsidP="00C5511E">
            <w:pPr>
              <w:rPr>
                <w:rFonts w:ascii="Calibri" w:eastAsia="Times New Roman" w:hAnsi="Calibri" w:cs="Calibri"/>
                <w:color w:val="000000"/>
                <w:lang w:eastAsia="en-AU"/>
              </w:rPr>
            </w:pPr>
          </w:p>
          <w:p w14:paraId="5D91E146" w14:textId="77777777" w:rsidR="006B0BFD" w:rsidRDefault="006B0BFD" w:rsidP="00C5511E">
            <w:pPr>
              <w:rPr>
                <w:rFonts w:ascii="Calibri" w:eastAsia="Times New Roman" w:hAnsi="Calibri" w:cs="Calibri"/>
                <w:color w:val="000000"/>
                <w:lang w:eastAsia="en-AU"/>
              </w:rPr>
            </w:pPr>
          </w:p>
          <w:p w14:paraId="08E06995" w14:textId="4A37E67B" w:rsidR="00E4307C" w:rsidRPr="00E42ECE" w:rsidRDefault="00E4307C" w:rsidP="00C5511E">
            <w:pPr>
              <w:rPr>
                <w:rFonts w:ascii="Calibri" w:eastAsia="Times New Roman" w:hAnsi="Calibri" w:cs="Calibri"/>
                <w:color w:val="000000"/>
                <w:lang w:eastAsia="en-AU"/>
              </w:rPr>
            </w:pPr>
            <w:r w:rsidRPr="00E42ECE">
              <w:rPr>
                <w:rFonts w:ascii="Calibri" w:eastAsia="Times New Roman" w:hAnsi="Calibri" w:cs="Calibri"/>
                <w:color w:val="000000"/>
                <w:lang w:eastAsia="en-AU"/>
              </w:rPr>
              <w:t>84%</w:t>
            </w:r>
          </w:p>
          <w:p w14:paraId="258274C9" w14:textId="77777777" w:rsidR="00E4307C" w:rsidRPr="00E42ECE" w:rsidRDefault="00E4307C" w:rsidP="00C5511E">
            <w:pPr>
              <w:rPr>
                <w:rFonts w:ascii="Calibri" w:eastAsia="Times New Roman" w:hAnsi="Calibri" w:cs="Calibri"/>
                <w:color w:val="000000"/>
                <w:lang w:eastAsia="en-AU"/>
              </w:rPr>
            </w:pPr>
          </w:p>
          <w:p w14:paraId="27802E8E" w14:textId="77777777" w:rsidR="00E4307C" w:rsidRPr="00E42ECE" w:rsidRDefault="00E4307C" w:rsidP="00C5511E">
            <w:pPr>
              <w:rPr>
                <w:rFonts w:ascii="Calibri" w:eastAsia="Times New Roman" w:hAnsi="Calibri" w:cs="Calibri"/>
                <w:color w:val="000000"/>
                <w:lang w:eastAsia="en-AU"/>
              </w:rPr>
            </w:pPr>
          </w:p>
          <w:p w14:paraId="030A96AC" w14:textId="5F69C4FC" w:rsidR="00E4307C" w:rsidRPr="00E42ECE" w:rsidRDefault="00E4307C" w:rsidP="00C5511E">
            <w:pPr>
              <w:rPr>
                <w:rFonts w:ascii="Calibri" w:eastAsia="Times New Roman" w:hAnsi="Calibri" w:cs="Calibri"/>
                <w:color w:val="000000"/>
                <w:lang w:eastAsia="en-AU"/>
              </w:rPr>
            </w:pPr>
            <w:r w:rsidRPr="00E42ECE">
              <w:rPr>
                <w:rFonts w:ascii="Calibri" w:eastAsia="Times New Roman" w:hAnsi="Calibri" w:cs="Calibri"/>
                <w:color w:val="000000"/>
                <w:lang w:eastAsia="en-AU"/>
              </w:rPr>
              <w:t>6</w:t>
            </w:r>
            <w:r w:rsidR="00466DAF">
              <w:rPr>
                <w:rFonts w:ascii="Calibri" w:eastAsia="Times New Roman" w:hAnsi="Calibri" w:cs="Calibri"/>
                <w:color w:val="000000"/>
                <w:lang w:eastAsia="en-AU"/>
              </w:rPr>
              <w:t>2</w:t>
            </w:r>
            <w:r w:rsidRPr="00E42ECE">
              <w:rPr>
                <w:rFonts w:ascii="Calibri" w:eastAsia="Times New Roman" w:hAnsi="Calibri" w:cs="Calibri"/>
                <w:color w:val="000000"/>
                <w:lang w:eastAsia="en-AU"/>
              </w:rPr>
              <w:t>%</w:t>
            </w:r>
          </w:p>
        </w:tc>
        <w:tc>
          <w:tcPr>
            <w:tcW w:w="790" w:type="dxa"/>
            <w:shd w:val="clear" w:color="auto" w:fill="auto"/>
          </w:tcPr>
          <w:p w14:paraId="48430167" w14:textId="77777777" w:rsidR="00F52019" w:rsidRPr="006D2F6B" w:rsidRDefault="00F52019" w:rsidP="00C5511E"/>
        </w:tc>
        <w:tc>
          <w:tcPr>
            <w:tcW w:w="790" w:type="dxa"/>
            <w:shd w:val="clear" w:color="auto" w:fill="auto"/>
          </w:tcPr>
          <w:p w14:paraId="4D9999BF" w14:textId="77777777" w:rsidR="00F52019" w:rsidRPr="006D2F6B" w:rsidRDefault="00F52019" w:rsidP="00C5511E"/>
        </w:tc>
        <w:tc>
          <w:tcPr>
            <w:tcW w:w="791" w:type="dxa"/>
            <w:shd w:val="clear" w:color="auto" w:fill="auto"/>
          </w:tcPr>
          <w:p w14:paraId="18AC1040" w14:textId="77777777" w:rsidR="00F52019" w:rsidRPr="006D2F6B" w:rsidRDefault="00F52019" w:rsidP="00C5511E"/>
        </w:tc>
      </w:tr>
    </w:tbl>
    <w:p w14:paraId="3DF1BFC2" w14:textId="323ABB7D" w:rsidR="009859EB" w:rsidRDefault="009859EB" w:rsidP="009859EB">
      <w:pPr>
        <w:pStyle w:val="BodyText"/>
      </w:pPr>
      <w:r>
        <w:t>* The wording of the question in the survey has changed</w:t>
      </w:r>
    </w:p>
    <w:p w14:paraId="4A9AA803" w14:textId="4E4EBE92"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535"/>
        <w:gridCol w:w="888"/>
        <w:gridCol w:w="1295"/>
        <w:gridCol w:w="1193"/>
        <w:gridCol w:w="727"/>
        <w:gridCol w:w="699"/>
        <w:gridCol w:w="701"/>
      </w:tblGrid>
      <w:tr w:rsidR="00991773" w14:paraId="74AB02C7" w14:textId="77777777" w:rsidTr="00991773">
        <w:trPr>
          <w:jc w:val="center"/>
        </w:trPr>
        <w:tc>
          <w:tcPr>
            <w:tcW w:w="3565" w:type="dxa"/>
            <w:shd w:val="clear" w:color="auto" w:fill="auto"/>
          </w:tcPr>
          <w:p w14:paraId="09C8ED23" w14:textId="77777777" w:rsidR="00991773" w:rsidRPr="00D03B0C" w:rsidRDefault="00991773" w:rsidP="00991773">
            <w:pPr>
              <w:rPr>
                <w:b/>
              </w:rPr>
            </w:pPr>
            <w:r w:rsidRPr="00D03B0C">
              <w:rPr>
                <w:b/>
              </w:rPr>
              <w:t>Targets or Measures</w:t>
            </w:r>
          </w:p>
        </w:tc>
        <w:tc>
          <w:tcPr>
            <w:tcW w:w="888" w:type="dxa"/>
            <w:shd w:val="clear" w:color="auto" w:fill="auto"/>
          </w:tcPr>
          <w:p w14:paraId="7C3E15D4" w14:textId="77777777" w:rsidR="00991773" w:rsidRDefault="00991773" w:rsidP="00991773">
            <w:pPr>
              <w:jc w:val="center"/>
              <w:rPr>
                <w:b/>
              </w:rPr>
            </w:pPr>
            <w:r w:rsidRPr="00D03B0C">
              <w:rPr>
                <w:b/>
              </w:rPr>
              <w:t>Base</w:t>
            </w:r>
          </w:p>
          <w:p w14:paraId="74D8561B" w14:textId="77777777" w:rsidR="00991773" w:rsidRPr="00D03B0C" w:rsidRDefault="00991773" w:rsidP="00991773">
            <w:pPr>
              <w:jc w:val="center"/>
              <w:rPr>
                <w:b/>
              </w:rPr>
            </w:pPr>
            <w:r>
              <w:rPr>
                <w:b/>
              </w:rPr>
              <w:t>2017</w:t>
            </w:r>
          </w:p>
        </w:tc>
        <w:tc>
          <w:tcPr>
            <w:tcW w:w="1295" w:type="dxa"/>
            <w:shd w:val="clear" w:color="auto" w:fill="auto"/>
          </w:tcPr>
          <w:p w14:paraId="2A6C3FD3" w14:textId="77777777" w:rsidR="00991773" w:rsidRDefault="00991773" w:rsidP="00991773">
            <w:pPr>
              <w:jc w:val="center"/>
              <w:rPr>
                <w:b/>
              </w:rPr>
            </w:pPr>
            <w:r w:rsidRPr="00D03B0C">
              <w:rPr>
                <w:b/>
              </w:rPr>
              <w:t>Year 1</w:t>
            </w:r>
          </w:p>
          <w:p w14:paraId="15D9386E" w14:textId="77777777" w:rsidR="00991773" w:rsidRPr="00D03B0C" w:rsidRDefault="00991773" w:rsidP="00991773">
            <w:pPr>
              <w:jc w:val="center"/>
              <w:rPr>
                <w:b/>
              </w:rPr>
            </w:pPr>
            <w:r>
              <w:rPr>
                <w:b/>
              </w:rPr>
              <w:t>2018</w:t>
            </w:r>
          </w:p>
        </w:tc>
        <w:tc>
          <w:tcPr>
            <w:tcW w:w="1153" w:type="dxa"/>
            <w:shd w:val="clear" w:color="auto" w:fill="auto"/>
          </w:tcPr>
          <w:p w14:paraId="49567EF8" w14:textId="77777777" w:rsidR="00991773" w:rsidRDefault="00991773" w:rsidP="00991773">
            <w:pPr>
              <w:jc w:val="center"/>
              <w:rPr>
                <w:b/>
              </w:rPr>
            </w:pPr>
            <w:r w:rsidRPr="00D03B0C">
              <w:rPr>
                <w:b/>
              </w:rPr>
              <w:t>Year 2</w:t>
            </w:r>
          </w:p>
          <w:p w14:paraId="1651D3FA" w14:textId="77777777" w:rsidR="00991773" w:rsidRPr="00D03B0C" w:rsidRDefault="00991773" w:rsidP="00991773">
            <w:pPr>
              <w:jc w:val="center"/>
              <w:rPr>
                <w:b/>
              </w:rPr>
            </w:pPr>
            <w:r>
              <w:rPr>
                <w:b/>
              </w:rPr>
              <w:t>2019</w:t>
            </w:r>
          </w:p>
        </w:tc>
        <w:tc>
          <w:tcPr>
            <w:tcW w:w="731" w:type="dxa"/>
            <w:shd w:val="clear" w:color="auto" w:fill="auto"/>
          </w:tcPr>
          <w:p w14:paraId="5C3DD62A" w14:textId="77777777" w:rsidR="00991773" w:rsidRDefault="00991773" w:rsidP="00991773">
            <w:pPr>
              <w:jc w:val="center"/>
              <w:rPr>
                <w:b/>
              </w:rPr>
            </w:pPr>
            <w:r w:rsidRPr="00D03B0C">
              <w:rPr>
                <w:b/>
              </w:rPr>
              <w:t>Year 3</w:t>
            </w:r>
          </w:p>
          <w:p w14:paraId="4B4DF9E0" w14:textId="77777777" w:rsidR="00991773" w:rsidRPr="00D03B0C" w:rsidRDefault="00991773" w:rsidP="00991773">
            <w:pPr>
              <w:jc w:val="center"/>
              <w:rPr>
                <w:b/>
              </w:rPr>
            </w:pPr>
            <w:r>
              <w:rPr>
                <w:b/>
              </w:rPr>
              <w:t>2020</w:t>
            </w:r>
          </w:p>
        </w:tc>
        <w:tc>
          <w:tcPr>
            <w:tcW w:w="702" w:type="dxa"/>
            <w:shd w:val="clear" w:color="auto" w:fill="auto"/>
          </w:tcPr>
          <w:p w14:paraId="0977E071" w14:textId="77777777" w:rsidR="00991773" w:rsidRDefault="00991773" w:rsidP="00991773">
            <w:pPr>
              <w:jc w:val="center"/>
              <w:rPr>
                <w:b/>
              </w:rPr>
            </w:pPr>
            <w:r w:rsidRPr="00D03B0C">
              <w:rPr>
                <w:b/>
              </w:rPr>
              <w:t>Year 4</w:t>
            </w:r>
          </w:p>
          <w:p w14:paraId="56EA0F43" w14:textId="77777777" w:rsidR="00991773" w:rsidRPr="00D03B0C" w:rsidRDefault="00991773" w:rsidP="00991773">
            <w:pPr>
              <w:jc w:val="center"/>
              <w:rPr>
                <w:b/>
              </w:rPr>
            </w:pPr>
            <w:r>
              <w:rPr>
                <w:b/>
              </w:rPr>
              <w:t>2021</w:t>
            </w:r>
          </w:p>
        </w:tc>
        <w:tc>
          <w:tcPr>
            <w:tcW w:w="704" w:type="dxa"/>
            <w:shd w:val="clear" w:color="auto" w:fill="auto"/>
          </w:tcPr>
          <w:p w14:paraId="6C5870BA" w14:textId="77777777" w:rsidR="00991773" w:rsidRDefault="00991773" w:rsidP="00991773">
            <w:pPr>
              <w:jc w:val="center"/>
              <w:rPr>
                <w:b/>
              </w:rPr>
            </w:pPr>
            <w:r w:rsidRPr="00D03B0C">
              <w:rPr>
                <w:b/>
              </w:rPr>
              <w:t>Year 5</w:t>
            </w:r>
          </w:p>
          <w:p w14:paraId="17E98549" w14:textId="77777777" w:rsidR="00991773" w:rsidRPr="00D03B0C" w:rsidRDefault="00991773" w:rsidP="00991773">
            <w:pPr>
              <w:jc w:val="center"/>
              <w:rPr>
                <w:b/>
              </w:rPr>
            </w:pPr>
            <w:r>
              <w:rPr>
                <w:b/>
              </w:rPr>
              <w:t>2022</w:t>
            </w:r>
          </w:p>
        </w:tc>
      </w:tr>
      <w:tr w:rsidR="00EB70CE" w14:paraId="0CD32F13" w14:textId="77777777" w:rsidTr="00991773">
        <w:trPr>
          <w:jc w:val="center"/>
        </w:trPr>
        <w:tc>
          <w:tcPr>
            <w:tcW w:w="3565" w:type="dxa"/>
            <w:shd w:val="clear" w:color="auto" w:fill="auto"/>
          </w:tcPr>
          <w:p w14:paraId="75702641" w14:textId="3009D595" w:rsidR="00EB70CE" w:rsidRPr="006D2F6B" w:rsidRDefault="004F5066" w:rsidP="00C5511E">
            <w:pPr>
              <w:pStyle w:val="PlainText"/>
            </w:pPr>
            <w:r>
              <w:rPr>
                <w:rFonts w:cs="Calibri"/>
                <w:color w:val="000000"/>
                <w:szCs w:val="22"/>
              </w:rPr>
              <w:t>Develop and embed a consistent approach to teacher observation/feedback</w:t>
            </w:r>
          </w:p>
        </w:tc>
        <w:tc>
          <w:tcPr>
            <w:tcW w:w="888" w:type="dxa"/>
            <w:shd w:val="clear" w:color="auto" w:fill="auto"/>
          </w:tcPr>
          <w:p w14:paraId="137C9AD0" w14:textId="77777777" w:rsidR="00EB70CE" w:rsidRDefault="00DF285A" w:rsidP="00C5511E">
            <w:r>
              <w:t xml:space="preserve">25% </w:t>
            </w:r>
          </w:p>
          <w:p w14:paraId="6A7880F3" w14:textId="4A18D450" w:rsidR="00DF285A" w:rsidRPr="006D2F6B" w:rsidRDefault="00DF285A" w:rsidP="00C5511E">
            <w:r>
              <w:t>Sporadic</w:t>
            </w:r>
          </w:p>
        </w:tc>
        <w:tc>
          <w:tcPr>
            <w:tcW w:w="1295" w:type="dxa"/>
            <w:shd w:val="clear" w:color="auto" w:fill="auto"/>
          </w:tcPr>
          <w:p w14:paraId="2BF7D580" w14:textId="6BBD3285" w:rsidR="00EB70CE" w:rsidRPr="006D2F6B" w:rsidRDefault="00DF285A" w:rsidP="00C5511E">
            <w:r>
              <w:t>75%</w:t>
            </w:r>
          </w:p>
        </w:tc>
        <w:tc>
          <w:tcPr>
            <w:tcW w:w="1153" w:type="dxa"/>
            <w:shd w:val="clear" w:color="auto" w:fill="auto"/>
          </w:tcPr>
          <w:p w14:paraId="5DC66691" w14:textId="13F485BA" w:rsidR="00EB70CE" w:rsidRPr="006D2F6B" w:rsidRDefault="00C2213F" w:rsidP="00C5511E">
            <w:r>
              <w:t>85</w:t>
            </w:r>
            <w:r w:rsidR="00DF285A">
              <w:t>%</w:t>
            </w:r>
            <w:r>
              <w:t>**</w:t>
            </w:r>
          </w:p>
        </w:tc>
        <w:tc>
          <w:tcPr>
            <w:tcW w:w="731" w:type="dxa"/>
            <w:shd w:val="clear" w:color="auto" w:fill="auto"/>
          </w:tcPr>
          <w:p w14:paraId="1F59A511" w14:textId="77777777" w:rsidR="00EB70CE" w:rsidRPr="006D2F6B" w:rsidRDefault="00EB70CE" w:rsidP="00C5511E"/>
        </w:tc>
        <w:tc>
          <w:tcPr>
            <w:tcW w:w="702" w:type="dxa"/>
            <w:shd w:val="clear" w:color="auto" w:fill="auto"/>
          </w:tcPr>
          <w:p w14:paraId="4D1E2F3A" w14:textId="77777777" w:rsidR="00EB70CE" w:rsidRPr="006D2F6B" w:rsidRDefault="00EB70CE" w:rsidP="00C5511E"/>
        </w:tc>
        <w:tc>
          <w:tcPr>
            <w:tcW w:w="704" w:type="dxa"/>
            <w:shd w:val="clear" w:color="auto" w:fill="auto"/>
          </w:tcPr>
          <w:p w14:paraId="1A06AACD" w14:textId="77777777" w:rsidR="00EB70CE" w:rsidRPr="006D2F6B" w:rsidRDefault="00EB70CE" w:rsidP="00C5511E"/>
        </w:tc>
      </w:tr>
      <w:tr w:rsidR="004F5066" w14:paraId="0726FA16" w14:textId="77777777" w:rsidTr="00991773">
        <w:trPr>
          <w:jc w:val="center"/>
        </w:trPr>
        <w:tc>
          <w:tcPr>
            <w:tcW w:w="3565" w:type="dxa"/>
            <w:shd w:val="clear" w:color="auto" w:fill="auto"/>
          </w:tcPr>
          <w:p w14:paraId="6480F5FE" w14:textId="1D8816C4" w:rsidR="004F5066" w:rsidRDefault="00C76B02" w:rsidP="00C5511E">
            <w:pPr>
              <w:rPr>
                <w:rFonts w:ascii="Calibri" w:hAnsi="Calibri" w:cs="Calibri"/>
                <w:color w:val="000000"/>
              </w:rPr>
            </w:pPr>
            <w:r>
              <w:rPr>
                <w:rFonts w:ascii="Calibri" w:hAnsi="Calibri" w:cs="Calibri"/>
                <w:color w:val="000000"/>
              </w:rPr>
              <w:t>Backwards by design planning</w:t>
            </w:r>
            <w:r w:rsidR="00DF285A">
              <w:rPr>
                <w:rFonts w:ascii="Calibri" w:hAnsi="Calibri" w:cs="Calibri"/>
                <w:color w:val="000000"/>
              </w:rPr>
              <w:t xml:space="preserve"> used universally</w:t>
            </w:r>
          </w:p>
        </w:tc>
        <w:tc>
          <w:tcPr>
            <w:tcW w:w="888" w:type="dxa"/>
            <w:shd w:val="clear" w:color="auto" w:fill="auto"/>
          </w:tcPr>
          <w:p w14:paraId="4269F89A" w14:textId="47158428" w:rsidR="004F5066" w:rsidRPr="006D2F6B" w:rsidRDefault="00DF285A" w:rsidP="00C5511E">
            <w:r>
              <w:t>N/A</w:t>
            </w:r>
          </w:p>
        </w:tc>
        <w:tc>
          <w:tcPr>
            <w:tcW w:w="1295" w:type="dxa"/>
            <w:shd w:val="clear" w:color="auto" w:fill="auto"/>
          </w:tcPr>
          <w:p w14:paraId="7672F1ED" w14:textId="08FC7B77" w:rsidR="004F5066" w:rsidRPr="006D2F6B" w:rsidRDefault="00DF285A" w:rsidP="00C5511E">
            <w:r>
              <w:t>30%</w:t>
            </w:r>
          </w:p>
        </w:tc>
        <w:tc>
          <w:tcPr>
            <w:tcW w:w="1153" w:type="dxa"/>
            <w:shd w:val="clear" w:color="auto" w:fill="auto"/>
          </w:tcPr>
          <w:p w14:paraId="32B803F7" w14:textId="6BD3E622" w:rsidR="004F5066" w:rsidRPr="006D2F6B" w:rsidRDefault="00DF285A" w:rsidP="00C5511E">
            <w:r>
              <w:t>60%</w:t>
            </w:r>
            <w:r w:rsidR="00C2213F">
              <w:t>**</w:t>
            </w:r>
          </w:p>
        </w:tc>
        <w:tc>
          <w:tcPr>
            <w:tcW w:w="731" w:type="dxa"/>
            <w:shd w:val="clear" w:color="auto" w:fill="auto"/>
          </w:tcPr>
          <w:p w14:paraId="587CDFBD" w14:textId="77777777" w:rsidR="004F5066" w:rsidRPr="006D2F6B" w:rsidRDefault="004F5066" w:rsidP="00C5511E"/>
        </w:tc>
        <w:tc>
          <w:tcPr>
            <w:tcW w:w="702" w:type="dxa"/>
            <w:shd w:val="clear" w:color="auto" w:fill="auto"/>
          </w:tcPr>
          <w:p w14:paraId="49A03AAA" w14:textId="77777777" w:rsidR="004F5066" w:rsidRPr="006D2F6B" w:rsidRDefault="004F5066" w:rsidP="00C5511E"/>
        </w:tc>
        <w:tc>
          <w:tcPr>
            <w:tcW w:w="704" w:type="dxa"/>
            <w:shd w:val="clear" w:color="auto" w:fill="auto"/>
          </w:tcPr>
          <w:p w14:paraId="22F75FE8" w14:textId="77777777" w:rsidR="004F5066" w:rsidRPr="006D2F6B" w:rsidRDefault="004F5066" w:rsidP="00C5511E"/>
        </w:tc>
      </w:tr>
      <w:tr w:rsidR="004F5066" w14:paraId="7A3C58BF" w14:textId="77777777" w:rsidTr="00991773">
        <w:trPr>
          <w:jc w:val="center"/>
        </w:trPr>
        <w:tc>
          <w:tcPr>
            <w:tcW w:w="3565" w:type="dxa"/>
            <w:shd w:val="clear" w:color="auto" w:fill="auto"/>
          </w:tcPr>
          <w:p w14:paraId="21501441" w14:textId="0E190E72" w:rsidR="004F5066" w:rsidRDefault="00C76B02" w:rsidP="00C5511E">
            <w:pPr>
              <w:rPr>
                <w:rFonts w:ascii="Calibri" w:hAnsi="Calibri" w:cs="Calibri"/>
                <w:color w:val="000000"/>
              </w:rPr>
            </w:pPr>
            <w:r>
              <w:rPr>
                <w:rFonts w:ascii="Calibri" w:hAnsi="Calibri" w:cs="Calibri"/>
                <w:color w:val="000000"/>
              </w:rPr>
              <w:t>Development of a consistently documented curriculum with clear progressions for learning from K-10</w:t>
            </w:r>
          </w:p>
        </w:tc>
        <w:tc>
          <w:tcPr>
            <w:tcW w:w="888" w:type="dxa"/>
            <w:shd w:val="clear" w:color="auto" w:fill="auto"/>
          </w:tcPr>
          <w:p w14:paraId="1825C520" w14:textId="163A3C1F" w:rsidR="004F5066" w:rsidRPr="006D2F6B" w:rsidRDefault="00C76B02" w:rsidP="00C5511E">
            <w:r>
              <w:t>10%</w:t>
            </w:r>
          </w:p>
        </w:tc>
        <w:tc>
          <w:tcPr>
            <w:tcW w:w="1295" w:type="dxa"/>
            <w:shd w:val="clear" w:color="auto" w:fill="auto"/>
          </w:tcPr>
          <w:p w14:paraId="7C082959" w14:textId="51BB6D04" w:rsidR="004F5066" w:rsidRPr="006D2F6B" w:rsidRDefault="00C76B02" w:rsidP="00C5511E">
            <w:r>
              <w:t>35%</w:t>
            </w:r>
          </w:p>
        </w:tc>
        <w:tc>
          <w:tcPr>
            <w:tcW w:w="1153" w:type="dxa"/>
            <w:shd w:val="clear" w:color="auto" w:fill="auto"/>
          </w:tcPr>
          <w:p w14:paraId="60273B88" w14:textId="5B6F4D12" w:rsidR="004F5066" w:rsidRPr="006D2F6B" w:rsidRDefault="00AF2874" w:rsidP="00C5511E">
            <w:r>
              <w:t>6</w:t>
            </w:r>
            <w:r w:rsidR="00C76B02">
              <w:t>0%</w:t>
            </w:r>
            <w:r w:rsidR="00C2213F">
              <w:t>**</w:t>
            </w:r>
          </w:p>
        </w:tc>
        <w:tc>
          <w:tcPr>
            <w:tcW w:w="731" w:type="dxa"/>
            <w:shd w:val="clear" w:color="auto" w:fill="auto"/>
          </w:tcPr>
          <w:p w14:paraId="5C23C884" w14:textId="77777777" w:rsidR="004F5066" w:rsidRPr="006D2F6B" w:rsidRDefault="004F5066" w:rsidP="00C5511E"/>
        </w:tc>
        <w:tc>
          <w:tcPr>
            <w:tcW w:w="702" w:type="dxa"/>
            <w:shd w:val="clear" w:color="auto" w:fill="auto"/>
          </w:tcPr>
          <w:p w14:paraId="63D0504F" w14:textId="77777777" w:rsidR="004F5066" w:rsidRPr="006D2F6B" w:rsidRDefault="004F5066" w:rsidP="00C5511E"/>
        </w:tc>
        <w:tc>
          <w:tcPr>
            <w:tcW w:w="704" w:type="dxa"/>
            <w:shd w:val="clear" w:color="auto" w:fill="auto"/>
          </w:tcPr>
          <w:p w14:paraId="49A5D72B" w14:textId="77777777" w:rsidR="004F5066" w:rsidRPr="006D2F6B" w:rsidRDefault="004F5066" w:rsidP="00C5511E"/>
        </w:tc>
      </w:tr>
      <w:tr w:rsidR="004F5066" w14:paraId="2229FCFE" w14:textId="77777777" w:rsidTr="00991773">
        <w:trPr>
          <w:jc w:val="center"/>
        </w:trPr>
        <w:tc>
          <w:tcPr>
            <w:tcW w:w="3565" w:type="dxa"/>
            <w:shd w:val="clear" w:color="auto" w:fill="auto"/>
          </w:tcPr>
          <w:p w14:paraId="069382B3" w14:textId="25883881" w:rsidR="004F5066" w:rsidRDefault="00C76B02" w:rsidP="00C5511E">
            <w:pPr>
              <w:rPr>
                <w:rFonts w:ascii="Calibri" w:hAnsi="Calibri" w:cs="Calibri"/>
                <w:color w:val="000000"/>
              </w:rPr>
            </w:pPr>
            <w:r>
              <w:rPr>
                <w:rFonts w:ascii="Calibri" w:hAnsi="Calibri" w:cs="Calibri"/>
                <w:color w:val="000000"/>
              </w:rPr>
              <w:t>Harrison Universal Practices and Learning Differences Framework reviewed, refined and implemented consistently</w:t>
            </w:r>
          </w:p>
        </w:tc>
        <w:tc>
          <w:tcPr>
            <w:tcW w:w="888" w:type="dxa"/>
            <w:shd w:val="clear" w:color="auto" w:fill="auto"/>
          </w:tcPr>
          <w:p w14:paraId="6409BCC1" w14:textId="42A4A382" w:rsidR="004F5066" w:rsidRPr="006D2F6B" w:rsidRDefault="00DF285A" w:rsidP="00C5511E">
            <w:r>
              <w:t>N/A</w:t>
            </w:r>
          </w:p>
        </w:tc>
        <w:tc>
          <w:tcPr>
            <w:tcW w:w="1295" w:type="dxa"/>
            <w:shd w:val="clear" w:color="auto" w:fill="auto"/>
          </w:tcPr>
          <w:p w14:paraId="649B2D00" w14:textId="28398F9F" w:rsidR="004F5066" w:rsidRPr="006D2F6B" w:rsidRDefault="00DF285A" w:rsidP="00C5511E">
            <w:r>
              <w:t>N/A</w:t>
            </w:r>
          </w:p>
        </w:tc>
        <w:tc>
          <w:tcPr>
            <w:tcW w:w="1153" w:type="dxa"/>
            <w:shd w:val="clear" w:color="auto" w:fill="auto"/>
          </w:tcPr>
          <w:p w14:paraId="301A40A1" w14:textId="5FEFC485" w:rsidR="004F5066" w:rsidRPr="006D2F6B" w:rsidRDefault="00DF285A" w:rsidP="00C5511E">
            <w:r>
              <w:t>Reviewed and refined</w:t>
            </w:r>
            <w:r w:rsidR="00C2213F">
              <w:t>^^</w:t>
            </w:r>
          </w:p>
        </w:tc>
        <w:tc>
          <w:tcPr>
            <w:tcW w:w="731" w:type="dxa"/>
            <w:shd w:val="clear" w:color="auto" w:fill="auto"/>
          </w:tcPr>
          <w:p w14:paraId="7A2E1BFA" w14:textId="77777777" w:rsidR="004F5066" w:rsidRPr="006D2F6B" w:rsidRDefault="004F5066" w:rsidP="00C5511E"/>
        </w:tc>
        <w:tc>
          <w:tcPr>
            <w:tcW w:w="702" w:type="dxa"/>
            <w:shd w:val="clear" w:color="auto" w:fill="auto"/>
          </w:tcPr>
          <w:p w14:paraId="55F44E90" w14:textId="77777777" w:rsidR="004F5066" w:rsidRPr="006D2F6B" w:rsidRDefault="004F5066" w:rsidP="00C5511E"/>
        </w:tc>
        <w:tc>
          <w:tcPr>
            <w:tcW w:w="704" w:type="dxa"/>
            <w:shd w:val="clear" w:color="auto" w:fill="auto"/>
          </w:tcPr>
          <w:p w14:paraId="1876D730" w14:textId="77777777" w:rsidR="004F5066" w:rsidRPr="006D2F6B" w:rsidRDefault="004F5066" w:rsidP="00C5511E"/>
        </w:tc>
      </w:tr>
      <w:tr w:rsidR="004F5066" w14:paraId="1CECA7C9" w14:textId="77777777" w:rsidTr="00991773">
        <w:trPr>
          <w:jc w:val="center"/>
        </w:trPr>
        <w:tc>
          <w:tcPr>
            <w:tcW w:w="3565" w:type="dxa"/>
            <w:shd w:val="clear" w:color="auto" w:fill="auto"/>
          </w:tcPr>
          <w:p w14:paraId="72952478" w14:textId="71F0FB2F" w:rsidR="004F5066" w:rsidRDefault="00C76B02" w:rsidP="00C5511E">
            <w:pPr>
              <w:rPr>
                <w:rFonts w:ascii="Calibri" w:hAnsi="Calibri" w:cs="Calibri"/>
                <w:color w:val="000000"/>
              </w:rPr>
            </w:pPr>
            <w:r>
              <w:rPr>
                <w:rFonts w:ascii="Calibri" w:hAnsi="Calibri" w:cs="Calibri"/>
                <w:color w:val="000000"/>
              </w:rPr>
              <w:t>Consistent pedagogical practices across K-10 evidenced through planning and lesson observations</w:t>
            </w:r>
          </w:p>
        </w:tc>
        <w:tc>
          <w:tcPr>
            <w:tcW w:w="888" w:type="dxa"/>
            <w:shd w:val="clear" w:color="auto" w:fill="auto"/>
          </w:tcPr>
          <w:p w14:paraId="5EA51364" w14:textId="131A0CC6" w:rsidR="004F5066" w:rsidRPr="006D2F6B" w:rsidRDefault="00BC2432" w:rsidP="00C5511E">
            <w:r>
              <w:t>N/A</w:t>
            </w:r>
          </w:p>
        </w:tc>
        <w:tc>
          <w:tcPr>
            <w:tcW w:w="1295" w:type="dxa"/>
            <w:shd w:val="clear" w:color="auto" w:fill="auto"/>
          </w:tcPr>
          <w:p w14:paraId="7DE5D0A5" w14:textId="1F0A14F9" w:rsidR="004F5066" w:rsidRPr="006D2F6B" w:rsidRDefault="00BC2432" w:rsidP="00C5511E">
            <w:r>
              <w:t xml:space="preserve">Observations increased </w:t>
            </w:r>
          </w:p>
        </w:tc>
        <w:tc>
          <w:tcPr>
            <w:tcW w:w="1153" w:type="dxa"/>
            <w:shd w:val="clear" w:color="auto" w:fill="auto"/>
          </w:tcPr>
          <w:p w14:paraId="74824AAA" w14:textId="4B245AA6" w:rsidR="004F5066" w:rsidRPr="006D2F6B" w:rsidRDefault="00DF285A" w:rsidP="00C5511E">
            <w:r>
              <w:t>Planning consistency</w:t>
            </w:r>
            <w:r w:rsidR="00BC2432">
              <w:t xml:space="preserve"> improved</w:t>
            </w:r>
            <w:r w:rsidR="00C2213F">
              <w:t>^^</w:t>
            </w:r>
          </w:p>
        </w:tc>
        <w:tc>
          <w:tcPr>
            <w:tcW w:w="731" w:type="dxa"/>
            <w:shd w:val="clear" w:color="auto" w:fill="auto"/>
          </w:tcPr>
          <w:p w14:paraId="45775E5C" w14:textId="77777777" w:rsidR="004F5066" w:rsidRPr="006D2F6B" w:rsidRDefault="004F5066" w:rsidP="00C5511E"/>
        </w:tc>
        <w:tc>
          <w:tcPr>
            <w:tcW w:w="702" w:type="dxa"/>
            <w:shd w:val="clear" w:color="auto" w:fill="auto"/>
          </w:tcPr>
          <w:p w14:paraId="0F6BB9FB" w14:textId="77777777" w:rsidR="004F5066" w:rsidRPr="006D2F6B" w:rsidRDefault="004F5066" w:rsidP="00C5511E"/>
        </w:tc>
        <w:tc>
          <w:tcPr>
            <w:tcW w:w="704" w:type="dxa"/>
            <w:shd w:val="clear" w:color="auto" w:fill="auto"/>
          </w:tcPr>
          <w:p w14:paraId="32CA7B65" w14:textId="77777777" w:rsidR="004F5066" w:rsidRPr="006D2F6B" w:rsidRDefault="004F5066" w:rsidP="00C5511E"/>
        </w:tc>
      </w:tr>
    </w:tbl>
    <w:p w14:paraId="2AFB4B0F" w14:textId="77777777" w:rsidR="00C2213F" w:rsidRDefault="009859EB" w:rsidP="00C2213F">
      <w:pPr>
        <w:pStyle w:val="BodyText"/>
        <w:spacing w:after="0"/>
      </w:pPr>
      <w:r>
        <w:t xml:space="preserve">** </w:t>
      </w:r>
      <w:r w:rsidR="00C2213F">
        <w:t>Estimated measure of progress (100% fully completed)</w:t>
      </w:r>
    </w:p>
    <w:p w14:paraId="6AA8C18D" w14:textId="1AF63689" w:rsidR="00EB70CE" w:rsidRDefault="00C2213F" w:rsidP="00C2213F">
      <w:pPr>
        <w:pStyle w:val="BodyText"/>
        <w:spacing w:after="0"/>
      </w:pPr>
      <w:r>
        <w:t xml:space="preserve">^^ </w:t>
      </w:r>
      <w:r w:rsidR="009859EB">
        <w:t xml:space="preserve">Description in </w:t>
      </w:r>
      <w:r w:rsidR="009859EB" w:rsidRPr="009859EB">
        <w:rPr>
          <w:i/>
          <w:iCs/>
        </w:rPr>
        <w:t>What the evidence tells us</w:t>
      </w:r>
      <w:r w:rsidR="009859EB">
        <w:t xml:space="preserve"> section</w:t>
      </w: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C5511E">
        <w:trPr>
          <w:trHeight w:val="401"/>
          <w:jc w:val="center"/>
        </w:trPr>
        <w:tc>
          <w:tcPr>
            <w:tcW w:w="9016" w:type="dxa"/>
            <w:shd w:val="clear" w:color="auto" w:fill="auto"/>
          </w:tcPr>
          <w:p w14:paraId="327B5B38" w14:textId="77777777" w:rsidR="00C2213F" w:rsidRDefault="009859EB" w:rsidP="00B2606F">
            <w:pPr>
              <w:pStyle w:val="PlainText"/>
              <w:numPr>
                <w:ilvl w:val="0"/>
                <w:numId w:val="1"/>
              </w:numPr>
              <w:ind w:left="426" w:hanging="425"/>
            </w:pPr>
            <w:r>
              <w:t xml:space="preserve">We have found the concept of comparing </w:t>
            </w:r>
            <w:r w:rsidR="00C2213F">
              <w:t xml:space="preserve">the </w:t>
            </w:r>
            <w:r w:rsidR="00C2213F" w:rsidRPr="00B2606F">
              <w:t xml:space="preserve">variance in student learning growth between classrooms </w:t>
            </w:r>
            <w:r>
              <w:t xml:space="preserve">more difficult than initially expected </w:t>
            </w:r>
            <w:r w:rsidR="00C2213F">
              <w:t>and requiring more consideration of the data sets to compare.</w:t>
            </w:r>
          </w:p>
          <w:p w14:paraId="5BBC8610" w14:textId="77777777" w:rsidR="0035527B" w:rsidRDefault="0035527B" w:rsidP="00B2606F">
            <w:pPr>
              <w:pStyle w:val="PlainText"/>
              <w:numPr>
                <w:ilvl w:val="0"/>
                <w:numId w:val="1"/>
              </w:numPr>
              <w:ind w:left="426" w:hanging="425"/>
            </w:pPr>
            <w:r>
              <w:t xml:space="preserve">Students (years 4-10) have a better understanding of what to do to be successful in their learning and we are getting better at supporting them. </w:t>
            </w:r>
          </w:p>
          <w:p w14:paraId="2C926DBB" w14:textId="0CF4CE9B" w:rsidR="000C7365" w:rsidRDefault="0035527B" w:rsidP="00B2606F">
            <w:pPr>
              <w:pStyle w:val="PlainText"/>
              <w:numPr>
                <w:ilvl w:val="0"/>
                <w:numId w:val="1"/>
              </w:numPr>
              <w:ind w:left="426" w:hanging="425"/>
            </w:pPr>
            <w:r>
              <w:t xml:space="preserve">While teachers are confident they are providing effective feedback, students </w:t>
            </w:r>
            <w:r w:rsidR="000C7365">
              <w:t>and parents indicate that improvement is required in this area.</w:t>
            </w:r>
          </w:p>
          <w:p w14:paraId="26A6BCF8" w14:textId="1677231F" w:rsidR="000C7365" w:rsidRDefault="000C7365" w:rsidP="00B2606F">
            <w:pPr>
              <w:pStyle w:val="PlainText"/>
              <w:numPr>
                <w:ilvl w:val="0"/>
                <w:numId w:val="1"/>
              </w:numPr>
              <w:ind w:left="426" w:hanging="425"/>
            </w:pPr>
            <w:r>
              <w:t>While there has been improvement in student perception about their learning needs being met</w:t>
            </w:r>
            <w:r w:rsidR="00B2606F">
              <w:t>, both students and parents indicate that improvement is needed despite t</w:t>
            </w:r>
            <w:r>
              <w:t>eacher</w:t>
            </w:r>
            <w:r w:rsidR="00B2606F">
              <w:t xml:space="preserve"> perception that this is done well</w:t>
            </w:r>
            <w:r>
              <w:t>.</w:t>
            </w:r>
          </w:p>
          <w:p w14:paraId="7DE867D1" w14:textId="0AEBB4A9" w:rsidR="00E84DD2" w:rsidRDefault="00B2606F" w:rsidP="00AF2874">
            <w:pPr>
              <w:pStyle w:val="PlainText"/>
              <w:numPr>
                <w:ilvl w:val="0"/>
                <w:numId w:val="1"/>
              </w:numPr>
              <w:ind w:left="426" w:hanging="425"/>
            </w:pPr>
            <w:r>
              <w:t>We have made progress in relation to school programs and processes</w:t>
            </w:r>
            <w:r w:rsidR="00FC4296">
              <w:t>. C</w:t>
            </w:r>
            <w:r>
              <w:t xml:space="preserve">ompleting these will </w:t>
            </w:r>
            <w:r w:rsidR="00F91FC3">
              <w:t>enable us to start considering their impact on student learning</w:t>
            </w:r>
            <w:r w:rsidR="00FC4296">
              <w:t>.</w:t>
            </w:r>
          </w:p>
        </w:tc>
      </w:tr>
    </w:tbl>
    <w:p w14:paraId="579EE3F1" w14:textId="77777777" w:rsidR="005C7432" w:rsidRDefault="005C7432" w:rsidP="005C7432">
      <w:pPr>
        <w:pStyle w:val="BodyText"/>
      </w:pPr>
    </w:p>
    <w:p w14:paraId="059B6939" w14:textId="44C160AC" w:rsidR="00436626" w:rsidRPr="00FA6A61" w:rsidRDefault="00DA09ED" w:rsidP="00FA6A61">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735031">
        <w:trPr>
          <w:trHeight w:val="223"/>
          <w:jc w:val="center"/>
        </w:trPr>
        <w:tc>
          <w:tcPr>
            <w:tcW w:w="9027" w:type="dxa"/>
            <w:shd w:val="clear" w:color="auto" w:fill="auto"/>
          </w:tcPr>
          <w:p w14:paraId="5384634F" w14:textId="5EF3DCF6" w:rsidR="00C76B02" w:rsidRDefault="00F91FC3" w:rsidP="003F3B48">
            <w:pPr>
              <w:pStyle w:val="ListBullet"/>
            </w:pPr>
            <w:r>
              <w:t>Curriculum and planning</w:t>
            </w:r>
          </w:p>
          <w:p w14:paraId="3D49E923" w14:textId="4A9D3757" w:rsidR="00F91FC3" w:rsidRDefault="00FC4296" w:rsidP="003F3B48">
            <w:pPr>
              <w:pStyle w:val="ListBullet2"/>
              <w:ind w:left="714" w:hanging="357"/>
              <w:rPr>
                <w:rFonts w:ascii="Calibri" w:hAnsi="Calibri" w:cs="Calibri"/>
                <w:color w:val="000000"/>
              </w:rPr>
            </w:pPr>
            <w:r>
              <w:rPr>
                <w:rFonts w:ascii="Calibri" w:hAnsi="Calibri" w:cs="Calibri"/>
                <w:color w:val="000000"/>
              </w:rPr>
              <w:lastRenderedPageBreak/>
              <w:t>K</w:t>
            </w:r>
            <w:r w:rsidR="002260DF">
              <w:rPr>
                <w:rFonts w:ascii="Calibri" w:hAnsi="Calibri" w:cs="Calibri"/>
                <w:color w:val="000000"/>
              </w:rPr>
              <w:t xml:space="preserve"> – year </w:t>
            </w:r>
            <w:r w:rsidR="00EC2B86">
              <w:rPr>
                <w:rFonts w:ascii="Calibri" w:hAnsi="Calibri" w:cs="Calibri"/>
                <w:color w:val="000000"/>
              </w:rPr>
              <w:t xml:space="preserve">2 </w:t>
            </w:r>
            <w:r w:rsidR="003F3B48">
              <w:rPr>
                <w:rFonts w:ascii="Calibri" w:hAnsi="Calibri" w:cs="Calibri"/>
                <w:color w:val="000000"/>
              </w:rPr>
              <w:t>English and</w:t>
            </w:r>
            <w:r w:rsidR="00F91FC3">
              <w:rPr>
                <w:rFonts w:ascii="Calibri" w:hAnsi="Calibri" w:cs="Calibri"/>
                <w:color w:val="000000"/>
              </w:rPr>
              <w:t xml:space="preserve"> Mathematics </w:t>
            </w:r>
            <w:r w:rsidR="00EC2B86">
              <w:rPr>
                <w:rFonts w:ascii="Calibri" w:hAnsi="Calibri" w:cs="Calibri"/>
                <w:color w:val="000000"/>
              </w:rPr>
              <w:t>scope and sequence completed, K</w:t>
            </w:r>
            <w:r w:rsidR="002260DF">
              <w:rPr>
                <w:rFonts w:ascii="Calibri" w:hAnsi="Calibri" w:cs="Calibri"/>
                <w:color w:val="000000"/>
              </w:rPr>
              <w:t xml:space="preserve"> – year 2 Humanities</w:t>
            </w:r>
            <w:r w:rsidR="00DE4951">
              <w:rPr>
                <w:rFonts w:ascii="Calibri" w:hAnsi="Calibri" w:cs="Calibri"/>
                <w:color w:val="000000"/>
              </w:rPr>
              <w:t xml:space="preserve"> and Social Sciences (H</w:t>
            </w:r>
            <w:r w:rsidR="00EC2B86">
              <w:rPr>
                <w:rFonts w:ascii="Calibri" w:hAnsi="Calibri" w:cs="Calibri"/>
                <w:color w:val="000000"/>
              </w:rPr>
              <w:t>ASS</w:t>
            </w:r>
            <w:r w:rsidR="00DE4951">
              <w:rPr>
                <w:rFonts w:ascii="Calibri" w:hAnsi="Calibri" w:cs="Calibri"/>
                <w:color w:val="000000"/>
              </w:rPr>
              <w:t>)</w:t>
            </w:r>
            <w:r w:rsidR="00EC2B86">
              <w:rPr>
                <w:rFonts w:ascii="Calibri" w:hAnsi="Calibri" w:cs="Calibri"/>
                <w:color w:val="000000"/>
              </w:rPr>
              <w:t xml:space="preserve"> in progress</w:t>
            </w:r>
            <w:r w:rsidR="00DE4951">
              <w:rPr>
                <w:rFonts w:ascii="Calibri" w:hAnsi="Calibri" w:cs="Calibri"/>
                <w:color w:val="000000"/>
              </w:rPr>
              <w:t xml:space="preserve"> (</w:t>
            </w:r>
            <w:r w:rsidR="00DE4951" w:rsidRPr="005F3EC1">
              <w:rPr>
                <w:rFonts w:ascii="Calibri" w:eastAsia="Times New Roman" w:hAnsi="Calibri" w:cs="Calibri"/>
                <w:color w:val="000000"/>
                <w:lang w:eastAsia="en-AU"/>
              </w:rPr>
              <w:t xml:space="preserve">Inquiry </w:t>
            </w:r>
            <w:r w:rsidR="00DE4951">
              <w:rPr>
                <w:rFonts w:ascii="Calibri" w:eastAsia="Times New Roman" w:hAnsi="Calibri" w:cs="Calibri"/>
                <w:color w:val="000000"/>
                <w:lang w:eastAsia="en-AU"/>
              </w:rPr>
              <w:t>p</w:t>
            </w:r>
            <w:r w:rsidR="00DE4951" w:rsidRPr="005F3EC1">
              <w:rPr>
                <w:rFonts w:ascii="Calibri" w:eastAsia="Times New Roman" w:hAnsi="Calibri" w:cs="Calibri"/>
                <w:color w:val="000000"/>
                <w:lang w:eastAsia="en-AU"/>
              </w:rPr>
              <w:t xml:space="preserve">rocess documents link all other </w:t>
            </w:r>
            <w:r w:rsidR="00DE4951">
              <w:rPr>
                <w:rFonts w:ascii="Calibri" w:eastAsia="Times New Roman" w:hAnsi="Calibri" w:cs="Calibri"/>
                <w:color w:val="000000"/>
                <w:lang w:eastAsia="en-AU"/>
              </w:rPr>
              <w:t>key learning area</w:t>
            </w:r>
            <w:r w:rsidR="00DE4951" w:rsidRPr="005F3EC1">
              <w:rPr>
                <w:rFonts w:ascii="Calibri" w:eastAsia="Times New Roman" w:hAnsi="Calibri" w:cs="Calibri"/>
                <w:color w:val="000000"/>
                <w:lang w:eastAsia="en-AU"/>
              </w:rPr>
              <w:t>s through scoping</w:t>
            </w:r>
            <w:r w:rsidR="00DE4951">
              <w:rPr>
                <w:rFonts w:ascii="Calibri" w:eastAsia="Times New Roman" w:hAnsi="Calibri" w:cs="Calibri"/>
                <w:color w:val="000000"/>
                <w:lang w:eastAsia="en-AU"/>
              </w:rPr>
              <w:t xml:space="preserve"> and sequencing</w:t>
            </w:r>
            <w:r w:rsidR="00DE4951" w:rsidRPr="005F3EC1">
              <w:rPr>
                <w:rFonts w:ascii="Calibri" w:eastAsia="Times New Roman" w:hAnsi="Calibri" w:cs="Calibri"/>
                <w:color w:val="000000"/>
                <w:lang w:eastAsia="en-AU"/>
              </w:rPr>
              <w:t xml:space="preserve"> of </w:t>
            </w:r>
            <w:r w:rsidR="00DE4951">
              <w:rPr>
                <w:rFonts w:ascii="Calibri" w:eastAsia="Times New Roman" w:hAnsi="Calibri" w:cs="Calibri"/>
                <w:color w:val="000000"/>
                <w:lang w:eastAsia="en-AU"/>
              </w:rPr>
              <w:t>HASS)</w:t>
            </w:r>
            <w:r>
              <w:rPr>
                <w:rFonts w:ascii="Calibri" w:eastAsia="Times New Roman" w:hAnsi="Calibri" w:cs="Calibri"/>
                <w:color w:val="000000"/>
                <w:lang w:eastAsia="en-AU"/>
              </w:rPr>
              <w:t>.</w:t>
            </w:r>
          </w:p>
          <w:p w14:paraId="145DD91A" w14:textId="0C60D994" w:rsidR="00F91FC3" w:rsidRPr="003F3B48" w:rsidRDefault="003F3B48" w:rsidP="003F3B48">
            <w:pPr>
              <w:pStyle w:val="ListBullet2"/>
              <w:ind w:left="714" w:hanging="357"/>
              <w:rPr>
                <w:rFonts w:ascii="Calibri" w:hAnsi="Calibri" w:cs="Calibri"/>
                <w:color w:val="000000"/>
              </w:rPr>
            </w:pPr>
            <w:r>
              <w:rPr>
                <w:rFonts w:ascii="Calibri" w:hAnsi="Calibri" w:cs="Calibri"/>
                <w:color w:val="000000"/>
              </w:rPr>
              <w:t xml:space="preserve">Years </w:t>
            </w:r>
            <w:r w:rsidR="00F91FC3" w:rsidRPr="003F3B48">
              <w:rPr>
                <w:rFonts w:ascii="Calibri" w:hAnsi="Calibri" w:cs="Calibri"/>
                <w:color w:val="000000"/>
              </w:rPr>
              <w:t>3-6 scoping and sequencing has commenced</w:t>
            </w:r>
            <w:r w:rsidR="00FC4296">
              <w:rPr>
                <w:rFonts w:ascii="Calibri" w:hAnsi="Calibri" w:cs="Calibri"/>
                <w:color w:val="000000"/>
              </w:rPr>
              <w:t>.</w:t>
            </w:r>
          </w:p>
          <w:p w14:paraId="79E00BFA" w14:textId="2E8CB2C2" w:rsidR="00EC2B86" w:rsidRPr="003F3B48" w:rsidRDefault="003F3B48" w:rsidP="003F3B48">
            <w:pPr>
              <w:pStyle w:val="ListBullet2"/>
              <w:ind w:left="714" w:hanging="357"/>
              <w:rPr>
                <w:rFonts w:ascii="Calibri" w:hAnsi="Calibri" w:cs="Calibri"/>
                <w:color w:val="000000"/>
              </w:rPr>
            </w:pPr>
            <w:r>
              <w:rPr>
                <w:rFonts w:ascii="Calibri" w:hAnsi="Calibri" w:cs="Calibri"/>
                <w:color w:val="000000"/>
              </w:rPr>
              <w:t xml:space="preserve">Years </w:t>
            </w:r>
            <w:r w:rsidR="00F91FC3" w:rsidRPr="003F3B48">
              <w:rPr>
                <w:rFonts w:ascii="Calibri" w:hAnsi="Calibri" w:cs="Calibri"/>
                <w:color w:val="000000"/>
              </w:rPr>
              <w:t xml:space="preserve">7-10 </w:t>
            </w:r>
            <w:r w:rsidR="00FC4296">
              <w:rPr>
                <w:rFonts w:ascii="Calibri" w:hAnsi="Calibri" w:cs="Calibri"/>
                <w:color w:val="000000"/>
              </w:rPr>
              <w:t>s</w:t>
            </w:r>
            <w:r w:rsidR="00F91FC3" w:rsidRPr="003F3B48">
              <w:rPr>
                <w:rFonts w:ascii="Calibri" w:hAnsi="Calibri" w:cs="Calibri"/>
                <w:color w:val="000000"/>
              </w:rPr>
              <w:t xml:space="preserve">cope and </w:t>
            </w:r>
            <w:r w:rsidR="00FC4296">
              <w:rPr>
                <w:rFonts w:ascii="Calibri" w:hAnsi="Calibri" w:cs="Calibri"/>
                <w:color w:val="000000"/>
              </w:rPr>
              <w:t>s</w:t>
            </w:r>
            <w:r w:rsidR="00F91FC3" w:rsidRPr="003F3B48">
              <w:rPr>
                <w:rFonts w:ascii="Calibri" w:hAnsi="Calibri" w:cs="Calibri"/>
                <w:color w:val="000000"/>
              </w:rPr>
              <w:t xml:space="preserve">equence </w:t>
            </w:r>
            <w:r w:rsidR="00FC4296">
              <w:rPr>
                <w:rFonts w:ascii="Calibri" w:hAnsi="Calibri" w:cs="Calibri"/>
                <w:color w:val="000000"/>
              </w:rPr>
              <w:t>d</w:t>
            </w:r>
            <w:r w:rsidR="00F91FC3" w:rsidRPr="003F3B48">
              <w:rPr>
                <w:rFonts w:ascii="Calibri" w:hAnsi="Calibri" w:cs="Calibri"/>
                <w:color w:val="000000"/>
              </w:rPr>
              <w:t>ocuments are complete</w:t>
            </w:r>
            <w:r w:rsidR="00FC4296">
              <w:rPr>
                <w:rFonts w:ascii="Calibri" w:hAnsi="Calibri" w:cs="Calibri"/>
                <w:color w:val="000000"/>
              </w:rPr>
              <w:t>.</w:t>
            </w:r>
          </w:p>
          <w:p w14:paraId="37D1BF6F" w14:textId="7EE10E49" w:rsidR="00AF2874" w:rsidRPr="003F3B48" w:rsidRDefault="00AF2874" w:rsidP="003F3B48">
            <w:pPr>
              <w:pStyle w:val="ListBullet2"/>
              <w:ind w:left="714" w:hanging="357"/>
              <w:rPr>
                <w:rFonts w:ascii="Calibri" w:hAnsi="Calibri" w:cs="Calibri"/>
                <w:color w:val="000000"/>
              </w:rPr>
            </w:pPr>
            <w:r w:rsidRPr="003F3B48">
              <w:rPr>
                <w:rFonts w:ascii="Calibri" w:hAnsi="Calibri" w:cs="Calibri"/>
                <w:color w:val="000000"/>
              </w:rPr>
              <w:t xml:space="preserve">All </w:t>
            </w:r>
            <w:r w:rsidR="00FC4296">
              <w:rPr>
                <w:rFonts w:ascii="Calibri" w:hAnsi="Calibri" w:cs="Calibri"/>
                <w:color w:val="000000"/>
              </w:rPr>
              <w:t>P</w:t>
            </w:r>
            <w:r w:rsidR="003F3B48">
              <w:rPr>
                <w:rFonts w:ascii="Calibri" w:hAnsi="Calibri" w:cs="Calibri"/>
                <w:color w:val="000000"/>
              </w:rPr>
              <w:t xml:space="preserve"> </w:t>
            </w:r>
            <w:r w:rsidR="002260DF">
              <w:rPr>
                <w:rFonts w:ascii="Calibri" w:hAnsi="Calibri" w:cs="Calibri"/>
                <w:color w:val="000000"/>
              </w:rPr>
              <w:t xml:space="preserve">– year </w:t>
            </w:r>
            <w:r w:rsidRPr="003F3B48">
              <w:rPr>
                <w:rFonts w:ascii="Calibri" w:hAnsi="Calibri" w:cs="Calibri"/>
                <w:color w:val="000000"/>
              </w:rPr>
              <w:t xml:space="preserve">2 </w:t>
            </w:r>
            <w:r w:rsidR="002260DF">
              <w:rPr>
                <w:rFonts w:ascii="Calibri" w:hAnsi="Calibri" w:cs="Calibri"/>
                <w:color w:val="000000"/>
              </w:rPr>
              <w:t>planning</w:t>
            </w:r>
            <w:r w:rsidRPr="003F3B48">
              <w:rPr>
                <w:rFonts w:ascii="Calibri" w:hAnsi="Calibri" w:cs="Calibri"/>
                <w:color w:val="000000"/>
              </w:rPr>
              <w:t xml:space="preserve"> documents contain explicit references to the Essential Literacy Practices </w:t>
            </w:r>
            <w:r w:rsidR="00DE4951" w:rsidRPr="003F3B48">
              <w:rPr>
                <w:rFonts w:ascii="Calibri" w:hAnsi="Calibri" w:cs="Calibri"/>
                <w:color w:val="000000"/>
              </w:rPr>
              <w:t xml:space="preserve">with K-2 </w:t>
            </w:r>
            <w:r w:rsidR="002260DF">
              <w:rPr>
                <w:rFonts w:ascii="Calibri" w:hAnsi="Calibri" w:cs="Calibri"/>
                <w:color w:val="000000"/>
              </w:rPr>
              <w:t>pl</w:t>
            </w:r>
            <w:r w:rsidR="00DE4951" w:rsidRPr="003F3B48">
              <w:rPr>
                <w:rFonts w:ascii="Calibri" w:hAnsi="Calibri" w:cs="Calibri"/>
                <w:color w:val="000000"/>
              </w:rPr>
              <w:t xml:space="preserve">anning </w:t>
            </w:r>
            <w:r w:rsidR="002260DF">
              <w:rPr>
                <w:rFonts w:ascii="Calibri" w:hAnsi="Calibri" w:cs="Calibri"/>
                <w:color w:val="000000"/>
              </w:rPr>
              <w:t>d</w:t>
            </w:r>
            <w:r w:rsidR="00DE4951" w:rsidRPr="003F3B48">
              <w:rPr>
                <w:rFonts w:ascii="Calibri" w:hAnsi="Calibri" w:cs="Calibri"/>
                <w:color w:val="000000"/>
              </w:rPr>
              <w:t xml:space="preserve">ocuments </w:t>
            </w:r>
            <w:r w:rsidR="003F3B48" w:rsidRPr="003F3B48">
              <w:rPr>
                <w:rFonts w:ascii="Calibri" w:hAnsi="Calibri" w:cs="Calibri"/>
                <w:color w:val="000000"/>
              </w:rPr>
              <w:t>use</w:t>
            </w:r>
            <w:r w:rsidR="00DE4951" w:rsidRPr="003F3B48">
              <w:rPr>
                <w:rFonts w:ascii="Calibri" w:hAnsi="Calibri" w:cs="Calibri"/>
                <w:color w:val="000000"/>
              </w:rPr>
              <w:t xml:space="preserve"> </w:t>
            </w:r>
            <w:r w:rsidR="003F3B48" w:rsidRPr="003F3B48">
              <w:rPr>
                <w:rFonts w:ascii="Calibri" w:hAnsi="Calibri" w:cs="Calibri"/>
                <w:color w:val="000000"/>
              </w:rPr>
              <w:t>backward by design</w:t>
            </w:r>
            <w:r w:rsidR="00DE4951" w:rsidRPr="003F3B48">
              <w:rPr>
                <w:rFonts w:ascii="Calibri" w:hAnsi="Calibri" w:cs="Calibri"/>
                <w:color w:val="000000"/>
              </w:rPr>
              <w:t xml:space="preserve"> philosophy</w:t>
            </w:r>
            <w:r w:rsidR="00965B2C">
              <w:rPr>
                <w:rFonts w:ascii="Calibri" w:hAnsi="Calibri" w:cs="Calibri"/>
                <w:color w:val="000000"/>
              </w:rPr>
              <w:t>.</w:t>
            </w:r>
          </w:p>
          <w:p w14:paraId="1030BDDD" w14:textId="1AEE09DF" w:rsidR="00C76B02" w:rsidRPr="003F3B48" w:rsidRDefault="003F3B48" w:rsidP="003F3B48">
            <w:pPr>
              <w:pStyle w:val="ListBullet2"/>
              <w:ind w:left="714" w:hanging="357"/>
              <w:rPr>
                <w:rFonts w:ascii="Calibri" w:hAnsi="Calibri" w:cs="Calibri"/>
                <w:color w:val="000000"/>
              </w:rPr>
            </w:pPr>
            <w:r>
              <w:rPr>
                <w:rFonts w:ascii="Calibri" w:hAnsi="Calibri" w:cs="Calibri"/>
                <w:color w:val="000000"/>
              </w:rPr>
              <w:t xml:space="preserve">Years </w:t>
            </w:r>
            <w:r w:rsidR="00C76B02" w:rsidRPr="003F3B48">
              <w:rPr>
                <w:rFonts w:ascii="Calibri" w:hAnsi="Calibri" w:cs="Calibri"/>
                <w:color w:val="000000"/>
              </w:rPr>
              <w:t>3</w:t>
            </w:r>
            <w:r>
              <w:rPr>
                <w:rFonts w:ascii="Calibri" w:hAnsi="Calibri" w:cs="Calibri"/>
                <w:color w:val="000000"/>
              </w:rPr>
              <w:t>/</w:t>
            </w:r>
            <w:r w:rsidR="00C76B02" w:rsidRPr="003F3B48">
              <w:rPr>
                <w:rFonts w:ascii="Calibri" w:hAnsi="Calibri" w:cs="Calibri"/>
                <w:color w:val="000000"/>
              </w:rPr>
              <w:t xml:space="preserve">4 Unit planning based </w:t>
            </w:r>
            <w:r w:rsidRPr="003F3B48">
              <w:rPr>
                <w:rFonts w:ascii="Calibri" w:hAnsi="Calibri" w:cs="Calibri"/>
                <w:color w:val="000000"/>
              </w:rPr>
              <w:t xml:space="preserve">are based in the Australian Curriculum </w:t>
            </w:r>
            <w:r w:rsidR="00C76B02" w:rsidRPr="003F3B48">
              <w:rPr>
                <w:rFonts w:ascii="Calibri" w:hAnsi="Calibri" w:cs="Calibri"/>
                <w:color w:val="000000"/>
              </w:rPr>
              <w:t xml:space="preserve">General </w:t>
            </w:r>
            <w:r w:rsidRPr="003F3B48">
              <w:rPr>
                <w:rFonts w:ascii="Calibri" w:hAnsi="Calibri" w:cs="Calibri"/>
                <w:color w:val="000000"/>
              </w:rPr>
              <w:t>C</w:t>
            </w:r>
            <w:r w:rsidR="00C76B02" w:rsidRPr="003F3B48">
              <w:rPr>
                <w:rFonts w:ascii="Calibri" w:hAnsi="Calibri" w:cs="Calibri"/>
                <w:color w:val="000000"/>
              </w:rPr>
              <w:t>apabilities</w:t>
            </w:r>
            <w:r w:rsidRPr="003F3B48">
              <w:rPr>
                <w:rFonts w:ascii="Calibri" w:hAnsi="Calibri" w:cs="Calibri"/>
                <w:color w:val="000000"/>
              </w:rPr>
              <w:t xml:space="preserve"> using backward by design philosophy</w:t>
            </w:r>
            <w:r w:rsidR="00965B2C">
              <w:rPr>
                <w:rFonts w:ascii="Calibri" w:hAnsi="Calibri" w:cs="Calibri"/>
                <w:color w:val="000000"/>
              </w:rPr>
              <w:t>.</w:t>
            </w:r>
          </w:p>
          <w:p w14:paraId="38F0931D" w14:textId="4ED7E37E" w:rsidR="00C76B02" w:rsidRPr="003F3B48" w:rsidRDefault="002260DF" w:rsidP="003F3B48">
            <w:pPr>
              <w:pStyle w:val="ListBullet2"/>
              <w:ind w:left="714" w:hanging="357"/>
              <w:rPr>
                <w:rFonts w:ascii="Calibri" w:hAnsi="Calibri" w:cs="Calibri"/>
                <w:color w:val="000000"/>
              </w:rPr>
            </w:pPr>
            <w:r>
              <w:rPr>
                <w:rFonts w:ascii="Calibri" w:hAnsi="Calibri" w:cs="Calibri"/>
                <w:color w:val="000000"/>
              </w:rPr>
              <w:t xml:space="preserve">Years </w:t>
            </w:r>
            <w:r w:rsidR="00C76B02" w:rsidRPr="003F3B48">
              <w:rPr>
                <w:rFonts w:ascii="Calibri" w:hAnsi="Calibri" w:cs="Calibri"/>
                <w:color w:val="000000"/>
              </w:rPr>
              <w:t>5</w:t>
            </w:r>
            <w:r>
              <w:rPr>
                <w:rFonts w:ascii="Calibri" w:hAnsi="Calibri" w:cs="Calibri"/>
                <w:color w:val="000000"/>
              </w:rPr>
              <w:t>/</w:t>
            </w:r>
            <w:r w:rsidR="00C76B02" w:rsidRPr="003F3B48">
              <w:rPr>
                <w:rFonts w:ascii="Calibri" w:hAnsi="Calibri" w:cs="Calibri"/>
                <w:color w:val="000000"/>
              </w:rPr>
              <w:t>6 Unit planning based on inquiry focus years A and B.</w:t>
            </w:r>
          </w:p>
          <w:p w14:paraId="0048927C" w14:textId="38FD7386" w:rsidR="00C76B02" w:rsidRPr="003F3B48" w:rsidRDefault="002260DF" w:rsidP="003F3B48">
            <w:pPr>
              <w:pStyle w:val="ListBullet2"/>
              <w:ind w:left="714" w:hanging="357"/>
              <w:rPr>
                <w:rFonts w:ascii="Calibri" w:hAnsi="Calibri" w:cs="Calibri"/>
                <w:color w:val="000000"/>
              </w:rPr>
            </w:pPr>
            <w:r>
              <w:rPr>
                <w:rFonts w:ascii="Calibri" w:hAnsi="Calibri" w:cs="Calibri"/>
                <w:color w:val="000000"/>
              </w:rPr>
              <w:t xml:space="preserve">Years </w:t>
            </w:r>
            <w:r w:rsidR="00DE4951" w:rsidRPr="003F3B48">
              <w:rPr>
                <w:rFonts w:ascii="Calibri" w:hAnsi="Calibri" w:cs="Calibri"/>
                <w:color w:val="000000"/>
              </w:rPr>
              <w:t xml:space="preserve">7-10 area of the school has begun developing unit planners in learning areas based on scope and </w:t>
            </w:r>
            <w:r w:rsidR="003F3B48" w:rsidRPr="003F3B48">
              <w:rPr>
                <w:rFonts w:ascii="Calibri" w:hAnsi="Calibri" w:cs="Calibri"/>
                <w:color w:val="000000"/>
              </w:rPr>
              <w:t>sequence</w:t>
            </w:r>
            <w:r w:rsidR="00965B2C">
              <w:rPr>
                <w:rFonts w:ascii="Calibri" w:hAnsi="Calibri" w:cs="Calibri"/>
                <w:color w:val="000000"/>
              </w:rPr>
              <w:t>.</w:t>
            </w:r>
          </w:p>
          <w:p w14:paraId="5828DB62" w14:textId="77777777" w:rsidR="00AF2874" w:rsidRDefault="00AF2874" w:rsidP="00AF2874">
            <w:pPr>
              <w:pStyle w:val="ListBullet"/>
            </w:pPr>
            <w:r>
              <w:t>Observation and Feedback</w:t>
            </w:r>
          </w:p>
          <w:p w14:paraId="0F22B017" w14:textId="04B93F1A" w:rsidR="00F15FE7" w:rsidRDefault="00EC2B86" w:rsidP="002260DF">
            <w:pPr>
              <w:pStyle w:val="ListBullet2"/>
              <w:ind w:left="714" w:hanging="357"/>
              <w:rPr>
                <w:rFonts w:ascii="Calibri" w:hAnsi="Calibri" w:cs="Calibri"/>
                <w:color w:val="000000"/>
              </w:rPr>
            </w:pPr>
            <w:r w:rsidRPr="002260DF">
              <w:rPr>
                <w:rFonts w:ascii="Calibri" w:hAnsi="Calibri" w:cs="Calibri"/>
                <w:color w:val="000000"/>
              </w:rPr>
              <w:t>Observations happening across the school, P</w:t>
            </w:r>
            <w:r w:rsidR="00F15FE7">
              <w:rPr>
                <w:rFonts w:ascii="Calibri" w:hAnsi="Calibri" w:cs="Calibri"/>
                <w:color w:val="000000"/>
              </w:rPr>
              <w:t xml:space="preserve"> – year </w:t>
            </w:r>
            <w:r w:rsidRPr="002260DF">
              <w:rPr>
                <w:rFonts w:ascii="Calibri" w:hAnsi="Calibri" w:cs="Calibri"/>
                <w:color w:val="000000"/>
              </w:rPr>
              <w:t xml:space="preserve">2 </w:t>
            </w:r>
            <w:r w:rsidR="00F15FE7">
              <w:rPr>
                <w:rFonts w:ascii="Calibri" w:hAnsi="Calibri" w:cs="Calibri"/>
                <w:color w:val="000000"/>
              </w:rPr>
              <w:t>and years</w:t>
            </w:r>
            <w:r w:rsidRPr="002260DF">
              <w:rPr>
                <w:rFonts w:ascii="Calibri" w:hAnsi="Calibri" w:cs="Calibri"/>
                <w:color w:val="000000"/>
              </w:rPr>
              <w:t xml:space="preserve"> 3-6 </w:t>
            </w:r>
            <w:r w:rsidR="00965B2C">
              <w:rPr>
                <w:rFonts w:ascii="Calibri" w:hAnsi="Calibri" w:cs="Calibri"/>
                <w:color w:val="000000"/>
              </w:rPr>
              <w:t>e</w:t>
            </w:r>
            <w:r w:rsidR="00F15FE7">
              <w:rPr>
                <w:rFonts w:ascii="Calibri" w:hAnsi="Calibri" w:cs="Calibri"/>
                <w:color w:val="000000"/>
              </w:rPr>
              <w:t xml:space="preserve">xecutive </w:t>
            </w:r>
            <w:r w:rsidR="00965B2C">
              <w:rPr>
                <w:rFonts w:ascii="Calibri" w:hAnsi="Calibri" w:cs="Calibri"/>
                <w:color w:val="000000"/>
              </w:rPr>
              <w:t>t</w:t>
            </w:r>
            <w:r w:rsidR="00F15FE7">
              <w:rPr>
                <w:rFonts w:ascii="Calibri" w:hAnsi="Calibri" w:cs="Calibri"/>
                <w:color w:val="000000"/>
              </w:rPr>
              <w:t>eacher</w:t>
            </w:r>
            <w:r w:rsidRPr="002260DF">
              <w:rPr>
                <w:rFonts w:ascii="Calibri" w:hAnsi="Calibri" w:cs="Calibri"/>
                <w:color w:val="000000"/>
              </w:rPr>
              <w:t xml:space="preserve">s </w:t>
            </w:r>
            <w:r>
              <w:rPr>
                <w:rFonts w:ascii="Calibri" w:hAnsi="Calibri" w:cs="Calibri"/>
                <w:color w:val="000000"/>
              </w:rPr>
              <w:t>observe and provide feedback to teachers each term</w:t>
            </w:r>
            <w:r w:rsidR="00965B2C">
              <w:rPr>
                <w:rFonts w:ascii="Calibri" w:hAnsi="Calibri" w:cs="Calibri"/>
                <w:color w:val="000000"/>
              </w:rPr>
              <w:t>.</w:t>
            </w:r>
            <w:r>
              <w:rPr>
                <w:rFonts w:ascii="Calibri" w:hAnsi="Calibri" w:cs="Calibri"/>
                <w:color w:val="000000"/>
              </w:rPr>
              <w:t xml:space="preserve"> </w:t>
            </w:r>
          </w:p>
          <w:p w14:paraId="104DCCD2" w14:textId="4FFAA01B" w:rsidR="00EC2B86" w:rsidRDefault="00EC2B86" w:rsidP="002260DF">
            <w:pPr>
              <w:pStyle w:val="ListBullet2"/>
              <w:ind w:left="714" w:hanging="357"/>
              <w:rPr>
                <w:rFonts w:ascii="Calibri" w:hAnsi="Calibri" w:cs="Calibri"/>
                <w:color w:val="000000"/>
              </w:rPr>
            </w:pPr>
            <w:r>
              <w:rPr>
                <w:rFonts w:ascii="Calibri" w:hAnsi="Calibri" w:cs="Calibri"/>
                <w:color w:val="000000"/>
              </w:rPr>
              <w:t xml:space="preserve">All </w:t>
            </w:r>
            <w:r w:rsidR="00F15FE7">
              <w:rPr>
                <w:rFonts w:ascii="Calibri" w:hAnsi="Calibri" w:cs="Calibri"/>
                <w:color w:val="000000"/>
              </w:rPr>
              <w:t xml:space="preserve">years </w:t>
            </w:r>
            <w:r>
              <w:rPr>
                <w:rFonts w:ascii="Calibri" w:hAnsi="Calibri" w:cs="Calibri"/>
                <w:color w:val="000000"/>
              </w:rPr>
              <w:t xml:space="preserve">7-10 teachers have been involved in a number of observations with buddies </w:t>
            </w:r>
            <w:r w:rsidR="00F15FE7">
              <w:rPr>
                <w:rFonts w:ascii="Calibri" w:hAnsi="Calibri" w:cs="Calibri"/>
                <w:color w:val="000000"/>
              </w:rPr>
              <w:t>(</w:t>
            </w:r>
            <w:r>
              <w:rPr>
                <w:rFonts w:ascii="Calibri" w:hAnsi="Calibri" w:cs="Calibri"/>
                <w:color w:val="000000"/>
              </w:rPr>
              <w:t xml:space="preserve">being </w:t>
            </w:r>
            <w:r w:rsidR="00F15FE7">
              <w:rPr>
                <w:rFonts w:ascii="Calibri" w:hAnsi="Calibri" w:cs="Calibri"/>
                <w:color w:val="000000"/>
              </w:rPr>
              <w:t>observed</w:t>
            </w:r>
            <w:r>
              <w:rPr>
                <w:rFonts w:ascii="Calibri" w:hAnsi="Calibri" w:cs="Calibri"/>
                <w:color w:val="000000"/>
              </w:rPr>
              <w:t xml:space="preserve"> and </w:t>
            </w:r>
            <w:r w:rsidR="00F15FE7">
              <w:rPr>
                <w:rFonts w:ascii="Calibri" w:hAnsi="Calibri" w:cs="Calibri"/>
                <w:color w:val="000000"/>
              </w:rPr>
              <w:t>observing) a</w:t>
            </w:r>
            <w:r>
              <w:rPr>
                <w:rFonts w:ascii="Calibri" w:hAnsi="Calibri" w:cs="Calibri"/>
                <w:color w:val="000000"/>
              </w:rPr>
              <w:t xml:space="preserve">s well as being observed by </w:t>
            </w:r>
            <w:r w:rsidR="00F15FE7">
              <w:rPr>
                <w:rFonts w:ascii="Calibri" w:hAnsi="Calibri" w:cs="Calibri"/>
                <w:color w:val="000000"/>
              </w:rPr>
              <w:t xml:space="preserve">years 7-10 </w:t>
            </w:r>
            <w:r>
              <w:rPr>
                <w:rFonts w:ascii="Calibri" w:hAnsi="Calibri" w:cs="Calibri"/>
                <w:color w:val="000000"/>
              </w:rPr>
              <w:t>exec</w:t>
            </w:r>
            <w:r w:rsidR="00F15FE7">
              <w:rPr>
                <w:rFonts w:ascii="Calibri" w:hAnsi="Calibri" w:cs="Calibri"/>
                <w:color w:val="000000"/>
              </w:rPr>
              <w:t>utive teachers</w:t>
            </w:r>
            <w:r>
              <w:rPr>
                <w:rFonts w:ascii="Calibri" w:hAnsi="Calibri" w:cs="Calibri"/>
                <w:color w:val="000000"/>
              </w:rPr>
              <w:t>.</w:t>
            </w:r>
          </w:p>
          <w:p w14:paraId="759BEA76" w14:textId="357198C9" w:rsidR="00EC2B86" w:rsidRDefault="00EC2B86" w:rsidP="002260DF">
            <w:pPr>
              <w:pStyle w:val="ListBullet2"/>
              <w:ind w:left="714" w:hanging="357"/>
              <w:rPr>
                <w:rFonts w:ascii="Calibri" w:hAnsi="Calibri" w:cs="Calibri"/>
                <w:color w:val="000000"/>
              </w:rPr>
            </w:pPr>
            <w:r>
              <w:rPr>
                <w:rFonts w:ascii="Calibri" w:hAnsi="Calibri" w:cs="Calibri"/>
                <w:color w:val="000000"/>
              </w:rPr>
              <w:t xml:space="preserve">Formal </w:t>
            </w:r>
            <w:r w:rsidR="00F15FE7">
              <w:rPr>
                <w:rFonts w:ascii="Calibri" w:hAnsi="Calibri" w:cs="Calibri"/>
                <w:color w:val="000000"/>
              </w:rPr>
              <w:t>o</w:t>
            </w:r>
            <w:r>
              <w:rPr>
                <w:rFonts w:ascii="Calibri" w:hAnsi="Calibri" w:cs="Calibri"/>
                <w:color w:val="000000"/>
              </w:rPr>
              <w:t xml:space="preserve">bservation </w:t>
            </w:r>
            <w:r w:rsidR="00F15FE7">
              <w:rPr>
                <w:rFonts w:ascii="Calibri" w:hAnsi="Calibri" w:cs="Calibri"/>
                <w:color w:val="000000"/>
              </w:rPr>
              <w:t>t</w:t>
            </w:r>
            <w:r>
              <w:rPr>
                <w:rFonts w:ascii="Calibri" w:hAnsi="Calibri" w:cs="Calibri"/>
                <w:color w:val="000000"/>
              </w:rPr>
              <w:t xml:space="preserve">racker established for </w:t>
            </w:r>
            <w:r w:rsidR="00F15FE7">
              <w:rPr>
                <w:rFonts w:ascii="Calibri" w:hAnsi="Calibri" w:cs="Calibri"/>
                <w:color w:val="000000"/>
              </w:rPr>
              <w:t xml:space="preserve">years </w:t>
            </w:r>
            <w:r>
              <w:rPr>
                <w:rFonts w:ascii="Calibri" w:hAnsi="Calibri" w:cs="Calibri"/>
                <w:color w:val="000000"/>
              </w:rPr>
              <w:t>7-10</w:t>
            </w:r>
            <w:r w:rsidR="00F15FE7">
              <w:rPr>
                <w:rFonts w:ascii="Calibri" w:hAnsi="Calibri" w:cs="Calibri"/>
                <w:color w:val="000000"/>
              </w:rPr>
              <w:t xml:space="preserve"> teachers</w:t>
            </w:r>
            <w:r w:rsidR="005F3EC1">
              <w:rPr>
                <w:rFonts w:ascii="Calibri" w:hAnsi="Calibri" w:cs="Calibri"/>
                <w:color w:val="000000"/>
              </w:rPr>
              <w:t>, still to be established for P</w:t>
            </w:r>
            <w:r w:rsidR="00F15FE7">
              <w:rPr>
                <w:rFonts w:ascii="Calibri" w:hAnsi="Calibri" w:cs="Calibri"/>
                <w:color w:val="000000"/>
              </w:rPr>
              <w:t xml:space="preserve"> – year </w:t>
            </w:r>
            <w:r w:rsidR="005F3EC1">
              <w:rPr>
                <w:rFonts w:ascii="Calibri" w:hAnsi="Calibri" w:cs="Calibri"/>
                <w:color w:val="000000"/>
              </w:rPr>
              <w:t>6</w:t>
            </w:r>
            <w:r w:rsidR="00F15FE7">
              <w:rPr>
                <w:rFonts w:ascii="Calibri" w:hAnsi="Calibri" w:cs="Calibri"/>
                <w:color w:val="000000"/>
              </w:rPr>
              <w:t xml:space="preserve"> teachers</w:t>
            </w:r>
          </w:p>
          <w:p w14:paraId="602A4ACE" w14:textId="77777777" w:rsidR="00AF2874" w:rsidRDefault="00AF2874" w:rsidP="00AF2874">
            <w:pPr>
              <w:pStyle w:val="ListBullet"/>
              <w:rPr>
                <w:rFonts w:ascii="Calibri" w:eastAsia="Times New Roman" w:hAnsi="Calibri" w:cs="Calibri"/>
                <w:color w:val="000000"/>
                <w:lang w:eastAsia="en-AU"/>
              </w:rPr>
            </w:pPr>
            <w:r w:rsidRPr="00AF2874">
              <w:t>Data</w:t>
            </w:r>
          </w:p>
          <w:p w14:paraId="0318FB4A" w14:textId="51B67CDB" w:rsidR="00AF2874" w:rsidRPr="002260DF" w:rsidRDefault="005F3EC1" w:rsidP="002260DF">
            <w:pPr>
              <w:pStyle w:val="ListBullet2"/>
              <w:ind w:left="714" w:hanging="357"/>
              <w:rPr>
                <w:rFonts w:ascii="Calibri" w:hAnsi="Calibri" w:cs="Calibri"/>
                <w:color w:val="000000"/>
              </w:rPr>
            </w:pPr>
            <w:r w:rsidRPr="002260DF">
              <w:rPr>
                <w:rFonts w:ascii="Calibri" w:hAnsi="Calibri" w:cs="Calibri"/>
                <w:color w:val="000000"/>
              </w:rPr>
              <w:t>K</w:t>
            </w:r>
            <w:r w:rsidR="002260DF">
              <w:rPr>
                <w:rFonts w:ascii="Calibri" w:hAnsi="Calibri" w:cs="Calibri"/>
                <w:color w:val="000000"/>
              </w:rPr>
              <w:t xml:space="preserve"> – year </w:t>
            </w:r>
            <w:r w:rsidRPr="002260DF">
              <w:rPr>
                <w:rFonts w:ascii="Calibri" w:hAnsi="Calibri" w:cs="Calibri"/>
                <w:color w:val="000000"/>
              </w:rPr>
              <w:t xml:space="preserve">2 </w:t>
            </w:r>
            <w:r w:rsidR="002260DF">
              <w:rPr>
                <w:rFonts w:ascii="Calibri" w:hAnsi="Calibri" w:cs="Calibri"/>
                <w:color w:val="000000"/>
              </w:rPr>
              <w:t>d</w:t>
            </w:r>
            <w:r w:rsidRPr="002260DF">
              <w:rPr>
                <w:rFonts w:ascii="Calibri" w:hAnsi="Calibri" w:cs="Calibri"/>
                <w:color w:val="000000"/>
              </w:rPr>
              <w:t>ata chats are a formal process each term</w:t>
            </w:r>
            <w:r w:rsidR="00965B2C">
              <w:rPr>
                <w:rFonts w:ascii="Calibri" w:hAnsi="Calibri" w:cs="Calibri"/>
                <w:color w:val="000000"/>
              </w:rPr>
              <w:t>.</w:t>
            </w:r>
          </w:p>
          <w:p w14:paraId="6834F0C3" w14:textId="60E0CCCA" w:rsidR="005F3EC1" w:rsidRPr="002260DF" w:rsidRDefault="002260DF" w:rsidP="002260DF">
            <w:pPr>
              <w:pStyle w:val="ListBullet2"/>
              <w:ind w:left="714" w:hanging="357"/>
              <w:rPr>
                <w:rFonts w:ascii="Calibri" w:hAnsi="Calibri" w:cs="Calibri"/>
                <w:color w:val="000000"/>
              </w:rPr>
            </w:pPr>
            <w:r>
              <w:rPr>
                <w:rFonts w:ascii="Calibri" w:hAnsi="Calibri" w:cs="Calibri"/>
                <w:color w:val="000000"/>
              </w:rPr>
              <w:t xml:space="preserve">Years </w:t>
            </w:r>
            <w:r w:rsidR="00AF2874" w:rsidRPr="002260DF">
              <w:rPr>
                <w:rFonts w:ascii="Calibri" w:hAnsi="Calibri" w:cs="Calibri"/>
                <w:color w:val="000000"/>
              </w:rPr>
              <w:t>3-</w:t>
            </w:r>
            <w:r w:rsidRPr="002260DF">
              <w:rPr>
                <w:rFonts w:ascii="Calibri" w:hAnsi="Calibri" w:cs="Calibri"/>
                <w:color w:val="000000"/>
              </w:rPr>
              <w:t>6 data</w:t>
            </w:r>
            <w:r w:rsidR="00AF2874" w:rsidRPr="002260DF">
              <w:rPr>
                <w:rFonts w:ascii="Calibri" w:hAnsi="Calibri" w:cs="Calibri"/>
                <w:color w:val="000000"/>
              </w:rPr>
              <w:t xml:space="preserve"> chats are a formal part of learning area and team meetings</w:t>
            </w:r>
            <w:r w:rsidR="00965B2C">
              <w:rPr>
                <w:rFonts w:ascii="Calibri" w:hAnsi="Calibri" w:cs="Calibri"/>
                <w:color w:val="000000"/>
              </w:rPr>
              <w:t>.</w:t>
            </w:r>
          </w:p>
          <w:p w14:paraId="3CFA2BEC" w14:textId="2B1D40D8" w:rsidR="005F3EC1" w:rsidRPr="002260DF" w:rsidRDefault="00F15FE7" w:rsidP="002260DF">
            <w:pPr>
              <w:pStyle w:val="ListBullet2"/>
              <w:ind w:left="714" w:hanging="357"/>
              <w:rPr>
                <w:rFonts w:ascii="Calibri" w:hAnsi="Calibri" w:cs="Calibri"/>
                <w:color w:val="000000"/>
              </w:rPr>
            </w:pPr>
            <w:r>
              <w:rPr>
                <w:rFonts w:ascii="Calibri" w:hAnsi="Calibri" w:cs="Calibri"/>
                <w:color w:val="000000"/>
              </w:rPr>
              <w:t xml:space="preserve">Years </w:t>
            </w:r>
            <w:r w:rsidR="005F3EC1" w:rsidRPr="002260DF">
              <w:rPr>
                <w:rFonts w:ascii="Calibri" w:hAnsi="Calibri" w:cs="Calibri"/>
                <w:color w:val="000000"/>
              </w:rPr>
              <w:t>7-10 has developed a list of the multiple sources of data that are collected. Learning area teams are analysing the data and having discussions</w:t>
            </w:r>
            <w:r w:rsidR="00965B2C">
              <w:rPr>
                <w:rFonts w:ascii="Calibri" w:hAnsi="Calibri" w:cs="Calibri"/>
                <w:color w:val="000000"/>
              </w:rPr>
              <w:t>.</w:t>
            </w:r>
          </w:p>
          <w:p w14:paraId="6473DFCA" w14:textId="1C4D61AF" w:rsidR="005F3EC1" w:rsidRPr="002260DF" w:rsidRDefault="005F3EC1" w:rsidP="002260DF">
            <w:pPr>
              <w:pStyle w:val="ListBullet2"/>
              <w:ind w:left="714" w:hanging="357"/>
              <w:rPr>
                <w:rFonts w:ascii="Calibri" w:hAnsi="Calibri" w:cs="Calibri"/>
                <w:color w:val="000000"/>
              </w:rPr>
            </w:pPr>
            <w:r w:rsidRPr="002260DF">
              <w:rPr>
                <w:rFonts w:ascii="Calibri" w:hAnsi="Calibri" w:cs="Calibri"/>
                <w:color w:val="000000"/>
              </w:rPr>
              <w:t xml:space="preserve">Intervention practices </w:t>
            </w:r>
            <w:r w:rsidR="00DE4951" w:rsidRPr="002260DF">
              <w:rPr>
                <w:rFonts w:ascii="Calibri" w:hAnsi="Calibri" w:cs="Calibri"/>
                <w:color w:val="000000"/>
              </w:rPr>
              <w:t xml:space="preserve">are </w:t>
            </w:r>
            <w:r w:rsidRPr="002260DF">
              <w:rPr>
                <w:rFonts w:ascii="Calibri" w:hAnsi="Calibri" w:cs="Calibri"/>
                <w:color w:val="000000"/>
              </w:rPr>
              <w:t>determined based on data analysis and case management discussions</w:t>
            </w:r>
            <w:r w:rsidR="00965B2C">
              <w:rPr>
                <w:rFonts w:ascii="Calibri" w:hAnsi="Calibri" w:cs="Calibri"/>
                <w:color w:val="000000"/>
              </w:rPr>
              <w:t>.</w:t>
            </w:r>
          </w:p>
          <w:p w14:paraId="756CFBC1" w14:textId="295EBEB4" w:rsidR="002260DF" w:rsidRPr="002260DF" w:rsidRDefault="002260DF" w:rsidP="002260DF">
            <w:pPr>
              <w:pStyle w:val="ListBullet2"/>
              <w:ind w:left="714" w:hanging="357"/>
              <w:rPr>
                <w:rFonts w:ascii="Calibri" w:hAnsi="Calibri" w:cs="Calibri"/>
                <w:color w:val="000000"/>
              </w:rPr>
            </w:pPr>
            <w:r w:rsidRPr="002260DF">
              <w:rPr>
                <w:rFonts w:ascii="Calibri" w:hAnsi="Calibri" w:cs="Calibri"/>
                <w:color w:val="000000"/>
              </w:rPr>
              <w:t xml:space="preserve">PAT reading and maths </w:t>
            </w:r>
            <w:r w:rsidR="00965B2C">
              <w:rPr>
                <w:rFonts w:ascii="Calibri" w:hAnsi="Calibri" w:cs="Calibri"/>
                <w:color w:val="000000"/>
              </w:rPr>
              <w:t>assessments and resources w</w:t>
            </w:r>
            <w:r w:rsidRPr="002260DF">
              <w:rPr>
                <w:rFonts w:ascii="Calibri" w:hAnsi="Calibri" w:cs="Calibri"/>
                <w:color w:val="000000"/>
              </w:rPr>
              <w:t xml:space="preserve">ere used in </w:t>
            </w:r>
            <w:r w:rsidR="00F15FE7">
              <w:rPr>
                <w:rFonts w:ascii="Calibri" w:hAnsi="Calibri" w:cs="Calibri"/>
                <w:color w:val="000000"/>
              </w:rPr>
              <w:t xml:space="preserve">years </w:t>
            </w:r>
            <w:r w:rsidRPr="002260DF">
              <w:rPr>
                <w:rFonts w:ascii="Calibri" w:hAnsi="Calibri" w:cs="Calibri"/>
                <w:color w:val="000000"/>
              </w:rPr>
              <w:t>1</w:t>
            </w:r>
            <w:r w:rsidR="00F15FE7">
              <w:rPr>
                <w:rFonts w:ascii="Calibri" w:hAnsi="Calibri" w:cs="Calibri"/>
                <w:color w:val="000000"/>
              </w:rPr>
              <w:t xml:space="preserve"> and </w:t>
            </w:r>
            <w:r w:rsidRPr="002260DF">
              <w:rPr>
                <w:rFonts w:ascii="Calibri" w:hAnsi="Calibri" w:cs="Calibri"/>
                <w:color w:val="000000"/>
              </w:rPr>
              <w:t>2</w:t>
            </w:r>
            <w:r w:rsidR="00965B2C">
              <w:rPr>
                <w:rFonts w:ascii="Calibri" w:hAnsi="Calibri" w:cs="Calibri"/>
                <w:color w:val="000000"/>
              </w:rPr>
              <w:t>.</w:t>
            </w:r>
            <w:r w:rsidRPr="002260DF">
              <w:rPr>
                <w:rFonts w:ascii="Calibri" w:hAnsi="Calibri" w:cs="Calibri"/>
                <w:color w:val="000000"/>
              </w:rPr>
              <w:t> </w:t>
            </w:r>
          </w:p>
          <w:p w14:paraId="0E740C9A" w14:textId="25F87057" w:rsidR="005F3EC1" w:rsidRPr="002260DF" w:rsidRDefault="00AF2874" w:rsidP="002260DF">
            <w:pPr>
              <w:pStyle w:val="ListBullet2"/>
              <w:ind w:left="714" w:hanging="357"/>
              <w:rPr>
                <w:rFonts w:ascii="Calibri" w:hAnsi="Calibri" w:cs="Calibri"/>
                <w:color w:val="000000"/>
              </w:rPr>
            </w:pPr>
            <w:r w:rsidRPr="002260DF">
              <w:rPr>
                <w:rFonts w:ascii="Calibri" w:hAnsi="Calibri" w:cs="Calibri"/>
                <w:color w:val="000000"/>
              </w:rPr>
              <w:t>K</w:t>
            </w:r>
            <w:r w:rsidR="00F15FE7">
              <w:rPr>
                <w:rFonts w:ascii="Calibri" w:hAnsi="Calibri" w:cs="Calibri"/>
                <w:color w:val="000000"/>
              </w:rPr>
              <w:t xml:space="preserve"> – year </w:t>
            </w:r>
            <w:r w:rsidRPr="002260DF">
              <w:rPr>
                <w:rFonts w:ascii="Calibri" w:hAnsi="Calibri" w:cs="Calibri"/>
                <w:color w:val="000000"/>
              </w:rPr>
              <w:t xml:space="preserve">6 </w:t>
            </w:r>
            <w:r w:rsidR="00965B2C">
              <w:rPr>
                <w:rFonts w:ascii="Calibri" w:hAnsi="Calibri" w:cs="Calibri"/>
                <w:color w:val="000000"/>
              </w:rPr>
              <w:t>a</w:t>
            </w:r>
            <w:r w:rsidR="005F3EC1" w:rsidRPr="002260DF">
              <w:rPr>
                <w:rFonts w:ascii="Calibri" w:hAnsi="Calibri" w:cs="Calibri"/>
                <w:color w:val="000000"/>
              </w:rPr>
              <w:t xml:space="preserve">ssessment </w:t>
            </w:r>
            <w:r w:rsidR="00965B2C">
              <w:rPr>
                <w:rFonts w:ascii="Calibri" w:hAnsi="Calibri" w:cs="Calibri"/>
                <w:color w:val="000000"/>
              </w:rPr>
              <w:t>s</w:t>
            </w:r>
            <w:r w:rsidR="005F3EC1" w:rsidRPr="002260DF">
              <w:rPr>
                <w:rFonts w:ascii="Calibri" w:hAnsi="Calibri" w:cs="Calibri"/>
                <w:color w:val="000000"/>
              </w:rPr>
              <w:t xml:space="preserve">chedule reviewed and </w:t>
            </w:r>
            <w:r w:rsidR="00F15FE7">
              <w:rPr>
                <w:rFonts w:ascii="Calibri" w:hAnsi="Calibri" w:cs="Calibri"/>
                <w:color w:val="000000"/>
              </w:rPr>
              <w:t xml:space="preserve">years </w:t>
            </w:r>
            <w:r w:rsidRPr="002260DF">
              <w:rPr>
                <w:rFonts w:ascii="Calibri" w:hAnsi="Calibri" w:cs="Calibri"/>
                <w:color w:val="000000"/>
              </w:rPr>
              <w:t xml:space="preserve">7-10 </w:t>
            </w:r>
            <w:r w:rsidR="005F3EC1" w:rsidRPr="002260DF">
              <w:rPr>
                <w:rFonts w:ascii="Calibri" w:hAnsi="Calibri" w:cs="Calibri"/>
                <w:color w:val="000000"/>
              </w:rPr>
              <w:t>data plan</w:t>
            </w:r>
            <w:r w:rsidRPr="002260DF">
              <w:rPr>
                <w:rFonts w:ascii="Calibri" w:hAnsi="Calibri" w:cs="Calibri"/>
                <w:color w:val="000000"/>
              </w:rPr>
              <w:t xml:space="preserve"> completed</w:t>
            </w:r>
            <w:r w:rsidR="00965B2C">
              <w:rPr>
                <w:rFonts w:ascii="Calibri" w:hAnsi="Calibri" w:cs="Calibri"/>
                <w:color w:val="000000"/>
              </w:rPr>
              <w:t>.</w:t>
            </w:r>
          </w:p>
          <w:p w14:paraId="27B1046D" w14:textId="1D4BEC43" w:rsidR="003F3B48" w:rsidRDefault="003F3B48" w:rsidP="003F3B48">
            <w:pPr>
              <w:pStyle w:val="ListBullet"/>
              <w:rPr>
                <w:rFonts w:ascii="Calibri" w:hAnsi="Calibri" w:cs="Calibri"/>
                <w:color w:val="000000"/>
              </w:rPr>
            </w:pPr>
            <w:r w:rsidRPr="003F3B48">
              <w:t>Harrison</w:t>
            </w:r>
            <w:r>
              <w:rPr>
                <w:rFonts w:ascii="Calibri" w:hAnsi="Calibri" w:cs="Calibri"/>
                <w:color w:val="000000"/>
              </w:rPr>
              <w:t xml:space="preserve"> Universal Practices</w:t>
            </w:r>
          </w:p>
          <w:p w14:paraId="36206CED" w14:textId="46FA90BF" w:rsidR="005F3EC1" w:rsidRPr="002260DF" w:rsidRDefault="005F3EC1" w:rsidP="002260DF">
            <w:pPr>
              <w:pStyle w:val="ListBullet2"/>
              <w:ind w:left="714" w:hanging="357"/>
              <w:rPr>
                <w:rFonts w:ascii="Calibri" w:hAnsi="Calibri" w:cs="Calibri"/>
                <w:color w:val="000000"/>
              </w:rPr>
            </w:pPr>
            <w:r w:rsidRPr="005F3EC1">
              <w:rPr>
                <w:rFonts w:ascii="Calibri" w:hAnsi="Calibri" w:cs="Calibri"/>
                <w:color w:val="000000"/>
              </w:rPr>
              <w:t>Executive reviewed Harrison Universal Practices and provided feedback</w:t>
            </w:r>
            <w:r w:rsidR="003F3B48">
              <w:rPr>
                <w:rFonts w:ascii="Calibri" w:hAnsi="Calibri" w:cs="Calibri"/>
                <w:color w:val="000000"/>
              </w:rPr>
              <w:t xml:space="preserve"> before they were presented to staff for feedback</w:t>
            </w:r>
            <w:r w:rsidR="00965B2C">
              <w:rPr>
                <w:rFonts w:ascii="Calibri" w:hAnsi="Calibri" w:cs="Calibri"/>
                <w:color w:val="000000"/>
              </w:rPr>
              <w:t>.</w:t>
            </w:r>
          </w:p>
        </w:tc>
      </w:tr>
    </w:tbl>
    <w:p w14:paraId="294EE590" w14:textId="77777777" w:rsidR="0059350F" w:rsidRDefault="0059350F" w:rsidP="009B454E">
      <w:pPr>
        <w:pStyle w:val="BodyText"/>
      </w:pPr>
    </w:p>
    <w:p w14:paraId="52C99DE0" w14:textId="22A5FC9D"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p w14:paraId="54D8C6E2" w14:textId="68AAC34F"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4DA8E4D6" w14:textId="77777777" w:rsidR="00735031" w:rsidRDefault="00735031" w:rsidP="00735031">
            <w:pPr>
              <w:pStyle w:val="BodyText"/>
              <w:rPr>
                <w:b/>
              </w:rPr>
            </w:pPr>
            <w:r>
              <w:rPr>
                <w:b/>
              </w:rPr>
              <w:t>Programs and processes</w:t>
            </w:r>
          </w:p>
          <w:p w14:paraId="05C1D563" w14:textId="0B2E05BE" w:rsidR="006F0668" w:rsidRPr="006F0668" w:rsidRDefault="00AA229F" w:rsidP="006F0668">
            <w:pPr>
              <w:pStyle w:val="ListBullet"/>
              <w:numPr>
                <w:ilvl w:val="0"/>
                <w:numId w:val="0"/>
              </w:numPr>
            </w:pPr>
            <w:r w:rsidRPr="006F0668">
              <w:t xml:space="preserve">In reviewing the evidence </w:t>
            </w:r>
            <w:r w:rsidR="006F0668" w:rsidRPr="006F0668">
              <w:t>and experiencing difficulty in determining what to measure</w:t>
            </w:r>
            <w:r w:rsidR="00965B2C">
              <w:t xml:space="preserve"> for this priority</w:t>
            </w:r>
            <w:r w:rsidR="006F0668" w:rsidRPr="006F0668">
              <w:t xml:space="preserve">, we will focus on completing the structures (programs and processes). This will </w:t>
            </w:r>
            <w:r w:rsidR="00965B2C">
              <w:t>be the first stage of us being able t</w:t>
            </w:r>
            <w:r w:rsidR="006F0668" w:rsidRPr="006F0668">
              <w:t xml:space="preserve">o measure their impact on teacher capability development and student learning achievement. </w:t>
            </w:r>
          </w:p>
          <w:p w14:paraId="0829D0C4" w14:textId="7F9F0058" w:rsidR="00735031" w:rsidRPr="006F0668" w:rsidRDefault="006F0668" w:rsidP="006F0668">
            <w:pPr>
              <w:pStyle w:val="ListBullet"/>
            </w:pPr>
            <w:r w:rsidRPr="006F0668">
              <w:t>Collaboratively</w:t>
            </w:r>
            <w:r w:rsidR="00735031" w:rsidRPr="006F0668">
              <w:t xml:space="preserve"> completing our </w:t>
            </w:r>
            <w:r w:rsidR="006C4731" w:rsidRPr="006F0668">
              <w:t>K-10 curriculum scope and sequence</w:t>
            </w:r>
            <w:r w:rsidR="00965B2C">
              <w:t>.</w:t>
            </w:r>
            <w:r w:rsidR="006C4731" w:rsidRPr="006F0668">
              <w:t xml:space="preserve"> </w:t>
            </w:r>
          </w:p>
          <w:p w14:paraId="77F013AA" w14:textId="11DD2443" w:rsidR="006C4731" w:rsidRDefault="006C4731" w:rsidP="006F0668">
            <w:pPr>
              <w:pStyle w:val="ListBullet"/>
            </w:pPr>
            <w:r w:rsidRPr="006F0668">
              <w:t xml:space="preserve">Develop a belief statement about observation and feedback that will allow refinement of existing practices. In undertaking this it will be important to be mindful of creating consistency in relation to the purpose of observations and feedback whilst allowing scope for </w:t>
            </w:r>
            <w:r w:rsidR="00AA229F" w:rsidRPr="006F0668">
              <w:t>focus on elements specific to different areas of the school</w:t>
            </w:r>
            <w:r w:rsidR="00965B2C">
              <w:t>.</w:t>
            </w:r>
          </w:p>
          <w:p w14:paraId="4FC89712" w14:textId="6BC4CE37" w:rsidR="006F0668" w:rsidRDefault="006F0668" w:rsidP="006F0668">
            <w:pPr>
              <w:pStyle w:val="ListBullet"/>
            </w:pPr>
            <w:r>
              <w:t>Refine K- year 6 assessment schedule and align to years 7-10 data plan</w:t>
            </w:r>
            <w:r w:rsidR="00965B2C">
              <w:t>.</w:t>
            </w:r>
          </w:p>
          <w:p w14:paraId="358804D9" w14:textId="782816CD" w:rsidR="006B0BFD" w:rsidRPr="006F0668" w:rsidRDefault="006B0BFD" w:rsidP="006F0668">
            <w:pPr>
              <w:pStyle w:val="ListBullet"/>
            </w:pPr>
            <w:r>
              <w:t>Embed backward by design in all unit planning documents</w:t>
            </w:r>
            <w:r w:rsidR="00965B2C">
              <w:t>.</w:t>
            </w:r>
          </w:p>
          <w:p w14:paraId="3A77DD87" w14:textId="77777777" w:rsidR="00CA26FB" w:rsidRDefault="00CA26FB" w:rsidP="006F0668">
            <w:pPr>
              <w:pStyle w:val="ListBullet"/>
              <w:numPr>
                <w:ilvl w:val="0"/>
                <w:numId w:val="0"/>
              </w:numPr>
            </w:pPr>
          </w:p>
          <w:p w14:paraId="237A550B" w14:textId="7BE14C76" w:rsidR="00CA26FB" w:rsidRPr="00CA26FB" w:rsidRDefault="006B0BFD" w:rsidP="00CA26FB">
            <w:pPr>
              <w:pStyle w:val="BodyText"/>
              <w:rPr>
                <w:b/>
              </w:rPr>
            </w:pPr>
            <w:r>
              <w:rPr>
                <w:b/>
              </w:rPr>
              <w:t>Perception data</w:t>
            </w:r>
          </w:p>
          <w:p w14:paraId="1BBA8F0A" w14:textId="34FFBC5F" w:rsidR="00F91FC3" w:rsidRPr="00CA26FB" w:rsidRDefault="006B0BFD" w:rsidP="00B158AF">
            <w:pPr>
              <w:pStyle w:val="ListBullet"/>
            </w:pPr>
            <w:r>
              <w:t xml:space="preserve">Consider communication needed and trial strategies to increase student and parent knowledge of processes related to feedback and strategies </w:t>
            </w:r>
            <w:r w:rsidR="00B158AF">
              <w:t>for meeting student learning needs</w:t>
            </w:r>
            <w:r w:rsidR="00965B2C">
              <w:t>.</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1B370386"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9B5806E" w14:textId="7C2BC67F" w:rsidR="00271528" w:rsidRDefault="00735031" w:rsidP="00B158AF">
            <w:pPr>
              <w:pStyle w:val="ListBullet"/>
            </w:pPr>
            <w:r>
              <w:t>Preschool progress and achievements are outlined in our QIP.</w:t>
            </w: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0715C1" w:rsidRDefault="000715C1" w:rsidP="00CA0BAD">
      <w:pPr>
        <w:spacing w:after="0" w:line="240" w:lineRule="auto"/>
      </w:pPr>
      <w:r>
        <w:separator/>
      </w:r>
    </w:p>
  </w:endnote>
  <w:endnote w:type="continuationSeparator" w:id="0">
    <w:p w14:paraId="1684B006" w14:textId="77777777" w:rsidR="000715C1" w:rsidRDefault="000715C1"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7C7A3F1F" w:rsidR="000715C1" w:rsidRPr="00BF488D" w:rsidRDefault="000715C1"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005587">
              <w:rPr>
                <w:rFonts w:ascii="Arial" w:hAnsi="Arial" w:cs="Arial"/>
                <w:noProof/>
                <w:color w:val="808080" w:themeColor="background1" w:themeShade="80"/>
                <w:sz w:val="20"/>
                <w:szCs w:val="20"/>
              </w:rPr>
              <w:t>Friday, 28 February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0715C1" w:rsidRPr="008679D5" w:rsidRDefault="000715C1"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4"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4"/>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0715C1" w:rsidRDefault="000715C1" w:rsidP="00CA0BAD">
      <w:pPr>
        <w:spacing w:after="0" w:line="240" w:lineRule="auto"/>
      </w:pPr>
      <w:r>
        <w:separator/>
      </w:r>
    </w:p>
  </w:footnote>
  <w:footnote w:type="continuationSeparator" w:id="0">
    <w:p w14:paraId="5BA1BBCA" w14:textId="77777777" w:rsidR="000715C1" w:rsidRDefault="000715C1"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0715C1" w:rsidRDefault="000715C1"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0715C1" w:rsidRDefault="000715C1"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CC3A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B7D83"/>
    <w:multiLevelType w:val="multilevel"/>
    <w:tmpl w:val="A10E4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B57BF"/>
    <w:multiLevelType w:val="multilevel"/>
    <w:tmpl w:val="180A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F662C"/>
    <w:multiLevelType w:val="multilevel"/>
    <w:tmpl w:val="E06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65CC2"/>
    <w:multiLevelType w:val="multilevel"/>
    <w:tmpl w:val="8BACC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256A76"/>
    <w:multiLevelType w:val="multilevel"/>
    <w:tmpl w:val="1DEA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55D98"/>
    <w:multiLevelType w:val="multilevel"/>
    <w:tmpl w:val="B4D6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555B3"/>
    <w:multiLevelType w:val="multilevel"/>
    <w:tmpl w:val="E2FC8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698F"/>
    <w:multiLevelType w:val="hybridMultilevel"/>
    <w:tmpl w:val="0B447634"/>
    <w:lvl w:ilvl="0" w:tplc="3DE04F8A">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6B164A"/>
    <w:multiLevelType w:val="multilevel"/>
    <w:tmpl w:val="82D8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F5D58"/>
    <w:multiLevelType w:val="multilevel"/>
    <w:tmpl w:val="653E5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68D1"/>
    <w:multiLevelType w:val="multilevel"/>
    <w:tmpl w:val="D9A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8"/>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9"/>
  </w:num>
  <w:num w:numId="12">
    <w:abstractNumId w:val="9"/>
    <w:lvlOverride w:ilvl="1">
      <w:lvl w:ilvl="1">
        <w:numFmt w:val="bullet"/>
        <w:lvlText w:val=""/>
        <w:lvlJc w:val="left"/>
        <w:pPr>
          <w:tabs>
            <w:tab w:val="num" w:pos="1440"/>
          </w:tabs>
          <w:ind w:left="1440" w:hanging="360"/>
        </w:pPr>
        <w:rPr>
          <w:rFonts w:ascii="Symbol" w:hAnsi="Symbol" w:hint="default"/>
          <w:sz w:val="20"/>
        </w:rPr>
      </w:lvl>
    </w:lvlOverride>
  </w:num>
  <w:num w:numId="13">
    <w:abstractNumId w:val="11"/>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7"/>
  </w:num>
  <w:num w:numId="17">
    <w:abstractNumId w:val="7"/>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5"/>
    <w:lvlOverride w:ilvl="1">
      <w:lvl w:ilvl="1">
        <w:numFmt w:val="bullet"/>
        <w:lvlText w:val=""/>
        <w:lvlJc w:val="left"/>
        <w:pPr>
          <w:tabs>
            <w:tab w:val="num" w:pos="1440"/>
          </w:tabs>
          <w:ind w:left="1440" w:hanging="360"/>
        </w:pPr>
        <w:rPr>
          <w:rFonts w:ascii="Symbol" w:hAnsi="Symbol" w:hint="default"/>
          <w:sz w:val="20"/>
        </w:rPr>
      </w:lvl>
    </w:lvlOverride>
  </w:num>
  <w:num w:numId="20">
    <w:abstractNumId w:val="2"/>
  </w:num>
  <w:num w:numId="21">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0"/>
  </w:num>
  <w:num w:numId="33">
    <w:abstractNumId w:val="6"/>
  </w:num>
  <w:num w:numId="34">
    <w:abstractNumId w:val="6"/>
  </w:num>
  <w:num w:numId="35">
    <w:abstractNumId w:val="6"/>
  </w:num>
  <w:num w:numId="36">
    <w:abstractNumId w:val="6"/>
  </w:num>
  <w:num w:numId="37">
    <w:abstractNumId w:val="6"/>
  </w:num>
  <w:num w:numId="3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5587"/>
    <w:rsid w:val="00057DAD"/>
    <w:rsid w:val="000715C1"/>
    <w:rsid w:val="000C7365"/>
    <w:rsid w:val="000D4F6B"/>
    <w:rsid w:val="000F7E7C"/>
    <w:rsid w:val="00100B68"/>
    <w:rsid w:val="00107AE2"/>
    <w:rsid w:val="001114DA"/>
    <w:rsid w:val="00115AA9"/>
    <w:rsid w:val="00127C5E"/>
    <w:rsid w:val="00131F24"/>
    <w:rsid w:val="00132917"/>
    <w:rsid w:val="00157AE2"/>
    <w:rsid w:val="00161E50"/>
    <w:rsid w:val="00163579"/>
    <w:rsid w:val="00183DE5"/>
    <w:rsid w:val="001B26EA"/>
    <w:rsid w:val="001B2E33"/>
    <w:rsid w:val="001D3318"/>
    <w:rsid w:val="002039E5"/>
    <w:rsid w:val="002145F7"/>
    <w:rsid w:val="002260DF"/>
    <w:rsid w:val="0024781C"/>
    <w:rsid w:val="002501A7"/>
    <w:rsid w:val="00266E77"/>
    <w:rsid w:val="00271528"/>
    <w:rsid w:val="00282D2C"/>
    <w:rsid w:val="002B5A04"/>
    <w:rsid w:val="002D5EEB"/>
    <w:rsid w:val="002F0081"/>
    <w:rsid w:val="002F07A9"/>
    <w:rsid w:val="002F2C6F"/>
    <w:rsid w:val="002F4184"/>
    <w:rsid w:val="00300F72"/>
    <w:rsid w:val="003040BE"/>
    <w:rsid w:val="003110F1"/>
    <w:rsid w:val="00334BBF"/>
    <w:rsid w:val="00342B3F"/>
    <w:rsid w:val="0035527B"/>
    <w:rsid w:val="00365890"/>
    <w:rsid w:val="00365A1C"/>
    <w:rsid w:val="00373DC0"/>
    <w:rsid w:val="00377F0F"/>
    <w:rsid w:val="003A6ECA"/>
    <w:rsid w:val="003B5E3D"/>
    <w:rsid w:val="003C2864"/>
    <w:rsid w:val="003C69DC"/>
    <w:rsid w:val="003E1EFB"/>
    <w:rsid w:val="003F3B48"/>
    <w:rsid w:val="00415283"/>
    <w:rsid w:val="00426A66"/>
    <w:rsid w:val="00435AB7"/>
    <w:rsid w:val="00435C6B"/>
    <w:rsid w:val="00436626"/>
    <w:rsid w:val="00461D07"/>
    <w:rsid w:val="00466DAF"/>
    <w:rsid w:val="00477859"/>
    <w:rsid w:val="00481BD2"/>
    <w:rsid w:val="00492440"/>
    <w:rsid w:val="004C32E2"/>
    <w:rsid w:val="004D00F4"/>
    <w:rsid w:val="004D5E45"/>
    <w:rsid w:val="004F5066"/>
    <w:rsid w:val="00520A86"/>
    <w:rsid w:val="0054788D"/>
    <w:rsid w:val="00554E8E"/>
    <w:rsid w:val="00557F65"/>
    <w:rsid w:val="005611F4"/>
    <w:rsid w:val="0057672E"/>
    <w:rsid w:val="0058339C"/>
    <w:rsid w:val="0059350F"/>
    <w:rsid w:val="005A1231"/>
    <w:rsid w:val="005A4749"/>
    <w:rsid w:val="005A605B"/>
    <w:rsid w:val="005C7432"/>
    <w:rsid w:val="005E76E4"/>
    <w:rsid w:val="005F3B55"/>
    <w:rsid w:val="005F3EC1"/>
    <w:rsid w:val="00610A38"/>
    <w:rsid w:val="00631663"/>
    <w:rsid w:val="006336DB"/>
    <w:rsid w:val="00647833"/>
    <w:rsid w:val="0066643F"/>
    <w:rsid w:val="00674E1D"/>
    <w:rsid w:val="006830C3"/>
    <w:rsid w:val="00687489"/>
    <w:rsid w:val="006A31D6"/>
    <w:rsid w:val="006A5062"/>
    <w:rsid w:val="006B0BFD"/>
    <w:rsid w:val="006C4731"/>
    <w:rsid w:val="006D2F6B"/>
    <w:rsid w:val="006D5E77"/>
    <w:rsid w:val="006E4DED"/>
    <w:rsid w:val="006F0668"/>
    <w:rsid w:val="007347A7"/>
    <w:rsid w:val="00735031"/>
    <w:rsid w:val="007375B4"/>
    <w:rsid w:val="00752390"/>
    <w:rsid w:val="0076590C"/>
    <w:rsid w:val="0079187C"/>
    <w:rsid w:val="007B0189"/>
    <w:rsid w:val="007B3EC1"/>
    <w:rsid w:val="007B52AC"/>
    <w:rsid w:val="007D407C"/>
    <w:rsid w:val="007D68CC"/>
    <w:rsid w:val="00827416"/>
    <w:rsid w:val="008300DD"/>
    <w:rsid w:val="0083602E"/>
    <w:rsid w:val="00837137"/>
    <w:rsid w:val="00846E51"/>
    <w:rsid w:val="008505E4"/>
    <w:rsid w:val="00862CAC"/>
    <w:rsid w:val="008679D5"/>
    <w:rsid w:val="00872DAA"/>
    <w:rsid w:val="00896B58"/>
    <w:rsid w:val="008A01DA"/>
    <w:rsid w:val="008B55FA"/>
    <w:rsid w:val="008F547C"/>
    <w:rsid w:val="009016F6"/>
    <w:rsid w:val="00915ADE"/>
    <w:rsid w:val="009168EC"/>
    <w:rsid w:val="0093040B"/>
    <w:rsid w:val="00932E67"/>
    <w:rsid w:val="00937D6F"/>
    <w:rsid w:val="00965B2C"/>
    <w:rsid w:val="009859EB"/>
    <w:rsid w:val="00991773"/>
    <w:rsid w:val="00997CD0"/>
    <w:rsid w:val="009B3EDF"/>
    <w:rsid w:val="009B454E"/>
    <w:rsid w:val="009B7107"/>
    <w:rsid w:val="009C7ECB"/>
    <w:rsid w:val="009E2D26"/>
    <w:rsid w:val="009E4D84"/>
    <w:rsid w:val="00A112C4"/>
    <w:rsid w:val="00A1525D"/>
    <w:rsid w:val="00A31FBE"/>
    <w:rsid w:val="00A62827"/>
    <w:rsid w:val="00A62D15"/>
    <w:rsid w:val="00A75171"/>
    <w:rsid w:val="00A967A3"/>
    <w:rsid w:val="00AA229F"/>
    <w:rsid w:val="00AB3505"/>
    <w:rsid w:val="00AD2E40"/>
    <w:rsid w:val="00AD7D38"/>
    <w:rsid w:val="00AE1CAD"/>
    <w:rsid w:val="00AE2FBD"/>
    <w:rsid w:val="00AE3C70"/>
    <w:rsid w:val="00AF0BBA"/>
    <w:rsid w:val="00AF2874"/>
    <w:rsid w:val="00B06296"/>
    <w:rsid w:val="00B10319"/>
    <w:rsid w:val="00B158AF"/>
    <w:rsid w:val="00B2606F"/>
    <w:rsid w:val="00B36AF4"/>
    <w:rsid w:val="00B41802"/>
    <w:rsid w:val="00B53B59"/>
    <w:rsid w:val="00B67711"/>
    <w:rsid w:val="00B734D8"/>
    <w:rsid w:val="00BC2432"/>
    <w:rsid w:val="00BF09AB"/>
    <w:rsid w:val="00C0648C"/>
    <w:rsid w:val="00C06492"/>
    <w:rsid w:val="00C2213F"/>
    <w:rsid w:val="00C2397B"/>
    <w:rsid w:val="00C26D17"/>
    <w:rsid w:val="00C36B48"/>
    <w:rsid w:val="00C43F11"/>
    <w:rsid w:val="00C5511E"/>
    <w:rsid w:val="00C63CC4"/>
    <w:rsid w:val="00C670C6"/>
    <w:rsid w:val="00C76B02"/>
    <w:rsid w:val="00C77B0A"/>
    <w:rsid w:val="00C91C8E"/>
    <w:rsid w:val="00CA0BAD"/>
    <w:rsid w:val="00CA26FB"/>
    <w:rsid w:val="00CA7495"/>
    <w:rsid w:val="00CC540A"/>
    <w:rsid w:val="00CF3F40"/>
    <w:rsid w:val="00D03B0C"/>
    <w:rsid w:val="00D133A8"/>
    <w:rsid w:val="00D21886"/>
    <w:rsid w:val="00D56F59"/>
    <w:rsid w:val="00D66148"/>
    <w:rsid w:val="00D67DD2"/>
    <w:rsid w:val="00D731BD"/>
    <w:rsid w:val="00DA09ED"/>
    <w:rsid w:val="00DA4480"/>
    <w:rsid w:val="00DB037A"/>
    <w:rsid w:val="00DD0BAD"/>
    <w:rsid w:val="00DE43E6"/>
    <w:rsid w:val="00DE4951"/>
    <w:rsid w:val="00DE75EB"/>
    <w:rsid w:val="00DF0245"/>
    <w:rsid w:val="00DF285A"/>
    <w:rsid w:val="00DF695B"/>
    <w:rsid w:val="00E061B8"/>
    <w:rsid w:val="00E14A54"/>
    <w:rsid w:val="00E42ECE"/>
    <w:rsid w:val="00E4307C"/>
    <w:rsid w:val="00E434FA"/>
    <w:rsid w:val="00E84DD2"/>
    <w:rsid w:val="00EA1B8A"/>
    <w:rsid w:val="00EB70CE"/>
    <w:rsid w:val="00EC2B86"/>
    <w:rsid w:val="00EF2574"/>
    <w:rsid w:val="00EF5264"/>
    <w:rsid w:val="00F05C79"/>
    <w:rsid w:val="00F15FE7"/>
    <w:rsid w:val="00F52019"/>
    <w:rsid w:val="00F536D7"/>
    <w:rsid w:val="00F87A19"/>
    <w:rsid w:val="00F91FC3"/>
    <w:rsid w:val="00FA6811"/>
    <w:rsid w:val="00FA6A61"/>
    <w:rsid w:val="00FB2902"/>
    <w:rsid w:val="00FB31F0"/>
    <w:rsid w:val="00FC29C2"/>
    <w:rsid w:val="00FC4296"/>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2"/>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 w:type="character" w:customStyle="1" w:styleId="apple-tab-span">
    <w:name w:val="apple-tab-span"/>
    <w:basedOn w:val="DefaultParagraphFont"/>
    <w:rsid w:val="003040BE"/>
  </w:style>
  <w:style w:type="paragraph" w:customStyle="1" w:styleId="TableBodyLeft">
    <w:name w:val="TableBodyLeft"/>
    <w:rsid w:val="00FC29C2"/>
    <w:rPr>
      <w:rFonts w:eastAsia="Times New Roman" w:cs="Times New Roman"/>
      <w:lang w:val="en-US" w:eastAsia="x-none"/>
    </w:rPr>
  </w:style>
  <w:style w:type="paragraph" w:styleId="NormalWeb">
    <w:name w:val="Normal (Web)"/>
    <w:basedOn w:val="Normal"/>
    <w:uiPriority w:val="99"/>
    <w:unhideWhenUsed/>
    <w:rsid w:val="006336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17">
      <w:bodyDiv w:val="1"/>
      <w:marLeft w:val="0"/>
      <w:marRight w:val="0"/>
      <w:marTop w:val="0"/>
      <w:marBottom w:val="0"/>
      <w:divBdr>
        <w:top w:val="none" w:sz="0" w:space="0" w:color="auto"/>
        <w:left w:val="none" w:sz="0" w:space="0" w:color="auto"/>
        <w:bottom w:val="none" w:sz="0" w:space="0" w:color="auto"/>
        <w:right w:val="none" w:sz="0" w:space="0" w:color="auto"/>
      </w:divBdr>
    </w:div>
    <w:div w:id="16740046">
      <w:bodyDiv w:val="1"/>
      <w:marLeft w:val="0"/>
      <w:marRight w:val="0"/>
      <w:marTop w:val="0"/>
      <w:marBottom w:val="0"/>
      <w:divBdr>
        <w:top w:val="none" w:sz="0" w:space="0" w:color="auto"/>
        <w:left w:val="none" w:sz="0" w:space="0" w:color="auto"/>
        <w:bottom w:val="none" w:sz="0" w:space="0" w:color="auto"/>
        <w:right w:val="none" w:sz="0" w:space="0" w:color="auto"/>
      </w:divBdr>
    </w:div>
    <w:div w:id="64494582">
      <w:bodyDiv w:val="1"/>
      <w:marLeft w:val="0"/>
      <w:marRight w:val="0"/>
      <w:marTop w:val="0"/>
      <w:marBottom w:val="0"/>
      <w:divBdr>
        <w:top w:val="none" w:sz="0" w:space="0" w:color="auto"/>
        <w:left w:val="none" w:sz="0" w:space="0" w:color="auto"/>
        <w:bottom w:val="none" w:sz="0" w:space="0" w:color="auto"/>
        <w:right w:val="none" w:sz="0" w:space="0" w:color="auto"/>
      </w:divBdr>
    </w:div>
    <w:div w:id="108400812">
      <w:bodyDiv w:val="1"/>
      <w:marLeft w:val="0"/>
      <w:marRight w:val="0"/>
      <w:marTop w:val="0"/>
      <w:marBottom w:val="0"/>
      <w:divBdr>
        <w:top w:val="none" w:sz="0" w:space="0" w:color="auto"/>
        <w:left w:val="none" w:sz="0" w:space="0" w:color="auto"/>
        <w:bottom w:val="none" w:sz="0" w:space="0" w:color="auto"/>
        <w:right w:val="none" w:sz="0" w:space="0" w:color="auto"/>
      </w:divBdr>
    </w:div>
    <w:div w:id="142351865">
      <w:bodyDiv w:val="1"/>
      <w:marLeft w:val="0"/>
      <w:marRight w:val="0"/>
      <w:marTop w:val="0"/>
      <w:marBottom w:val="0"/>
      <w:divBdr>
        <w:top w:val="none" w:sz="0" w:space="0" w:color="auto"/>
        <w:left w:val="none" w:sz="0" w:space="0" w:color="auto"/>
        <w:bottom w:val="none" w:sz="0" w:space="0" w:color="auto"/>
        <w:right w:val="none" w:sz="0" w:space="0" w:color="auto"/>
      </w:divBdr>
    </w:div>
    <w:div w:id="161968121">
      <w:bodyDiv w:val="1"/>
      <w:marLeft w:val="0"/>
      <w:marRight w:val="0"/>
      <w:marTop w:val="0"/>
      <w:marBottom w:val="0"/>
      <w:divBdr>
        <w:top w:val="none" w:sz="0" w:space="0" w:color="auto"/>
        <w:left w:val="none" w:sz="0" w:space="0" w:color="auto"/>
        <w:bottom w:val="none" w:sz="0" w:space="0" w:color="auto"/>
        <w:right w:val="none" w:sz="0" w:space="0" w:color="auto"/>
      </w:divBdr>
    </w:div>
    <w:div w:id="216093710">
      <w:bodyDiv w:val="1"/>
      <w:marLeft w:val="0"/>
      <w:marRight w:val="0"/>
      <w:marTop w:val="0"/>
      <w:marBottom w:val="0"/>
      <w:divBdr>
        <w:top w:val="none" w:sz="0" w:space="0" w:color="auto"/>
        <w:left w:val="none" w:sz="0" w:space="0" w:color="auto"/>
        <w:bottom w:val="none" w:sz="0" w:space="0" w:color="auto"/>
        <w:right w:val="none" w:sz="0" w:space="0" w:color="auto"/>
      </w:divBdr>
    </w:div>
    <w:div w:id="231083690">
      <w:bodyDiv w:val="1"/>
      <w:marLeft w:val="0"/>
      <w:marRight w:val="0"/>
      <w:marTop w:val="0"/>
      <w:marBottom w:val="0"/>
      <w:divBdr>
        <w:top w:val="none" w:sz="0" w:space="0" w:color="auto"/>
        <w:left w:val="none" w:sz="0" w:space="0" w:color="auto"/>
        <w:bottom w:val="none" w:sz="0" w:space="0" w:color="auto"/>
        <w:right w:val="none" w:sz="0" w:space="0" w:color="auto"/>
      </w:divBdr>
    </w:div>
    <w:div w:id="277642844">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16425584">
      <w:bodyDiv w:val="1"/>
      <w:marLeft w:val="0"/>
      <w:marRight w:val="0"/>
      <w:marTop w:val="0"/>
      <w:marBottom w:val="0"/>
      <w:divBdr>
        <w:top w:val="none" w:sz="0" w:space="0" w:color="auto"/>
        <w:left w:val="none" w:sz="0" w:space="0" w:color="auto"/>
        <w:bottom w:val="none" w:sz="0" w:space="0" w:color="auto"/>
        <w:right w:val="none" w:sz="0" w:space="0" w:color="auto"/>
      </w:divBdr>
    </w:div>
    <w:div w:id="324938708">
      <w:bodyDiv w:val="1"/>
      <w:marLeft w:val="0"/>
      <w:marRight w:val="0"/>
      <w:marTop w:val="0"/>
      <w:marBottom w:val="0"/>
      <w:divBdr>
        <w:top w:val="none" w:sz="0" w:space="0" w:color="auto"/>
        <w:left w:val="none" w:sz="0" w:space="0" w:color="auto"/>
        <w:bottom w:val="none" w:sz="0" w:space="0" w:color="auto"/>
        <w:right w:val="none" w:sz="0" w:space="0" w:color="auto"/>
      </w:divBdr>
    </w:div>
    <w:div w:id="343363584">
      <w:bodyDiv w:val="1"/>
      <w:marLeft w:val="0"/>
      <w:marRight w:val="0"/>
      <w:marTop w:val="0"/>
      <w:marBottom w:val="0"/>
      <w:divBdr>
        <w:top w:val="none" w:sz="0" w:space="0" w:color="auto"/>
        <w:left w:val="none" w:sz="0" w:space="0" w:color="auto"/>
        <w:bottom w:val="none" w:sz="0" w:space="0" w:color="auto"/>
        <w:right w:val="none" w:sz="0" w:space="0" w:color="auto"/>
      </w:divBdr>
    </w:div>
    <w:div w:id="349528319">
      <w:bodyDiv w:val="1"/>
      <w:marLeft w:val="0"/>
      <w:marRight w:val="0"/>
      <w:marTop w:val="0"/>
      <w:marBottom w:val="0"/>
      <w:divBdr>
        <w:top w:val="none" w:sz="0" w:space="0" w:color="auto"/>
        <w:left w:val="none" w:sz="0" w:space="0" w:color="auto"/>
        <w:bottom w:val="none" w:sz="0" w:space="0" w:color="auto"/>
        <w:right w:val="none" w:sz="0" w:space="0" w:color="auto"/>
      </w:divBdr>
    </w:div>
    <w:div w:id="352192637">
      <w:bodyDiv w:val="1"/>
      <w:marLeft w:val="0"/>
      <w:marRight w:val="0"/>
      <w:marTop w:val="0"/>
      <w:marBottom w:val="0"/>
      <w:divBdr>
        <w:top w:val="none" w:sz="0" w:space="0" w:color="auto"/>
        <w:left w:val="none" w:sz="0" w:space="0" w:color="auto"/>
        <w:bottom w:val="none" w:sz="0" w:space="0" w:color="auto"/>
        <w:right w:val="none" w:sz="0" w:space="0" w:color="auto"/>
      </w:divBdr>
    </w:div>
    <w:div w:id="420492892">
      <w:bodyDiv w:val="1"/>
      <w:marLeft w:val="0"/>
      <w:marRight w:val="0"/>
      <w:marTop w:val="0"/>
      <w:marBottom w:val="0"/>
      <w:divBdr>
        <w:top w:val="none" w:sz="0" w:space="0" w:color="auto"/>
        <w:left w:val="none" w:sz="0" w:space="0" w:color="auto"/>
        <w:bottom w:val="none" w:sz="0" w:space="0" w:color="auto"/>
        <w:right w:val="none" w:sz="0" w:space="0" w:color="auto"/>
      </w:divBdr>
    </w:div>
    <w:div w:id="430123890">
      <w:bodyDiv w:val="1"/>
      <w:marLeft w:val="0"/>
      <w:marRight w:val="0"/>
      <w:marTop w:val="0"/>
      <w:marBottom w:val="0"/>
      <w:divBdr>
        <w:top w:val="none" w:sz="0" w:space="0" w:color="auto"/>
        <w:left w:val="none" w:sz="0" w:space="0" w:color="auto"/>
        <w:bottom w:val="none" w:sz="0" w:space="0" w:color="auto"/>
        <w:right w:val="none" w:sz="0" w:space="0" w:color="auto"/>
      </w:divBdr>
    </w:div>
    <w:div w:id="475415636">
      <w:bodyDiv w:val="1"/>
      <w:marLeft w:val="0"/>
      <w:marRight w:val="0"/>
      <w:marTop w:val="0"/>
      <w:marBottom w:val="0"/>
      <w:divBdr>
        <w:top w:val="none" w:sz="0" w:space="0" w:color="auto"/>
        <w:left w:val="none" w:sz="0" w:space="0" w:color="auto"/>
        <w:bottom w:val="none" w:sz="0" w:space="0" w:color="auto"/>
        <w:right w:val="none" w:sz="0" w:space="0" w:color="auto"/>
      </w:divBdr>
    </w:div>
    <w:div w:id="542257832">
      <w:bodyDiv w:val="1"/>
      <w:marLeft w:val="0"/>
      <w:marRight w:val="0"/>
      <w:marTop w:val="0"/>
      <w:marBottom w:val="0"/>
      <w:divBdr>
        <w:top w:val="none" w:sz="0" w:space="0" w:color="auto"/>
        <w:left w:val="none" w:sz="0" w:space="0" w:color="auto"/>
        <w:bottom w:val="none" w:sz="0" w:space="0" w:color="auto"/>
        <w:right w:val="none" w:sz="0" w:space="0" w:color="auto"/>
      </w:divBdr>
    </w:div>
    <w:div w:id="558173392">
      <w:bodyDiv w:val="1"/>
      <w:marLeft w:val="0"/>
      <w:marRight w:val="0"/>
      <w:marTop w:val="0"/>
      <w:marBottom w:val="0"/>
      <w:divBdr>
        <w:top w:val="none" w:sz="0" w:space="0" w:color="auto"/>
        <w:left w:val="none" w:sz="0" w:space="0" w:color="auto"/>
        <w:bottom w:val="none" w:sz="0" w:space="0" w:color="auto"/>
        <w:right w:val="none" w:sz="0" w:space="0" w:color="auto"/>
      </w:divBdr>
    </w:div>
    <w:div w:id="596209391">
      <w:bodyDiv w:val="1"/>
      <w:marLeft w:val="0"/>
      <w:marRight w:val="0"/>
      <w:marTop w:val="0"/>
      <w:marBottom w:val="0"/>
      <w:divBdr>
        <w:top w:val="none" w:sz="0" w:space="0" w:color="auto"/>
        <w:left w:val="none" w:sz="0" w:space="0" w:color="auto"/>
        <w:bottom w:val="none" w:sz="0" w:space="0" w:color="auto"/>
        <w:right w:val="none" w:sz="0" w:space="0" w:color="auto"/>
      </w:divBdr>
    </w:div>
    <w:div w:id="646398898">
      <w:bodyDiv w:val="1"/>
      <w:marLeft w:val="0"/>
      <w:marRight w:val="0"/>
      <w:marTop w:val="0"/>
      <w:marBottom w:val="0"/>
      <w:divBdr>
        <w:top w:val="none" w:sz="0" w:space="0" w:color="auto"/>
        <w:left w:val="none" w:sz="0" w:space="0" w:color="auto"/>
        <w:bottom w:val="none" w:sz="0" w:space="0" w:color="auto"/>
        <w:right w:val="none" w:sz="0" w:space="0" w:color="auto"/>
      </w:divBdr>
    </w:div>
    <w:div w:id="690450903">
      <w:bodyDiv w:val="1"/>
      <w:marLeft w:val="0"/>
      <w:marRight w:val="0"/>
      <w:marTop w:val="0"/>
      <w:marBottom w:val="0"/>
      <w:divBdr>
        <w:top w:val="none" w:sz="0" w:space="0" w:color="auto"/>
        <w:left w:val="none" w:sz="0" w:space="0" w:color="auto"/>
        <w:bottom w:val="none" w:sz="0" w:space="0" w:color="auto"/>
        <w:right w:val="none" w:sz="0" w:space="0" w:color="auto"/>
      </w:divBdr>
    </w:div>
    <w:div w:id="701782984">
      <w:bodyDiv w:val="1"/>
      <w:marLeft w:val="0"/>
      <w:marRight w:val="0"/>
      <w:marTop w:val="0"/>
      <w:marBottom w:val="0"/>
      <w:divBdr>
        <w:top w:val="none" w:sz="0" w:space="0" w:color="auto"/>
        <w:left w:val="none" w:sz="0" w:space="0" w:color="auto"/>
        <w:bottom w:val="none" w:sz="0" w:space="0" w:color="auto"/>
        <w:right w:val="none" w:sz="0" w:space="0" w:color="auto"/>
      </w:divBdr>
    </w:div>
    <w:div w:id="709576052">
      <w:bodyDiv w:val="1"/>
      <w:marLeft w:val="0"/>
      <w:marRight w:val="0"/>
      <w:marTop w:val="0"/>
      <w:marBottom w:val="0"/>
      <w:divBdr>
        <w:top w:val="none" w:sz="0" w:space="0" w:color="auto"/>
        <w:left w:val="none" w:sz="0" w:space="0" w:color="auto"/>
        <w:bottom w:val="none" w:sz="0" w:space="0" w:color="auto"/>
        <w:right w:val="none" w:sz="0" w:space="0" w:color="auto"/>
      </w:divBdr>
    </w:div>
    <w:div w:id="797526545">
      <w:bodyDiv w:val="1"/>
      <w:marLeft w:val="0"/>
      <w:marRight w:val="0"/>
      <w:marTop w:val="0"/>
      <w:marBottom w:val="0"/>
      <w:divBdr>
        <w:top w:val="none" w:sz="0" w:space="0" w:color="auto"/>
        <w:left w:val="none" w:sz="0" w:space="0" w:color="auto"/>
        <w:bottom w:val="none" w:sz="0" w:space="0" w:color="auto"/>
        <w:right w:val="none" w:sz="0" w:space="0" w:color="auto"/>
      </w:divBdr>
    </w:div>
    <w:div w:id="810292642">
      <w:bodyDiv w:val="1"/>
      <w:marLeft w:val="0"/>
      <w:marRight w:val="0"/>
      <w:marTop w:val="0"/>
      <w:marBottom w:val="0"/>
      <w:divBdr>
        <w:top w:val="none" w:sz="0" w:space="0" w:color="auto"/>
        <w:left w:val="none" w:sz="0" w:space="0" w:color="auto"/>
        <w:bottom w:val="none" w:sz="0" w:space="0" w:color="auto"/>
        <w:right w:val="none" w:sz="0" w:space="0" w:color="auto"/>
      </w:divBdr>
    </w:div>
    <w:div w:id="810556268">
      <w:bodyDiv w:val="1"/>
      <w:marLeft w:val="0"/>
      <w:marRight w:val="0"/>
      <w:marTop w:val="0"/>
      <w:marBottom w:val="0"/>
      <w:divBdr>
        <w:top w:val="none" w:sz="0" w:space="0" w:color="auto"/>
        <w:left w:val="none" w:sz="0" w:space="0" w:color="auto"/>
        <w:bottom w:val="none" w:sz="0" w:space="0" w:color="auto"/>
        <w:right w:val="none" w:sz="0" w:space="0" w:color="auto"/>
      </w:divBdr>
    </w:div>
    <w:div w:id="864443786">
      <w:bodyDiv w:val="1"/>
      <w:marLeft w:val="0"/>
      <w:marRight w:val="0"/>
      <w:marTop w:val="0"/>
      <w:marBottom w:val="0"/>
      <w:divBdr>
        <w:top w:val="none" w:sz="0" w:space="0" w:color="auto"/>
        <w:left w:val="none" w:sz="0" w:space="0" w:color="auto"/>
        <w:bottom w:val="none" w:sz="0" w:space="0" w:color="auto"/>
        <w:right w:val="none" w:sz="0" w:space="0" w:color="auto"/>
      </w:divBdr>
    </w:div>
    <w:div w:id="927885054">
      <w:bodyDiv w:val="1"/>
      <w:marLeft w:val="0"/>
      <w:marRight w:val="0"/>
      <w:marTop w:val="0"/>
      <w:marBottom w:val="0"/>
      <w:divBdr>
        <w:top w:val="none" w:sz="0" w:space="0" w:color="auto"/>
        <w:left w:val="none" w:sz="0" w:space="0" w:color="auto"/>
        <w:bottom w:val="none" w:sz="0" w:space="0" w:color="auto"/>
        <w:right w:val="none" w:sz="0" w:space="0" w:color="auto"/>
      </w:divBdr>
    </w:div>
    <w:div w:id="1000542825">
      <w:bodyDiv w:val="1"/>
      <w:marLeft w:val="0"/>
      <w:marRight w:val="0"/>
      <w:marTop w:val="0"/>
      <w:marBottom w:val="0"/>
      <w:divBdr>
        <w:top w:val="none" w:sz="0" w:space="0" w:color="auto"/>
        <w:left w:val="none" w:sz="0" w:space="0" w:color="auto"/>
        <w:bottom w:val="none" w:sz="0" w:space="0" w:color="auto"/>
        <w:right w:val="none" w:sz="0" w:space="0" w:color="auto"/>
      </w:divBdr>
    </w:div>
    <w:div w:id="1062102068">
      <w:bodyDiv w:val="1"/>
      <w:marLeft w:val="0"/>
      <w:marRight w:val="0"/>
      <w:marTop w:val="0"/>
      <w:marBottom w:val="0"/>
      <w:divBdr>
        <w:top w:val="none" w:sz="0" w:space="0" w:color="auto"/>
        <w:left w:val="none" w:sz="0" w:space="0" w:color="auto"/>
        <w:bottom w:val="none" w:sz="0" w:space="0" w:color="auto"/>
        <w:right w:val="none" w:sz="0" w:space="0" w:color="auto"/>
      </w:divBdr>
    </w:div>
    <w:div w:id="1065491368">
      <w:bodyDiv w:val="1"/>
      <w:marLeft w:val="0"/>
      <w:marRight w:val="0"/>
      <w:marTop w:val="0"/>
      <w:marBottom w:val="0"/>
      <w:divBdr>
        <w:top w:val="none" w:sz="0" w:space="0" w:color="auto"/>
        <w:left w:val="none" w:sz="0" w:space="0" w:color="auto"/>
        <w:bottom w:val="none" w:sz="0" w:space="0" w:color="auto"/>
        <w:right w:val="none" w:sz="0" w:space="0" w:color="auto"/>
      </w:divBdr>
    </w:div>
    <w:div w:id="1251964054">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300695392">
      <w:bodyDiv w:val="1"/>
      <w:marLeft w:val="0"/>
      <w:marRight w:val="0"/>
      <w:marTop w:val="0"/>
      <w:marBottom w:val="0"/>
      <w:divBdr>
        <w:top w:val="none" w:sz="0" w:space="0" w:color="auto"/>
        <w:left w:val="none" w:sz="0" w:space="0" w:color="auto"/>
        <w:bottom w:val="none" w:sz="0" w:space="0" w:color="auto"/>
        <w:right w:val="none" w:sz="0" w:space="0" w:color="auto"/>
      </w:divBdr>
    </w:div>
    <w:div w:id="1338846623">
      <w:bodyDiv w:val="1"/>
      <w:marLeft w:val="0"/>
      <w:marRight w:val="0"/>
      <w:marTop w:val="0"/>
      <w:marBottom w:val="0"/>
      <w:divBdr>
        <w:top w:val="none" w:sz="0" w:space="0" w:color="auto"/>
        <w:left w:val="none" w:sz="0" w:space="0" w:color="auto"/>
        <w:bottom w:val="none" w:sz="0" w:space="0" w:color="auto"/>
        <w:right w:val="none" w:sz="0" w:space="0" w:color="auto"/>
      </w:divBdr>
    </w:div>
    <w:div w:id="1421638312">
      <w:bodyDiv w:val="1"/>
      <w:marLeft w:val="0"/>
      <w:marRight w:val="0"/>
      <w:marTop w:val="0"/>
      <w:marBottom w:val="0"/>
      <w:divBdr>
        <w:top w:val="none" w:sz="0" w:space="0" w:color="auto"/>
        <w:left w:val="none" w:sz="0" w:space="0" w:color="auto"/>
        <w:bottom w:val="none" w:sz="0" w:space="0" w:color="auto"/>
        <w:right w:val="none" w:sz="0" w:space="0" w:color="auto"/>
      </w:divBdr>
    </w:div>
    <w:div w:id="1441141245">
      <w:bodyDiv w:val="1"/>
      <w:marLeft w:val="0"/>
      <w:marRight w:val="0"/>
      <w:marTop w:val="0"/>
      <w:marBottom w:val="0"/>
      <w:divBdr>
        <w:top w:val="none" w:sz="0" w:space="0" w:color="auto"/>
        <w:left w:val="none" w:sz="0" w:space="0" w:color="auto"/>
        <w:bottom w:val="none" w:sz="0" w:space="0" w:color="auto"/>
        <w:right w:val="none" w:sz="0" w:space="0" w:color="auto"/>
      </w:divBdr>
    </w:div>
    <w:div w:id="1500190306">
      <w:bodyDiv w:val="1"/>
      <w:marLeft w:val="0"/>
      <w:marRight w:val="0"/>
      <w:marTop w:val="0"/>
      <w:marBottom w:val="0"/>
      <w:divBdr>
        <w:top w:val="none" w:sz="0" w:space="0" w:color="auto"/>
        <w:left w:val="none" w:sz="0" w:space="0" w:color="auto"/>
        <w:bottom w:val="none" w:sz="0" w:space="0" w:color="auto"/>
        <w:right w:val="none" w:sz="0" w:space="0" w:color="auto"/>
      </w:divBdr>
    </w:div>
    <w:div w:id="1514028286">
      <w:bodyDiv w:val="1"/>
      <w:marLeft w:val="0"/>
      <w:marRight w:val="0"/>
      <w:marTop w:val="0"/>
      <w:marBottom w:val="0"/>
      <w:divBdr>
        <w:top w:val="none" w:sz="0" w:space="0" w:color="auto"/>
        <w:left w:val="none" w:sz="0" w:space="0" w:color="auto"/>
        <w:bottom w:val="none" w:sz="0" w:space="0" w:color="auto"/>
        <w:right w:val="none" w:sz="0" w:space="0" w:color="auto"/>
      </w:divBdr>
    </w:div>
    <w:div w:id="1544294181">
      <w:bodyDiv w:val="1"/>
      <w:marLeft w:val="0"/>
      <w:marRight w:val="0"/>
      <w:marTop w:val="0"/>
      <w:marBottom w:val="0"/>
      <w:divBdr>
        <w:top w:val="none" w:sz="0" w:space="0" w:color="auto"/>
        <w:left w:val="none" w:sz="0" w:space="0" w:color="auto"/>
        <w:bottom w:val="none" w:sz="0" w:space="0" w:color="auto"/>
        <w:right w:val="none" w:sz="0" w:space="0" w:color="auto"/>
      </w:divBdr>
    </w:div>
    <w:div w:id="1589726899">
      <w:bodyDiv w:val="1"/>
      <w:marLeft w:val="0"/>
      <w:marRight w:val="0"/>
      <w:marTop w:val="0"/>
      <w:marBottom w:val="0"/>
      <w:divBdr>
        <w:top w:val="none" w:sz="0" w:space="0" w:color="auto"/>
        <w:left w:val="none" w:sz="0" w:space="0" w:color="auto"/>
        <w:bottom w:val="none" w:sz="0" w:space="0" w:color="auto"/>
        <w:right w:val="none" w:sz="0" w:space="0" w:color="auto"/>
      </w:divBdr>
    </w:div>
    <w:div w:id="1594163440">
      <w:bodyDiv w:val="1"/>
      <w:marLeft w:val="0"/>
      <w:marRight w:val="0"/>
      <w:marTop w:val="0"/>
      <w:marBottom w:val="0"/>
      <w:divBdr>
        <w:top w:val="none" w:sz="0" w:space="0" w:color="auto"/>
        <w:left w:val="none" w:sz="0" w:space="0" w:color="auto"/>
        <w:bottom w:val="none" w:sz="0" w:space="0" w:color="auto"/>
        <w:right w:val="none" w:sz="0" w:space="0" w:color="auto"/>
      </w:divBdr>
    </w:div>
    <w:div w:id="1717579633">
      <w:bodyDiv w:val="1"/>
      <w:marLeft w:val="0"/>
      <w:marRight w:val="0"/>
      <w:marTop w:val="0"/>
      <w:marBottom w:val="0"/>
      <w:divBdr>
        <w:top w:val="none" w:sz="0" w:space="0" w:color="auto"/>
        <w:left w:val="none" w:sz="0" w:space="0" w:color="auto"/>
        <w:bottom w:val="none" w:sz="0" w:space="0" w:color="auto"/>
        <w:right w:val="none" w:sz="0" w:space="0" w:color="auto"/>
      </w:divBdr>
    </w:div>
    <w:div w:id="1754232246">
      <w:bodyDiv w:val="1"/>
      <w:marLeft w:val="0"/>
      <w:marRight w:val="0"/>
      <w:marTop w:val="0"/>
      <w:marBottom w:val="0"/>
      <w:divBdr>
        <w:top w:val="none" w:sz="0" w:space="0" w:color="auto"/>
        <w:left w:val="none" w:sz="0" w:space="0" w:color="auto"/>
        <w:bottom w:val="none" w:sz="0" w:space="0" w:color="auto"/>
        <w:right w:val="none" w:sz="0" w:space="0" w:color="auto"/>
      </w:divBdr>
    </w:div>
    <w:div w:id="1821188693">
      <w:bodyDiv w:val="1"/>
      <w:marLeft w:val="0"/>
      <w:marRight w:val="0"/>
      <w:marTop w:val="0"/>
      <w:marBottom w:val="0"/>
      <w:divBdr>
        <w:top w:val="none" w:sz="0" w:space="0" w:color="auto"/>
        <w:left w:val="none" w:sz="0" w:space="0" w:color="auto"/>
        <w:bottom w:val="none" w:sz="0" w:space="0" w:color="auto"/>
        <w:right w:val="none" w:sz="0" w:space="0" w:color="auto"/>
      </w:divBdr>
    </w:div>
    <w:div w:id="1937444653">
      <w:bodyDiv w:val="1"/>
      <w:marLeft w:val="0"/>
      <w:marRight w:val="0"/>
      <w:marTop w:val="0"/>
      <w:marBottom w:val="0"/>
      <w:divBdr>
        <w:top w:val="none" w:sz="0" w:space="0" w:color="auto"/>
        <w:left w:val="none" w:sz="0" w:space="0" w:color="auto"/>
        <w:bottom w:val="none" w:sz="0" w:space="0" w:color="auto"/>
        <w:right w:val="none" w:sz="0" w:space="0" w:color="auto"/>
      </w:divBdr>
    </w:div>
    <w:div w:id="1987733087">
      <w:bodyDiv w:val="1"/>
      <w:marLeft w:val="0"/>
      <w:marRight w:val="0"/>
      <w:marTop w:val="0"/>
      <w:marBottom w:val="0"/>
      <w:divBdr>
        <w:top w:val="none" w:sz="0" w:space="0" w:color="auto"/>
        <w:left w:val="none" w:sz="0" w:space="0" w:color="auto"/>
        <w:bottom w:val="none" w:sz="0" w:space="0" w:color="auto"/>
        <w:right w:val="none" w:sz="0" w:space="0" w:color="auto"/>
      </w:divBdr>
    </w:div>
    <w:div w:id="2044480252">
      <w:bodyDiv w:val="1"/>
      <w:marLeft w:val="0"/>
      <w:marRight w:val="0"/>
      <w:marTop w:val="0"/>
      <w:marBottom w:val="0"/>
      <w:divBdr>
        <w:top w:val="none" w:sz="0" w:space="0" w:color="auto"/>
        <w:left w:val="none" w:sz="0" w:space="0" w:color="auto"/>
        <w:bottom w:val="none" w:sz="0" w:space="0" w:color="auto"/>
        <w:right w:val="none" w:sz="0" w:space="0" w:color="auto"/>
      </w:divBdr>
    </w:div>
    <w:div w:id="2115980000">
      <w:bodyDiv w:val="1"/>
      <w:marLeft w:val="0"/>
      <w:marRight w:val="0"/>
      <w:marTop w:val="0"/>
      <w:marBottom w:val="0"/>
      <w:divBdr>
        <w:top w:val="none" w:sz="0" w:space="0" w:color="auto"/>
        <w:left w:val="none" w:sz="0" w:space="0" w:color="auto"/>
        <w:bottom w:val="none" w:sz="0" w:space="0" w:color="auto"/>
        <w:right w:val="none" w:sz="0" w:space="0" w:color="auto"/>
      </w:divBdr>
    </w:div>
    <w:div w:id="21391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0B59DF"/>
    <w:rsid w:val="00115899"/>
    <w:rsid w:val="002D0E5F"/>
    <w:rsid w:val="003D1F1C"/>
    <w:rsid w:val="0054408E"/>
    <w:rsid w:val="00621259"/>
    <w:rsid w:val="007A123F"/>
    <w:rsid w:val="008B6DE0"/>
    <w:rsid w:val="008F4B21"/>
    <w:rsid w:val="00C14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Holmes, Jason</cp:lastModifiedBy>
  <cp:revision>4</cp:revision>
  <cp:lastPrinted>2018-11-20T01:48:00Z</cp:lastPrinted>
  <dcterms:created xsi:type="dcterms:W3CDTF">2020-02-28T05:06:00Z</dcterms:created>
  <dcterms:modified xsi:type="dcterms:W3CDTF">2020-03-03T23:48:00Z</dcterms:modified>
</cp:coreProperties>
</file>