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20" w:rsidRDefault="00113CD2" w:rsidP="00113CD2">
      <w:pPr>
        <w:jc w:val="center"/>
      </w:pPr>
      <w:r>
        <w:rPr>
          <w:noProof/>
          <w:lang w:eastAsia="en-AU"/>
        </w:rPr>
        <w:drawing>
          <wp:inline distT="0" distB="0" distL="0" distR="0">
            <wp:extent cx="5454869" cy="140269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er School Logo inline colour with extr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3718" cy="1404973"/>
                    </a:xfrm>
                    <a:prstGeom prst="rect">
                      <a:avLst/>
                    </a:prstGeom>
                  </pic:spPr>
                </pic:pic>
              </a:graphicData>
            </a:graphic>
          </wp:inline>
        </w:drawing>
      </w:r>
    </w:p>
    <w:p w:rsidR="00796C32" w:rsidRPr="002450F5" w:rsidRDefault="00796C32" w:rsidP="002450F5">
      <w:pPr>
        <w:pStyle w:val="BodyText"/>
      </w:pPr>
    </w:p>
    <w:p w:rsidR="00796C32" w:rsidRPr="00311AF2" w:rsidRDefault="00321C4D" w:rsidP="00321C4D">
      <w:pPr>
        <w:pStyle w:val="Title"/>
        <w:pBdr>
          <w:bottom w:val="single" w:sz="4" w:space="1" w:color="333092"/>
        </w:pBdr>
        <w:tabs>
          <w:tab w:val="center" w:pos="4513"/>
          <w:tab w:val="left" w:pos="8040"/>
        </w:tabs>
        <w:spacing w:after="120"/>
        <w:rPr>
          <w:rStyle w:val="BodyTextChar"/>
        </w:rPr>
      </w:pPr>
      <w:r>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441BD3">
            <w:rPr>
              <w:rStyle w:val="SchoolName"/>
            </w:rPr>
            <w:t>Turner School</w:t>
          </w:r>
        </w:sdtContent>
      </w:sdt>
      <w:r>
        <w:rPr>
          <w:rStyle w:val="SchoolName"/>
        </w:rPr>
        <w:tab/>
      </w:r>
    </w:p>
    <w:p w:rsidR="00796C32" w:rsidRPr="001132C0" w:rsidRDefault="002450F5" w:rsidP="001132C0">
      <w:pPr>
        <w:pStyle w:val="TitleSubheading"/>
      </w:pPr>
      <w:r w:rsidRPr="001132C0">
        <w:t xml:space="preserve">Annual School </w:t>
      </w:r>
      <w:r w:rsidR="00796C32" w:rsidRPr="001132C0">
        <w:t>Board Report</w:t>
      </w:r>
    </w:p>
    <w:p w:rsidR="00796C32" w:rsidRPr="001132C0" w:rsidRDefault="00FF68F8" w:rsidP="001132C0">
      <w:pPr>
        <w:pStyle w:val="TitleSubheading"/>
      </w:pPr>
      <w:r w:rsidRPr="001132C0">
        <w:t>2017</w:t>
      </w:r>
    </w:p>
    <w:p w:rsidR="00FB31CD" w:rsidRPr="00CB2543" w:rsidRDefault="00FB31CD" w:rsidP="00FB31CD">
      <w:pPr>
        <w:pStyle w:val="BodyText"/>
      </w:pPr>
    </w:p>
    <w:p w:rsidR="00AF6C29" w:rsidRPr="00AF6C29" w:rsidRDefault="00113CD2" w:rsidP="00113CD2">
      <w:pPr>
        <w:pStyle w:val="BodyText"/>
        <w:jc w:val="center"/>
        <w:sectPr w:rsidR="00AF6C29" w:rsidRPr="00AF6C29" w:rsidSect="005024EF">
          <w:headerReference w:type="default" r:id="rId13"/>
          <w:pgSz w:w="11906" w:h="16838"/>
          <w:pgMar w:top="1440" w:right="1440" w:bottom="1440" w:left="1440" w:header="708" w:footer="708" w:gutter="0"/>
          <w:cols w:space="708"/>
          <w:docGrid w:linePitch="360"/>
        </w:sectPr>
      </w:pPr>
      <w:r>
        <w:rPr>
          <w:noProof/>
          <w:lang w:eastAsia="en-AU"/>
        </w:rPr>
        <w:drawing>
          <wp:inline distT="0" distB="0" distL="0" distR="0">
            <wp:extent cx="4046220" cy="536284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yard_Drawing1a.jpg"/>
                    <pic:cNvPicPr/>
                  </pic:nvPicPr>
                  <pic:blipFill>
                    <a:blip r:embed="rId14">
                      <a:extLst>
                        <a:ext uri="{28A0092B-C50C-407E-A947-70E740481C1C}">
                          <a14:useLocalDpi xmlns:a14="http://schemas.microsoft.com/office/drawing/2010/main" val="0"/>
                        </a:ext>
                      </a:extLst>
                    </a:blip>
                    <a:stretch>
                      <a:fillRect/>
                    </a:stretch>
                  </pic:blipFill>
                  <pic:spPr>
                    <a:xfrm>
                      <a:off x="0" y="0"/>
                      <a:ext cx="4046220" cy="5362847"/>
                    </a:xfrm>
                    <a:prstGeom prst="rect">
                      <a:avLst/>
                    </a:prstGeom>
                  </pic:spPr>
                </pic:pic>
              </a:graphicData>
            </a:graphic>
          </wp:inline>
        </w:drawing>
      </w: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in the </w:t>
      </w:r>
      <w:r w:rsidR="002B6A8A">
        <w:t>‘</w:t>
      </w:r>
      <w:r w:rsidR="002B6A8A" w:rsidRPr="002B6A8A">
        <w:rPr>
          <w:i/>
        </w:rPr>
        <w:t>Education Capital: Leading the Nation Strategic Plan 2014-17</w:t>
      </w:r>
      <w:r w:rsidR="00CB3950">
        <w:rPr>
          <w:i/>
        </w:rPr>
        <w:t>’</w:t>
      </w:r>
      <w:r w:rsidR="001256EB">
        <w:t>.</w:t>
      </w:r>
    </w:p>
    <w:p w:rsidR="00E80D11" w:rsidRPr="001132C0" w:rsidRDefault="00E80D11" w:rsidP="001132C0">
      <w:pPr>
        <w:pStyle w:val="Accessibility"/>
      </w:pPr>
      <w:bookmarkStart w:id="0" w:name="_Toc477339532"/>
      <w:bookmarkStart w:id="1" w:name="_Toc477342780"/>
      <w:bookmarkStart w:id="2" w:name="_Toc477447126"/>
      <w:r w:rsidRPr="001132C0">
        <w:t>Accessibility</w:t>
      </w:r>
      <w:bookmarkEnd w:id="0"/>
      <w:bookmarkEnd w:id="1"/>
      <w:bookmarkEnd w:id="2"/>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pStyle w:val="BodyText"/>
      </w:pPr>
      <w:r w:rsidRPr="00E80D11">
        <w:t>© Australian C</w:t>
      </w:r>
      <w:r w:rsidR="0024693D">
        <w:t>apital Territory, Canberra, 2017</w:t>
      </w:r>
    </w:p>
    <w:p w:rsidR="00F03EB7" w:rsidRDefault="00E80D11" w:rsidP="00234252">
      <w:pPr>
        <w:pStyle w:val="BodyText"/>
      </w:pPr>
      <w:r w:rsidRPr="00E80D11">
        <w:t>Material in this publication may be reproduced provided due acknowledgement is made.</w:t>
      </w:r>
    </w:p>
    <w:p w:rsidR="00F03EB7" w:rsidRDefault="00F03EB7" w:rsidP="00234252">
      <w:pPr>
        <w:pStyle w:val="BodyText"/>
      </w:pPr>
    </w:p>
    <w:p w:rsidR="00F03EB7" w:rsidRDefault="00F03EB7" w:rsidP="00234252">
      <w:pPr>
        <w:pStyle w:val="BodyText"/>
        <w:sectPr w:rsidR="00F03EB7" w:rsidSect="00047153">
          <w:pgSz w:w="11906" w:h="16838"/>
          <w:pgMar w:top="1418" w:right="1134" w:bottom="1134" w:left="1134" w:header="708" w:footer="708" w:gutter="0"/>
          <w:cols w:space="708"/>
          <w:docGrid w:linePitch="360"/>
        </w:sectPr>
      </w:pP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454357"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bookmarkStart w:id="3" w:name="_GoBack"/>
          <w:bookmarkEnd w:id="3"/>
          <w:r w:rsidR="00454357" w:rsidRPr="005B71B8">
            <w:rPr>
              <w:rStyle w:val="Hyperlink"/>
              <w:noProof/>
            </w:rPr>
            <w:fldChar w:fldCharType="begin"/>
          </w:r>
          <w:r w:rsidR="00454357" w:rsidRPr="005B71B8">
            <w:rPr>
              <w:rStyle w:val="Hyperlink"/>
              <w:noProof/>
            </w:rPr>
            <w:instrText xml:space="preserve"> </w:instrText>
          </w:r>
          <w:r w:rsidR="00454357">
            <w:rPr>
              <w:noProof/>
            </w:rPr>
            <w:instrText>HYPERLINK \l "_Toc514658831"</w:instrText>
          </w:r>
          <w:r w:rsidR="00454357" w:rsidRPr="005B71B8">
            <w:rPr>
              <w:rStyle w:val="Hyperlink"/>
              <w:noProof/>
            </w:rPr>
            <w:instrText xml:space="preserve"> </w:instrText>
          </w:r>
          <w:r w:rsidR="00454357" w:rsidRPr="005B71B8">
            <w:rPr>
              <w:rStyle w:val="Hyperlink"/>
              <w:noProof/>
            </w:rPr>
          </w:r>
          <w:r w:rsidR="00454357" w:rsidRPr="005B71B8">
            <w:rPr>
              <w:rStyle w:val="Hyperlink"/>
              <w:noProof/>
            </w:rPr>
            <w:fldChar w:fldCharType="separate"/>
          </w:r>
          <w:r w:rsidR="00454357" w:rsidRPr="005B71B8">
            <w:rPr>
              <w:rStyle w:val="Hyperlink"/>
              <w:noProof/>
            </w:rPr>
            <w:t>School Board Chair Report</w:t>
          </w:r>
          <w:r w:rsidR="00454357">
            <w:rPr>
              <w:noProof/>
              <w:webHidden/>
            </w:rPr>
            <w:tab/>
          </w:r>
          <w:r w:rsidR="00454357">
            <w:rPr>
              <w:noProof/>
              <w:webHidden/>
            </w:rPr>
            <w:fldChar w:fldCharType="begin"/>
          </w:r>
          <w:r w:rsidR="00454357">
            <w:rPr>
              <w:noProof/>
              <w:webHidden/>
            </w:rPr>
            <w:instrText xml:space="preserve"> PAGEREF _Toc514658831 \h </w:instrText>
          </w:r>
          <w:r w:rsidR="00454357">
            <w:rPr>
              <w:noProof/>
              <w:webHidden/>
            </w:rPr>
          </w:r>
          <w:r w:rsidR="00454357">
            <w:rPr>
              <w:noProof/>
              <w:webHidden/>
            </w:rPr>
            <w:fldChar w:fldCharType="separate"/>
          </w:r>
          <w:r w:rsidR="00454357">
            <w:rPr>
              <w:noProof/>
              <w:webHidden/>
            </w:rPr>
            <w:t>1</w:t>
          </w:r>
          <w:r w:rsidR="00454357">
            <w:rPr>
              <w:noProof/>
              <w:webHidden/>
            </w:rPr>
            <w:fldChar w:fldCharType="end"/>
          </w:r>
          <w:r w:rsidR="00454357" w:rsidRPr="005B71B8">
            <w:rPr>
              <w:rStyle w:val="Hyperlink"/>
              <w:noProof/>
            </w:rPr>
            <w:fldChar w:fldCharType="end"/>
          </w:r>
        </w:p>
        <w:p w:rsidR="00454357" w:rsidRDefault="00454357">
          <w:pPr>
            <w:pStyle w:val="TOC1"/>
            <w:tabs>
              <w:tab w:val="right" w:leader="dot" w:pos="9016"/>
            </w:tabs>
            <w:rPr>
              <w:rFonts w:eastAsiaTheme="minorEastAsia"/>
              <w:noProof/>
              <w:lang w:eastAsia="en-AU"/>
            </w:rPr>
          </w:pPr>
          <w:hyperlink w:anchor="_Toc514658832" w:history="1">
            <w:r w:rsidRPr="005B71B8">
              <w:rPr>
                <w:rStyle w:val="Hyperlink"/>
                <w:noProof/>
              </w:rPr>
              <w:t>School Context</w:t>
            </w:r>
            <w:r>
              <w:rPr>
                <w:noProof/>
                <w:webHidden/>
              </w:rPr>
              <w:tab/>
            </w:r>
            <w:r>
              <w:rPr>
                <w:noProof/>
                <w:webHidden/>
              </w:rPr>
              <w:fldChar w:fldCharType="begin"/>
            </w:r>
            <w:r>
              <w:rPr>
                <w:noProof/>
                <w:webHidden/>
              </w:rPr>
              <w:instrText xml:space="preserve"> PAGEREF _Toc514658832 \h </w:instrText>
            </w:r>
            <w:r>
              <w:rPr>
                <w:noProof/>
                <w:webHidden/>
              </w:rPr>
            </w:r>
            <w:r>
              <w:rPr>
                <w:noProof/>
                <w:webHidden/>
              </w:rPr>
              <w:fldChar w:fldCharType="separate"/>
            </w:r>
            <w:r>
              <w:rPr>
                <w:noProof/>
                <w:webHidden/>
              </w:rPr>
              <w:t>2</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33" w:history="1">
            <w:r w:rsidRPr="005B71B8">
              <w:rPr>
                <w:rStyle w:val="Hyperlink"/>
                <w:noProof/>
              </w:rPr>
              <w:t>Student Information</w:t>
            </w:r>
            <w:r>
              <w:rPr>
                <w:noProof/>
                <w:webHidden/>
              </w:rPr>
              <w:tab/>
            </w:r>
            <w:r>
              <w:rPr>
                <w:noProof/>
                <w:webHidden/>
              </w:rPr>
              <w:fldChar w:fldCharType="begin"/>
            </w:r>
            <w:r>
              <w:rPr>
                <w:noProof/>
                <w:webHidden/>
              </w:rPr>
              <w:instrText xml:space="preserve"> PAGEREF _Toc514658833 \h </w:instrText>
            </w:r>
            <w:r>
              <w:rPr>
                <w:noProof/>
                <w:webHidden/>
              </w:rPr>
            </w:r>
            <w:r>
              <w:rPr>
                <w:noProof/>
                <w:webHidden/>
              </w:rPr>
              <w:fldChar w:fldCharType="separate"/>
            </w:r>
            <w:r>
              <w:rPr>
                <w:noProof/>
                <w:webHidden/>
              </w:rPr>
              <w:t>2</w:t>
            </w:r>
            <w:r>
              <w:rPr>
                <w:noProof/>
                <w:webHidden/>
              </w:rPr>
              <w:fldChar w:fldCharType="end"/>
            </w:r>
          </w:hyperlink>
        </w:p>
        <w:p w:rsidR="00454357" w:rsidRDefault="00454357">
          <w:pPr>
            <w:pStyle w:val="TOC3"/>
            <w:tabs>
              <w:tab w:val="right" w:leader="dot" w:pos="9016"/>
            </w:tabs>
            <w:rPr>
              <w:rFonts w:eastAsiaTheme="minorEastAsia"/>
              <w:noProof/>
              <w:lang w:eastAsia="en-AU"/>
            </w:rPr>
          </w:pPr>
          <w:hyperlink w:anchor="_Toc514658834" w:history="1">
            <w:r w:rsidRPr="005B71B8">
              <w:rPr>
                <w:rStyle w:val="Hyperlink"/>
                <w:noProof/>
              </w:rPr>
              <w:t>Student enrolment</w:t>
            </w:r>
            <w:r>
              <w:rPr>
                <w:noProof/>
                <w:webHidden/>
              </w:rPr>
              <w:tab/>
            </w:r>
            <w:r>
              <w:rPr>
                <w:noProof/>
                <w:webHidden/>
              </w:rPr>
              <w:fldChar w:fldCharType="begin"/>
            </w:r>
            <w:r>
              <w:rPr>
                <w:noProof/>
                <w:webHidden/>
              </w:rPr>
              <w:instrText xml:space="preserve"> PAGEREF _Toc514658834 \h </w:instrText>
            </w:r>
            <w:r>
              <w:rPr>
                <w:noProof/>
                <w:webHidden/>
              </w:rPr>
            </w:r>
            <w:r>
              <w:rPr>
                <w:noProof/>
                <w:webHidden/>
              </w:rPr>
              <w:fldChar w:fldCharType="separate"/>
            </w:r>
            <w:r>
              <w:rPr>
                <w:noProof/>
                <w:webHidden/>
              </w:rPr>
              <w:t>2</w:t>
            </w:r>
            <w:r>
              <w:rPr>
                <w:noProof/>
                <w:webHidden/>
              </w:rPr>
              <w:fldChar w:fldCharType="end"/>
            </w:r>
          </w:hyperlink>
        </w:p>
        <w:p w:rsidR="00454357" w:rsidRDefault="00454357">
          <w:pPr>
            <w:pStyle w:val="TOC3"/>
            <w:tabs>
              <w:tab w:val="right" w:leader="dot" w:pos="9016"/>
            </w:tabs>
            <w:rPr>
              <w:rFonts w:eastAsiaTheme="minorEastAsia"/>
              <w:noProof/>
              <w:lang w:eastAsia="en-AU"/>
            </w:rPr>
          </w:pPr>
          <w:hyperlink w:anchor="_Toc514658835" w:history="1">
            <w:r w:rsidRPr="005B71B8">
              <w:rPr>
                <w:rStyle w:val="Hyperlink"/>
                <w:noProof/>
              </w:rPr>
              <w:t>Student attendance</w:t>
            </w:r>
            <w:r>
              <w:rPr>
                <w:noProof/>
                <w:webHidden/>
              </w:rPr>
              <w:tab/>
            </w:r>
            <w:r>
              <w:rPr>
                <w:noProof/>
                <w:webHidden/>
              </w:rPr>
              <w:fldChar w:fldCharType="begin"/>
            </w:r>
            <w:r>
              <w:rPr>
                <w:noProof/>
                <w:webHidden/>
              </w:rPr>
              <w:instrText xml:space="preserve"> PAGEREF _Toc514658835 \h </w:instrText>
            </w:r>
            <w:r>
              <w:rPr>
                <w:noProof/>
                <w:webHidden/>
              </w:rPr>
            </w:r>
            <w:r>
              <w:rPr>
                <w:noProof/>
                <w:webHidden/>
              </w:rPr>
              <w:fldChar w:fldCharType="separate"/>
            </w:r>
            <w:r>
              <w:rPr>
                <w:noProof/>
                <w:webHidden/>
              </w:rPr>
              <w:t>2</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36" w:history="1">
            <w:r w:rsidRPr="005B71B8">
              <w:rPr>
                <w:rStyle w:val="Hyperlink"/>
                <w:noProof/>
              </w:rPr>
              <w:t>Staff Information</w:t>
            </w:r>
            <w:r>
              <w:rPr>
                <w:noProof/>
                <w:webHidden/>
              </w:rPr>
              <w:tab/>
            </w:r>
            <w:r>
              <w:rPr>
                <w:noProof/>
                <w:webHidden/>
              </w:rPr>
              <w:fldChar w:fldCharType="begin"/>
            </w:r>
            <w:r>
              <w:rPr>
                <w:noProof/>
                <w:webHidden/>
              </w:rPr>
              <w:instrText xml:space="preserve"> PAGEREF _Toc514658836 \h </w:instrText>
            </w:r>
            <w:r>
              <w:rPr>
                <w:noProof/>
                <w:webHidden/>
              </w:rPr>
            </w:r>
            <w:r>
              <w:rPr>
                <w:noProof/>
                <w:webHidden/>
              </w:rPr>
              <w:fldChar w:fldCharType="separate"/>
            </w:r>
            <w:r>
              <w:rPr>
                <w:noProof/>
                <w:webHidden/>
              </w:rPr>
              <w:t>3</w:t>
            </w:r>
            <w:r>
              <w:rPr>
                <w:noProof/>
                <w:webHidden/>
              </w:rPr>
              <w:fldChar w:fldCharType="end"/>
            </w:r>
          </w:hyperlink>
        </w:p>
        <w:p w:rsidR="00454357" w:rsidRDefault="00454357">
          <w:pPr>
            <w:pStyle w:val="TOC3"/>
            <w:tabs>
              <w:tab w:val="right" w:leader="dot" w:pos="9016"/>
            </w:tabs>
            <w:rPr>
              <w:rFonts w:eastAsiaTheme="minorEastAsia"/>
              <w:noProof/>
              <w:lang w:eastAsia="en-AU"/>
            </w:rPr>
          </w:pPr>
          <w:hyperlink w:anchor="_Toc514658837" w:history="1">
            <w:r w:rsidRPr="005B71B8">
              <w:rPr>
                <w:rStyle w:val="Hyperlink"/>
                <w:noProof/>
              </w:rPr>
              <w:t>Teacher qualifications</w:t>
            </w:r>
            <w:r>
              <w:rPr>
                <w:noProof/>
                <w:webHidden/>
              </w:rPr>
              <w:tab/>
            </w:r>
            <w:r>
              <w:rPr>
                <w:noProof/>
                <w:webHidden/>
              </w:rPr>
              <w:fldChar w:fldCharType="begin"/>
            </w:r>
            <w:r>
              <w:rPr>
                <w:noProof/>
                <w:webHidden/>
              </w:rPr>
              <w:instrText xml:space="preserve"> PAGEREF _Toc514658837 \h </w:instrText>
            </w:r>
            <w:r>
              <w:rPr>
                <w:noProof/>
                <w:webHidden/>
              </w:rPr>
            </w:r>
            <w:r>
              <w:rPr>
                <w:noProof/>
                <w:webHidden/>
              </w:rPr>
              <w:fldChar w:fldCharType="separate"/>
            </w:r>
            <w:r>
              <w:rPr>
                <w:noProof/>
                <w:webHidden/>
              </w:rPr>
              <w:t>3</w:t>
            </w:r>
            <w:r>
              <w:rPr>
                <w:noProof/>
                <w:webHidden/>
              </w:rPr>
              <w:fldChar w:fldCharType="end"/>
            </w:r>
          </w:hyperlink>
        </w:p>
        <w:p w:rsidR="00454357" w:rsidRDefault="00454357">
          <w:pPr>
            <w:pStyle w:val="TOC3"/>
            <w:tabs>
              <w:tab w:val="right" w:leader="dot" w:pos="9016"/>
            </w:tabs>
            <w:rPr>
              <w:rFonts w:eastAsiaTheme="minorEastAsia"/>
              <w:noProof/>
              <w:lang w:eastAsia="en-AU"/>
            </w:rPr>
          </w:pPr>
          <w:hyperlink w:anchor="_Toc514658838" w:history="1">
            <w:r w:rsidRPr="005B71B8">
              <w:rPr>
                <w:rStyle w:val="Hyperlink"/>
                <w:noProof/>
              </w:rPr>
              <w:t>Workforce composition</w:t>
            </w:r>
            <w:r>
              <w:rPr>
                <w:noProof/>
                <w:webHidden/>
              </w:rPr>
              <w:tab/>
            </w:r>
            <w:r>
              <w:rPr>
                <w:noProof/>
                <w:webHidden/>
              </w:rPr>
              <w:fldChar w:fldCharType="begin"/>
            </w:r>
            <w:r>
              <w:rPr>
                <w:noProof/>
                <w:webHidden/>
              </w:rPr>
              <w:instrText xml:space="preserve"> PAGEREF _Toc514658838 \h </w:instrText>
            </w:r>
            <w:r>
              <w:rPr>
                <w:noProof/>
                <w:webHidden/>
              </w:rPr>
            </w:r>
            <w:r>
              <w:rPr>
                <w:noProof/>
                <w:webHidden/>
              </w:rPr>
              <w:fldChar w:fldCharType="separate"/>
            </w:r>
            <w:r>
              <w:rPr>
                <w:noProof/>
                <w:webHidden/>
              </w:rPr>
              <w:t>3</w:t>
            </w:r>
            <w:r>
              <w:rPr>
                <w:noProof/>
                <w:webHidden/>
              </w:rPr>
              <w:fldChar w:fldCharType="end"/>
            </w:r>
          </w:hyperlink>
        </w:p>
        <w:p w:rsidR="00454357" w:rsidRDefault="00454357">
          <w:pPr>
            <w:pStyle w:val="TOC1"/>
            <w:tabs>
              <w:tab w:val="right" w:leader="dot" w:pos="9016"/>
            </w:tabs>
            <w:rPr>
              <w:rFonts w:eastAsiaTheme="minorEastAsia"/>
              <w:noProof/>
              <w:lang w:eastAsia="en-AU"/>
            </w:rPr>
          </w:pPr>
          <w:hyperlink w:anchor="_Toc514658839" w:history="1">
            <w:r w:rsidRPr="005B71B8">
              <w:rPr>
                <w:rStyle w:val="Hyperlink"/>
                <w:noProof/>
              </w:rPr>
              <w:t>School Review and Development</w:t>
            </w:r>
            <w:r>
              <w:rPr>
                <w:noProof/>
                <w:webHidden/>
              </w:rPr>
              <w:tab/>
            </w:r>
            <w:r>
              <w:rPr>
                <w:noProof/>
                <w:webHidden/>
              </w:rPr>
              <w:fldChar w:fldCharType="begin"/>
            </w:r>
            <w:r>
              <w:rPr>
                <w:noProof/>
                <w:webHidden/>
              </w:rPr>
              <w:instrText xml:space="preserve"> PAGEREF _Toc514658839 \h </w:instrText>
            </w:r>
            <w:r>
              <w:rPr>
                <w:noProof/>
                <w:webHidden/>
              </w:rPr>
            </w:r>
            <w:r>
              <w:rPr>
                <w:noProof/>
                <w:webHidden/>
              </w:rPr>
              <w:fldChar w:fldCharType="separate"/>
            </w:r>
            <w:r>
              <w:rPr>
                <w:noProof/>
                <w:webHidden/>
              </w:rPr>
              <w:t>4</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40" w:history="1">
            <w:r w:rsidRPr="005B71B8">
              <w:rPr>
                <w:rStyle w:val="Hyperlink"/>
                <w:noProof/>
              </w:rPr>
              <w:t>School Satisfaction</w:t>
            </w:r>
            <w:r>
              <w:rPr>
                <w:noProof/>
                <w:webHidden/>
              </w:rPr>
              <w:tab/>
            </w:r>
            <w:r>
              <w:rPr>
                <w:noProof/>
                <w:webHidden/>
              </w:rPr>
              <w:fldChar w:fldCharType="begin"/>
            </w:r>
            <w:r>
              <w:rPr>
                <w:noProof/>
                <w:webHidden/>
              </w:rPr>
              <w:instrText xml:space="preserve"> PAGEREF _Toc514658840 \h </w:instrText>
            </w:r>
            <w:r>
              <w:rPr>
                <w:noProof/>
                <w:webHidden/>
              </w:rPr>
            </w:r>
            <w:r>
              <w:rPr>
                <w:noProof/>
                <w:webHidden/>
              </w:rPr>
              <w:fldChar w:fldCharType="separate"/>
            </w:r>
            <w:r>
              <w:rPr>
                <w:noProof/>
                <w:webHidden/>
              </w:rPr>
              <w:t>5</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41" w:history="1">
            <w:r w:rsidRPr="005B71B8">
              <w:rPr>
                <w:rStyle w:val="Hyperlink"/>
                <w:noProof/>
              </w:rPr>
              <w:t>Overall Satisfaction</w:t>
            </w:r>
            <w:r>
              <w:rPr>
                <w:noProof/>
                <w:webHidden/>
              </w:rPr>
              <w:tab/>
            </w:r>
            <w:r>
              <w:rPr>
                <w:noProof/>
                <w:webHidden/>
              </w:rPr>
              <w:fldChar w:fldCharType="begin"/>
            </w:r>
            <w:r>
              <w:rPr>
                <w:noProof/>
                <w:webHidden/>
              </w:rPr>
              <w:instrText xml:space="preserve"> PAGEREF _Toc514658841 \h </w:instrText>
            </w:r>
            <w:r>
              <w:rPr>
                <w:noProof/>
                <w:webHidden/>
              </w:rPr>
            </w:r>
            <w:r>
              <w:rPr>
                <w:noProof/>
                <w:webHidden/>
              </w:rPr>
              <w:fldChar w:fldCharType="separate"/>
            </w:r>
            <w:r>
              <w:rPr>
                <w:noProof/>
                <w:webHidden/>
              </w:rPr>
              <w:t>5</w:t>
            </w:r>
            <w:r>
              <w:rPr>
                <w:noProof/>
                <w:webHidden/>
              </w:rPr>
              <w:fldChar w:fldCharType="end"/>
            </w:r>
          </w:hyperlink>
        </w:p>
        <w:p w:rsidR="00454357" w:rsidRDefault="00454357">
          <w:pPr>
            <w:pStyle w:val="TOC1"/>
            <w:tabs>
              <w:tab w:val="right" w:leader="dot" w:pos="9016"/>
            </w:tabs>
            <w:rPr>
              <w:rFonts w:eastAsiaTheme="minorEastAsia"/>
              <w:noProof/>
              <w:lang w:eastAsia="en-AU"/>
            </w:rPr>
          </w:pPr>
          <w:hyperlink w:anchor="_Toc514658842" w:history="1">
            <w:r w:rsidRPr="005B71B8">
              <w:rPr>
                <w:rStyle w:val="Hyperlink"/>
                <w:noProof/>
              </w:rPr>
              <w:t>Learning and Assessment</w:t>
            </w:r>
            <w:r>
              <w:rPr>
                <w:noProof/>
                <w:webHidden/>
              </w:rPr>
              <w:tab/>
            </w:r>
            <w:r>
              <w:rPr>
                <w:noProof/>
                <w:webHidden/>
              </w:rPr>
              <w:fldChar w:fldCharType="begin"/>
            </w:r>
            <w:r>
              <w:rPr>
                <w:noProof/>
                <w:webHidden/>
              </w:rPr>
              <w:instrText xml:space="preserve"> PAGEREF _Toc514658842 \h </w:instrText>
            </w:r>
            <w:r>
              <w:rPr>
                <w:noProof/>
                <w:webHidden/>
              </w:rPr>
            </w:r>
            <w:r>
              <w:rPr>
                <w:noProof/>
                <w:webHidden/>
              </w:rPr>
              <w:fldChar w:fldCharType="separate"/>
            </w:r>
            <w:r>
              <w:rPr>
                <w:noProof/>
                <w:webHidden/>
              </w:rPr>
              <w:t>7</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43" w:history="1">
            <w:r w:rsidRPr="005B71B8">
              <w:rPr>
                <w:rStyle w:val="Hyperlink"/>
                <w:noProof/>
              </w:rPr>
              <w:t>Performance in Literacy and Numeracy</w:t>
            </w:r>
            <w:r>
              <w:rPr>
                <w:noProof/>
                <w:webHidden/>
              </w:rPr>
              <w:tab/>
            </w:r>
            <w:r>
              <w:rPr>
                <w:noProof/>
                <w:webHidden/>
              </w:rPr>
              <w:fldChar w:fldCharType="begin"/>
            </w:r>
            <w:r>
              <w:rPr>
                <w:noProof/>
                <w:webHidden/>
              </w:rPr>
              <w:instrText xml:space="preserve"> PAGEREF _Toc514658843 \h </w:instrText>
            </w:r>
            <w:r>
              <w:rPr>
                <w:noProof/>
                <w:webHidden/>
              </w:rPr>
            </w:r>
            <w:r>
              <w:rPr>
                <w:noProof/>
                <w:webHidden/>
              </w:rPr>
              <w:fldChar w:fldCharType="separate"/>
            </w:r>
            <w:r>
              <w:rPr>
                <w:noProof/>
                <w:webHidden/>
              </w:rPr>
              <w:t>7</w:t>
            </w:r>
            <w:r>
              <w:rPr>
                <w:noProof/>
                <w:webHidden/>
              </w:rPr>
              <w:fldChar w:fldCharType="end"/>
            </w:r>
          </w:hyperlink>
        </w:p>
        <w:p w:rsidR="00454357" w:rsidRDefault="00454357">
          <w:pPr>
            <w:pStyle w:val="TOC3"/>
            <w:tabs>
              <w:tab w:val="right" w:leader="dot" w:pos="9016"/>
            </w:tabs>
            <w:rPr>
              <w:rFonts w:eastAsiaTheme="minorEastAsia"/>
              <w:noProof/>
              <w:lang w:eastAsia="en-AU"/>
            </w:rPr>
          </w:pPr>
          <w:hyperlink w:anchor="_Toc514658844" w:history="1">
            <w:r w:rsidRPr="005B71B8">
              <w:rPr>
                <w:rStyle w:val="Hyperlink"/>
                <w:noProof/>
              </w:rPr>
              <w:t>Early years assessment</w:t>
            </w:r>
            <w:r>
              <w:rPr>
                <w:noProof/>
                <w:webHidden/>
              </w:rPr>
              <w:tab/>
            </w:r>
            <w:r>
              <w:rPr>
                <w:noProof/>
                <w:webHidden/>
              </w:rPr>
              <w:fldChar w:fldCharType="begin"/>
            </w:r>
            <w:r>
              <w:rPr>
                <w:noProof/>
                <w:webHidden/>
              </w:rPr>
              <w:instrText xml:space="preserve"> PAGEREF _Toc514658844 \h </w:instrText>
            </w:r>
            <w:r>
              <w:rPr>
                <w:noProof/>
                <w:webHidden/>
              </w:rPr>
            </w:r>
            <w:r>
              <w:rPr>
                <w:noProof/>
                <w:webHidden/>
              </w:rPr>
              <w:fldChar w:fldCharType="separate"/>
            </w:r>
            <w:r>
              <w:rPr>
                <w:noProof/>
                <w:webHidden/>
              </w:rPr>
              <w:t>7</w:t>
            </w:r>
            <w:r>
              <w:rPr>
                <w:noProof/>
                <w:webHidden/>
              </w:rPr>
              <w:fldChar w:fldCharType="end"/>
            </w:r>
          </w:hyperlink>
        </w:p>
        <w:p w:rsidR="00454357" w:rsidRDefault="00454357">
          <w:pPr>
            <w:pStyle w:val="TOC3"/>
            <w:tabs>
              <w:tab w:val="right" w:leader="dot" w:pos="9016"/>
            </w:tabs>
            <w:rPr>
              <w:rFonts w:eastAsiaTheme="minorEastAsia"/>
              <w:noProof/>
              <w:lang w:eastAsia="en-AU"/>
            </w:rPr>
          </w:pPr>
          <w:hyperlink w:anchor="_Toc514658845" w:history="1">
            <w:r w:rsidRPr="005B71B8">
              <w:rPr>
                <w:rStyle w:val="Hyperlink"/>
                <w:noProof/>
              </w:rPr>
              <w:t>NAPLAN</w:t>
            </w:r>
            <w:r>
              <w:rPr>
                <w:noProof/>
                <w:webHidden/>
              </w:rPr>
              <w:tab/>
            </w:r>
            <w:r>
              <w:rPr>
                <w:noProof/>
                <w:webHidden/>
              </w:rPr>
              <w:fldChar w:fldCharType="begin"/>
            </w:r>
            <w:r>
              <w:rPr>
                <w:noProof/>
                <w:webHidden/>
              </w:rPr>
              <w:instrText xml:space="preserve"> PAGEREF _Toc514658845 \h </w:instrText>
            </w:r>
            <w:r>
              <w:rPr>
                <w:noProof/>
                <w:webHidden/>
              </w:rPr>
            </w:r>
            <w:r>
              <w:rPr>
                <w:noProof/>
                <w:webHidden/>
              </w:rPr>
              <w:fldChar w:fldCharType="separate"/>
            </w:r>
            <w:r>
              <w:rPr>
                <w:noProof/>
                <w:webHidden/>
              </w:rPr>
              <w:t>8</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46" w:history="1">
            <w:r w:rsidRPr="005B71B8">
              <w:rPr>
                <w:rStyle w:val="Hyperlink"/>
                <w:noProof/>
              </w:rPr>
              <w:t>Performance in Other Areas of the Curriculum</w:t>
            </w:r>
            <w:r>
              <w:rPr>
                <w:noProof/>
                <w:webHidden/>
              </w:rPr>
              <w:tab/>
            </w:r>
            <w:r>
              <w:rPr>
                <w:noProof/>
                <w:webHidden/>
              </w:rPr>
              <w:fldChar w:fldCharType="begin"/>
            </w:r>
            <w:r>
              <w:rPr>
                <w:noProof/>
                <w:webHidden/>
              </w:rPr>
              <w:instrText xml:space="preserve"> PAGEREF _Toc514658846 \h </w:instrText>
            </w:r>
            <w:r>
              <w:rPr>
                <w:noProof/>
                <w:webHidden/>
              </w:rPr>
            </w:r>
            <w:r>
              <w:rPr>
                <w:noProof/>
                <w:webHidden/>
              </w:rPr>
              <w:fldChar w:fldCharType="separate"/>
            </w:r>
            <w:r>
              <w:rPr>
                <w:noProof/>
                <w:webHidden/>
              </w:rPr>
              <w:t>8</w:t>
            </w:r>
            <w:r>
              <w:rPr>
                <w:noProof/>
                <w:webHidden/>
              </w:rPr>
              <w:fldChar w:fldCharType="end"/>
            </w:r>
          </w:hyperlink>
        </w:p>
        <w:p w:rsidR="00454357" w:rsidRDefault="00454357">
          <w:pPr>
            <w:pStyle w:val="TOC1"/>
            <w:tabs>
              <w:tab w:val="right" w:leader="dot" w:pos="9016"/>
            </w:tabs>
            <w:rPr>
              <w:rFonts w:eastAsiaTheme="minorEastAsia"/>
              <w:noProof/>
              <w:lang w:eastAsia="en-AU"/>
            </w:rPr>
          </w:pPr>
          <w:hyperlink w:anchor="_Toc514658847" w:history="1">
            <w:r w:rsidRPr="005B71B8">
              <w:rPr>
                <w:rStyle w:val="Hyperlink"/>
                <w:noProof/>
              </w:rPr>
              <w:t>Financial Summary</w:t>
            </w:r>
            <w:r>
              <w:rPr>
                <w:noProof/>
                <w:webHidden/>
              </w:rPr>
              <w:tab/>
            </w:r>
            <w:r>
              <w:rPr>
                <w:noProof/>
                <w:webHidden/>
              </w:rPr>
              <w:fldChar w:fldCharType="begin"/>
            </w:r>
            <w:r>
              <w:rPr>
                <w:noProof/>
                <w:webHidden/>
              </w:rPr>
              <w:instrText xml:space="preserve"> PAGEREF _Toc514658847 \h </w:instrText>
            </w:r>
            <w:r>
              <w:rPr>
                <w:noProof/>
                <w:webHidden/>
              </w:rPr>
            </w:r>
            <w:r>
              <w:rPr>
                <w:noProof/>
                <w:webHidden/>
              </w:rPr>
              <w:fldChar w:fldCharType="separate"/>
            </w:r>
            <w:r>
              <w:rPr>
                <w:noProof/>
                <w:webHidden/>
              </w:rPr>
              <w:t>10</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48" w:history="1">
            <w:r w:rsidRPr="005B71B8">
              <w:rPr>
                <w:rStyle w:val="Hyperlink"/>
                <w:noProof/>
              </w:rPr>
              <w:t>Professional Learning</w:t>
            </w:r>
            <w:r>
              <w:rPr>
                <w:noProof/>
                <w:webHidden/>
              </w:rPr>
              <w:tab/>
            </w:r>
            <w:r>
              <w:rPr>
                <w:noProof/>
                <w:webHidden/>
              </w:rPr>
              <w:fldChar w:fldCharType="begin"/>
            </w:r>
            <w:r>
              <w:rPr>
                <w:noProof/>
                <w:webHidden/>
              </w:rPr>
              <w:instrText xml:space="preserve"> PAGEREF _Toc514658848 \h </w:instrText>
            </w:r>
            <w:r>
              <w:rPr>
                <w:noProof/>
                <w:webHidden/>
              </w:rPr>
            </w:r>
            <w:r>
              <w:rPr>
                <w:noProof/>
                <w:webHidden/>
              </w:rPr>
              <w:fldChar w:fldCharType="separate"/>
            </w:r>
            <w:r>
              <w:rPr>
                <w:noProof/>
                <w:webHidden/>
              </w:rPr>
              <w:t>11</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49" w:history="1">
            <w:r w:rsidRPr="005B71B8">
              <w:rPr>
                <w:rStyle w:val="Hyperlink"/>
                <w:noProof/>
              </w:rPr>
              <w:t>Voluntary Contributions</w:t>
            </w:r>
            <w:r>
              <w:rPr>
                <w:noProof/>
                <w:webHidden/>
              </w:rPr>
              <w:tab/>
            </w:r>
            <w:r>
              <w:rPr>
                <w:noProof/>
                <w:webHidden/>
              </w:rPr>
              <w:fldChar w:fldCharType="begin"/>
            </w:r>
            <w:r>
              <w:rPr>
                <w:noProof/>
                <w:webHidden/>
              </w:rPr>
              <w:instrText xml:space="preserve"> PAGEREF _Toc514658849 \h </w:instrText>
            </w:r>
            <w:r>
              <w:rPr>
                <w:noProof/>
                <w:webHidden/>
              </w:rPr>
            </w:r>
            <w:r>
              <w:rPr>
                <w:noProof/>
                <w:webHidden/>
              </w:rPr>
              <w:fldChar w:fldCharType="separate"/>
            </w:r>
            <w:r>
              <w:rPr>
                <w:noProof/>
                <w:webHidden/>
              </w:rPr>
              <w:t>12</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50" w:history="1">
            <w:r w:rsidRPr="005B71B8">
              <w:rPr>
                <w:rStyle w:val="Hyperlink"/>
                <w:noProof/>
              </w:rPr>
              <w:t>Reserves</w:t>
            </w:r>
            <w:r>
              <w:rPr>
                <w:noProof/>
                <w:webHidden/>
              </w:rPr>
              <w:tab/>
            </w:r>
            <w:r>
              <w:rPr>
                <w:noProof/>
                <w:webHidden/>
              </w:rPr>
              <w:fldChar w:fldCharType="begin"/>
            </w:r>
            <w:r>
              <w:rPr>
                <w:noProof/>
                <w:webHidden/>
              </w:rPr>
              <w:instrText xml:space="preserve"> PAGEREF _Toc514658850 \h </w:instrText>
            </w:r>
            <w:r>
              <w:rPr>
                <w:noProof/>
                <w:webHidden/>
              </w:rPr>
            </w:r>
            <w:r>
              <w:rPr>
                <w:noProof/>
                <w:webHidden/>
              </w:rPr>
              <w:fldChar w:fldCharType="separate"/>
            </w:r>
            <w:r>
              <w:rPr>
                <w:noProof/>
                <w:webHidden/>
              </w:rPr>
              <w:t>12</w:t>
            </w:r>
            <w:r>
              <w:rPr>
                <w:noProof/>
                <w:webHidden/>
              </w:rPr>
              <w:fldChar w:fldCharType="end"/>
            </w:r>
          </w:hyperlink>
        </w:p>
        <w:p w:rsidR="00454357" w:rsidRDefault="00454357">
          <w:pPr>
            <w:pStyle w:val="TOC1"/>
            <w:tabs>
              <w:tab w:val="right" w:leader="dot" w:pos="9016"/>
            </w:tabs>
            <w:rPr>
              <w:rFonts w:eastAsiaTheme="minorEastAsia"/>
              <w:noProof/>
              <w:lang w:eastAsia="en-AU"/>
            </w:rPr>
          </w:pPr>
          <w:hyperlink w:anchor="_Toc514658851" w:history="1">
            <w:r w:rsidRPr="005B71B8">
              <w:rPr>
                <w:rStyle w:val="Hyperlink"/>
                <w:noProof/>
              </w:rPr>
              <w:t>Endorsement Page</w:t>
            </w:r>
            <w:r>
              <w:rPr>
                <w:noProof/>
                <w:webHidden/>
              </w:rPr>
              <w:tab/>
            </w:r>
            <w:r>
              <w:rPr>
                <w:noProof/>
                <w:webHidden/>
              </w:rPr>
              <w:fldChar w:fldCharType="begin"/>
            </w:r>
            <w:r>
              <w:rPr>
                <w:noProof/>
                <w:webHidden/>
              </w:rPr>
              <w:instrText xml:space="preserve"> PAGEREF _Toc514658851 \h </w:instrText>
            </w:r>
            <w:r>
              <w:rPr>
                <w:noProof/>
                <w:webHidden/>
              </w:rPr>
            </w:r>
            <w:r>
              <w:rPr>
                <w:noProof/>
                <w:webHidden/>
              </w:rPr>
              <w:fldChar w:fldCharType="separate"/>
            </w:r>
            <w:r>
              <w:rPr>
                <w:noProof/>
                <w:webHidden/>
              </w:rPr>
              <w:t>13</w:t>
            </w:r>
            <w:r>
              <w:rPr>
                <w:noProof/>
                <w:webHidden/>
              </w:rPr>
              <w:fldChar w:fldCharType="end"/>
            </w:r>
          </w:hyperlink>
        </w:p>
        <w:p w:rsidR="00454357" w:rsidRDefault="00454357">
          <w:pPr>
            <w:pStyle w:val="TOC2"/>
            <w:tabs>
              <w:tab w:val="right" w:leader="dot" w:pos="9016"/>
            </w:tabs>
            <w:rPr>
              <w:rFonts w:eastAsiaTheme="minorEastAsia"/>
              <w:noProof/>
              <w:lang w:eastAsia="en-AU"/>
            </w:rPr>
          </w:pPr>
          <w:hyperlink w:anchor="_Toc514658852" w:history="1">
            <w:r w:rsidRPr="005B71B8">
              <w:rPr>
                <w:rStyle w:val="Hyperlink"/>
                <w:noProof/>
              </w:rPr>
              <w:t>Members of the School Board</w:t>
            </w:r>
            <w:r>
              <w:rPr>
                <w:noProof/>
                <w:webHidden/>
              </w:rPr>
              <w:tab/>
            </w:r>
            <w:r>
              <w:rPr>
                <w:noProof/>
                <w:webHidden/>
              </w:rPr>
              <w:fldChar w:fldCharType="begin"/>
            </w:r>
            <w:r>
              <w:rPr>
                <w:noProof/>
                <w:webHidden/>
              </w:rPr>
              <w:instrText xml:space="preserve"> PAGEREF _Toc514658852 \h </w:instrText>
            </w:r>
            <w:r>
              <w:rPr>
                <w:noProof/>
                <w:webHidden/>
              </w:rPr>
            </w:r>
            <w:r>
              <w:rPr>
                <w:noProof/>
                <w:webHidden/>
              </w:rPr>
              <w:fldChar w:fldCharType="separate"/>
            </w:r>
            <w:r>
              <w:rPr>
                <w:noProof/>
                <w:webHidden/>
              </w:rPr>
              <w:t>13</w:t>
            </w:r>
            <w:r>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rsidR="00E80D11" w:rsidRPr="0017375F" w:rsidRDefault="00E80D11" w:rsidP="0017375F">
      <w:pPr>
        <w:pStyle w:val="Heading1"/>
      </w:pPr>
      <w:bookmarkStart w:id="4" w:name="_Toc514658831"/>
      <w:r w:rsidRPr="0017375F">
        <w:lastRenderedPageBreak/>
        <w:t>School Board Chair Report</w:t>
      </w:r>
      <w:bookmarkEnd w:id="4"/>
    </w:p>
    <w:p w:rsidR="003A2F01" w:rsidRPr="003A2F01" w:rsidRDefault="003A2F01" w:rsidP="003A2F01">
      <w:pPr>
        <w:pStyle w:val="BodyText"/>
        <w:rPr>
          <w:noProof/>
          <w:lang w:val="en-US" w:eastAsia="en-AU"/>
        </w:rPr>
      </w:pPr>
      <w:r w:rsidRPr="003A2F01">
        <w:rPr>
          <w:noProof/>
          <w:lang w:val="en-US" w:eastAsia="en-AU"/>
        </w:rPr>
        <w:t xml:space="preserve">2017 was a consolidation year for Turner School and the School Board, as it was the first year of our School Plan, where the staff tested how we will meet the targets in each year’s Action Plan. Things are looking good.  The year started with the opening of the wonderful outdoor learning spaces adjacent to the 1/2 classrooms on the David St. side of the school, attended by staff and students and representatives of the Legislative Assembly and those who had been instrumental from within the Directorate. The Board extends its thanks and appreciation on behalf of the whole school community to all of those people, and has enjoyed watching the children take advantage of the spaces all year. </w:t>
      </w:r>
    </w:p>
    <w:p w:rsidR="003A2F01" w:rsidRPr="003A2F01" w:rsidRDefault="003A2F01" w:rsidP="003A2F01">
      <w:pPr>
        <w:pStyle w:val="BodyText"/>
        <w:rPr>
          <w:noProof/>
          <w:lang w:val="en-US" w:eastAsia="en-AU"/>
        </w:rPr>
      </w:pPr>
      <w:r w:rsidRPr="003A2F01">
        <w:rPr>
          <w:noProof/>
          <w:lang w:val="en-US" w:eastAsia="en-AU"/>
        </w:rPr>
        <w:t xml:space="preserve">We have received very generous family </w:t>
      </w:r>
      <w:r>
        <w:rPr>
          <w:noProof/>
          <w:lang w:val="en-US" w:eastAsia="en-AU"/>
        </w:rPr>
        <w:t>donations in the last year. T</w:t>
      </w:r>
      <w:r w:rsidRPr="003A2F01">
        <w:rPr>
          <w:noProof/>
          <w:lang w:val="en-US" w:eastAsia="en-AU"/>
        </w:rPr>
        <w:t xml:space="preserve">he Board has ensured this has gone towards musical and public address equipment to enable our students to have access to keyboards, and for the school community to enjoy gatherings in the quad around the stage and to hear well in the hall at assemblies.  These donations are very much appreciated, and improve the learning options for our students.  With the completion of irrigation around the stage area outside, we enjoyed the opportunity for wonderful outside assemblies at the end of 2017, without the children losing play space while grass was grown for the events.  </w:t>
      </w:r>
    </w:p>
    <w:p w:rsidR="003A2F01" w:rsidRPr="003A2F01" w:rsidRDefault="003A2F01" w:rsidP="003A2F01">
      <w:pPr>
        <w:pStyle w:val="BodyText"/>
        <w:rPr>
          <w:noProof/>
          <w:lang w:val="en-US" w:eastAsia="en-AU"/>
        </w:rPr>
      </w:pPr>
      <w:r w:rsidRPr="003A2F01">
        <w:rPr>
          <w:noProof/>
          <w:lang w:val="en-US" w:eastAsia="en-AU"/>
        </w:rPr>
        <w:t xml:space="preserve">A major personnel change at the end of 2017 was the ‘retirement’ of our Principal Jo Padgham, and the recruitment of our new Principal Allison Edmonds for 2018.   Sadly, the separate deaths of two students during 2017 were difficult for the whole community.  The staff provided outstanding support to each other, the students and their families, and the outdoor spaces were much appreciated for gatherings to celebrate our community inside and outside school hours.   </w:t>
      </w:r>
    </w:p>
    <w:p w:rsidR="003A2F01" w:rsidRPr="003A2F01" w:rsidRDefault="003A2F01" w:rsidP="003A2F01">
      <w:pPr>
        <w:pStyle w:val="BodyText"/>
        <w:rPr>
          <w:noProof/>
          <w:lang w:val="en-US" w:eastAsia="en-AU"/>
        </w:rPr>
      </w:pPr>
      <w:r w:rsidRPr="003A2F01">
        <w:rPr>
          <w:noProof/>
          <w:lang w:val="en-US" w:eastAsia="en-AU"/>
        </w:rPr>
        <w:t>Amongst many external achievements for 2017 was the awarding of the ACT New Educator of the Year to Emily Gregory, and recognition for Sam Hardwicke for his work in STEM teaching. This is yet another indication of the excellence of all of our teachers and support staff at Turner School.  Again, the Board thanks all the staff for their commitment to the education and care of our young children.</w:t>
      </w:r>
    </w:p>
    <w:p w:rsidR="003A2F01" w:rsidRPr="003A2F01" w:rsidRDefault="003A2F01" w:rsidP="003A2F01">
      <w:pPr>
        <w:pStyle w:val="BodyText"/>
        <w:rPr>
          <w:noProof/>
          <w:lang w:val="en-US" w:eastAsia="en-AU"/>
        </w:rPr>
      </w:pPr>
      <w:r w:rsidRPr="003A2F01">
        <w:rPr>
          <w:noProof/>
          <w:lang w:val="en-US" w:eastAsia="en-AU"/>
        </w:rPr>
        <w:t xml:space="preserve">The school fete and a number of working bees  saw the school interacting with the local community at various times and the Board thanks the P&amp;C for the excellent organisation of all those events.  </w:t>
      </w:r>
    </w:p>
    <w:p w:rsidR="003A2F01" w:rsidRPr="003A2F01" w:rsidRDefault="003A2F01" w:rsidP="003A2F01">
      <w:pPr>
        <w:pStyle w:val="BodyText"/>
        <w:rPr>
          <w:noProof/>
          <w:lang w:eastAsia="en-AU"/>
        </w:rPr>
      </w:pPr>
      <w:r w:rsidRPr="003A2F01">
        <w:rPr>
          <w:noProof/>
          <w:lang w:val="en-US" w:eastAsia="en-AU"/>
        </w:rPr>
        <w:t>Within the s</w:t>
      </w:r>
      <w:r>
        <w:rPr>
          <w:noProof/>
          <w:lang w:val="en-US" w:eastAsia="en-AU"/>
        </w:rPr>
        <w:t>chool, we saw a successful Artists</w:t>
      </w:r>
      <w:r w:rsidR="00F3208C">
        <w:rPr>
          <w:noProof/>
          <w:lang w:val="en-US" w:eastAsia="en-AU"/>
        </w:rPr>
        <w:t>’</w:t>
      </w:r>
      <w:r>
        <w:rPr>
          <w:noProof/>
          <w:lang w:val="en-US" w:eastAsia="en-AU"/>
        </w:rPr>
        <w:t xml:space="preserve"> and Writers</w:t>
      </w:r>
      <w:r w:rsidR="00F3208C">
        <w:rPr>
          <w:noProof/>
          <w:lang w:val="en-US" w:eastAsia="en-AU"/>
        </w:rPr>
        <w:t>’</w:t>
      </w:r>
      <w:r>
        <w:rPr>
          <w:noProof/>
          <w:lang w:val="en-US" w:eastAsia="en-AU"/>
        </w:rPr>
        <w:t xml:space="preserve"> </w:t>
      </w:r>
      <w:r w:rsidR="00F3208C">
        <w:rPr>
          <w:noProof/>
          <w:lang w:val="en-US" w:eastAsia="en-AU"/>
        </w:rPr>
        <w:t>F</w:t>
      </w:r>
      <w:r w:rsidRPr="003A2F01">
        <w:rPr>
          <w:noProof/>
          <w:lang w:val="en-US" w:eastAsia="en-AU"/>
        </w:rPr>
        <w:t xml:space="preserve">estival in term 3 - thanks to all the staff and parents and others who contributed to that in various capacities. The Board also saw further interactions with the parent community through Coffee Chat sessions. </w:t>
      </w:r>
      <w:r w:rsidRPr="003A2F01">
        <w:rPr>
          <w:noProof/>
          <w:lang w:eastAsia="en-AU"/>
        </w:rPr>
        <w:t>The Board oversaw a review of after school activities in the Turner spaces, and updated the Hiring Agreements to ensure safety for all students.</w:t>
      </w:r>
    </w:p>
    <w:p w:rsidR="003A2F01" w:rsidRPr="003A2F01" w:rsidRDefault="003A2F01" w:rsidP="003A2F01">
      <w:pPr>
        <w:pStyle w:val="BodyText"/>
        <w:rPr>
          <w:noProof/>
          <w:lang w:val="en-US" w:eastAsia="en-AU"/>
        </w:rPr>
      </w:pPr>
      <w:r w:rsidRPr="003A2F01">
        <w:rPr>
          <w:noProof/>
          <w:lang w:val="en-US" w:eastAsia="en-AU"/>
        </w:rPr>
        <w:t>As we welcome Allison for 2018, the School Board has high confidence in the continuity of leadership of our school and believes that this annual report amply reflects the reasons for that confidence.</w:t>
      </w:r>
    </w:p>
    <w:p w:rsidR="003A2F01" w:rsidRPr="003A2F01" w:rsidRDefault="003A2F01" w:rsidP="003A2F01">
      <w:pPr>
        <w:pStyle w:val="BodyText"/>
        <w:rPr>
          <w:noProof/>
          <w:lang w:val="en-US" w:eastAsia="en-AU"/>
        </w:rPr>
      </w:pPr>
      <w:r w:rsidRPr="003A2F01">
        <w:rPr>
          <w:noProof/>
          <w:lang w:val="en-US" w:eastAsia="en-AU"/>
        </w:rPr>
        <w:t>Kirsty Westaway,</w:t>
      </w:r>
    </w:p>
    <w:p w:rsidR="003A2F01" w:rsidRPr="003A2F01" w:rsidRDefault="003A2F01" w:rsidP="003A2F01">
      <w:pPr>
        <w:pStyle w:val="BodyText"/>
        <w:rPr>
          <w:noProof/>
          <w:lang w:val="en-US" w:eastAsia="en-AU"/>
        </w:rPr>
      </w:pPr>
      <w:r w:rsidRPr="003A2F01">
        <w:rPr>
          <w:noProof/>
          <w:lang w:val="en-US" w:eastAsia="en-AU"/>
        </w:rPr>
        <w:t>Turner School 2017 Board Chair</w:t>
      </w:r>
    </w:p>
    <w:p w:rsidR="0003391C" w:rsidRDefault="0003391C" w:rsidP="0003391C">
      <w:pPr>
        <w:pStyle w:val="BodyText"/>
      </w:pPr>
    </w:p>
    <w:p w:rsidR="0062020B" w:rsidRPr="00D51714" w:rsidRDefault="00CF7818" w:rsidP="0017375F">
      <w:pPr>
        <w:pStyle w:val="Heading1"/>
      </w:pPr>
      <w:bookmarkStart w:id="5" w:name="_Toc514658832"/>
      <w:r>
        <w:lastRenderedPageBreak/>
        <w:t xml:space="preserve">School </w:t>
      </w:r>
      <w:r w:rsidR="0062020B" w:rsidRPr="00D51714">
        <w:t>Context</w:t>
      </w:r>
      <w:bookmarkEnd w:id="5"/>
    </w:p>
    <w:p w:rsidR="00490ED0" w:rsidRDefault="003A2F01" w:rsidP="003A2F01">
      <w:pPr>
        <w:rPr>
          <w:lang w:val="en" w:eastAsia="en-AU"/>
        </w:rPr>
      </w:pPr>
      <w:r>
        <w:rPr>
          <w:lang w:val="en" w:eastAsia="en-AU"/>
        </w:rPr>
        <w:t>In 2017 the school catered for the needs of</w:t>
      </w:r>
      <w:r w:rsidR="006266E4">
        <w:rPr>
          <w:lang w:val="en" w:eastAsia="en-AU"/>
        </w:rPr>
        <w:t xml:space="preserve"> </w:t>
      </w:r>
      <w:r w:rsidR="00F3208C">
        <w:rPr>
          <w:lang w:val="en" w:eastAsia="en-AU"/>
        </w:rPr>
        <w:t xml:space="preserve">over </w:t>
      </w:r>
      <w:r w:rsidR="006266E4" w:rsidRPr="006266E4">
        <w:rPr>
          <w:lang w:val="en" w:eastAsia="en-AU"/>
        </w:rPr>
        <w:t>5</w:t>
      </w:r>
      <w:r w:rsidR="006266E4">
        <w:rPr>
          <w:lang w:val="en" w:eastAsia="en-AU"/>
        </w:rPr>
        <w:t>00</w:t>
      </w:r>
      <w:r w:rsidR="006266E4" w:rsidRPr="006266E4">
        <w:rPr>
          <w:lang w:val="en" w:eastAsia="en-AU"/>
        </w:rPr>
        <w:t xml:space="preserve"> students across the school, from the preschool program where children begin their school journey through to year 6 students who are ready to transition to secondary schooling. Inclusive classrooms, programs and playgrounds are a </w:t>
      </w:r>
      <w:r>
        <w:rPr>
          <w:lang w:val="en" w:eastAsia="en-AU"/>
        </w:rPr>
        <w:t xml:space="preserve">unique </w:t>
      </w:r>
      <w:r w:rsidR="006266E4" w:rsidRPr="006266E4">
        <w:rPr>
          <w:lang w:val="en" w:eastAsia="en-AU"/>
        </w:rPr>
        <w:t>feature of our school and our ded</w:t>
      </w:r>
      <w:r w:rsidR="00490ED0">
        <w:rPr>
          <w:lang w:val="en" w:eastAsia="en-AU"/>
        </w:rPr>
        <w:t xml:space="preserve">icated and highly skilled </w:t>
      </w:r>
      <w:r w:rsidR="006266E4" w:rsidRPr="006266E4">
        <w:rPr>
          <w:lang w:val="en" w:eastAsia="en-AU"/>
        </w:rPr>
        <w:t xml:space="preserve">team work together </w:t>
      </w:r>
      <w:r>
        <w:rPr>
          <w:lang w:val="en" w:eastAsia="en-AU"/>
        </w:rPr>
        <w:t>for</w:t>
      </w:r>
      <w:r w:rsidR="006266E4" w:rsidRPr="006266E4">
        <w:rPr>
          <w:lang w:val="en" w:eastAsia="en-AU"/>
        </w:rPr>
        <w:t xml:space="preserve"> all our students.</w:t>
      </w:r>
      <w:r w:rsidR="00BC0FDA">
        <w:rPr>
          <w:lang w:val="en" w:eastAsia="en-AU"/>
        </w:rPr>
        <w:t xml:space="preserve"> The Turner SCARFF values form a strong foundation for the community to interact in a positive way. These are: Support, Cooperation, Acceptance, Respect, Friendliness and Fun. Our future focused perspective on contemporary learning ensure</w:t>
      </w:r>
      <w:r w:rsidR="00490ED0">
        <w:rPr>
          <w:lang w:val="en" w:eastAsia="en-AU"/>
        </w:rPr>
        <w:t>s</w:t>
      </w:r>
      <w:r w:rsidR="00BC0FDA">
        <w:rPr>
          <w:lang w:val="en" w:eastAsia="en-AU"/>
        </w:rPr>
        <w:t xml:space="preserve"> that we are supporting our learners to become active and informed </w:t>
      </w:r>
      <w:r w:rsidR="00490ED0">
        <w:rPr>
          <w:lang w:val="en" w:eastAsia="en-AU"/>
        </w:rPr>
        <w:t>citizens</w:t>
      </w:r>
      <w:r w:rsidR="00BC0FDA">
        <w:rPr>
          <w:lang w:val="en" w:eastAsia="en-AU"/>
        </w:rPr>
        <w:t xml:space="preserve"> who are confidently equipped for a rapidly changing world. </w:t>
      </w:r>
      <w:r w:rsidR="00490ED0">
        <w:rPr>
          <w:lang w:val="en" w:eastAsia="en-AU"/>
        </w:rPr>
        <w:t xml:space="preserve">Our high level of staff reflective practice and analysis of student achievement is reflected in the ongoing substantive growth </w:t>
      </w:r>
      <w:r>
        <w:rPr>
          <w:lang w:val="en" w:eastAsia="en-AU"/>
        </w:rPr>
        <w:t xml:space="preserve">in learning </w:t>
      </w:r>
      <w:r w:rsidR="00490ED0">
        <w:rPr>
          <w:lang w:val="en" w:eastAsia="en-AU"/>
        </w:rPr>
        <w:t xml:space="preserve">for every child. </w:t>
      </w:r>
    </w:p>
    <w:p w:rsidR="006266E4" w:rsidRPr="006266E4" w:rsidRDefault="006266E4" w:rsidP="003A2F01">
      <w:pPr>
        <w:rPr>
          <w:lang w:val="en" w:eastAsia="en-AU"/>
        </w:rPr>
      </w:pPr>
      <w:r>
        <w:rPr>
          <w:lang w:val="en" w:eastAsia="en-AU"/>
        </w:rPr>
        <w:t xml:space="preserve">We have seen a steady sustaining of school enrolment numbers and </w:t>
      </w:r>
      <w:r w:rsidR="00BC0FDA">
        <w:rPr>
          <w:lang w:val="en" w:eastAsia="en-AU"/>
        </w:rPr>
        <w:t xml:space="preserve">maintained a consistent </w:t>
      </w:r>
      <w:r>
        <w:rPr>
          <w:lang w:val="en" w:eastAsia="en-AU"/>
        </w:rPr>
        <w:t>student demographic</w:t>
      </w:r>
      <w:r w:rsidR="00BC0FDA">
        <w:rPr>
          <w:lang w:val="en" w:eastAsia="en-AU"/>
        </w:rPr>
        <w:t xml:space="preserve">. A third of our students have backgrounds in languages other than English and the school has approximately 50 students who are part of </w:t>
      </w:r>
      <w:r w:rsidR="00345AFF">
        <w:rPr>
          <w:lang w:val="en" w:eastAsia="en-AU"/>
        </w:rPr>
        <w:t>our</w:t>
      </w:r>
      <w:r w:rsidR="00BC0FDA">
        <w:rPr>
          <w:lang w:val="en" w:eastAsia="en-AU"/>
        </w:rPr>
        <w:t xml:space="preserve"> inclusive special education program. </w:t>
      </w:r>
    </w:p>
    <w:p w:rsidR="006266E4" w:rsidRPr="006266E4" w:rsidRDefault="006266E4" w:rsidP="003A2F01">
      <w:pPr>
        <w:rPr>
          <w:lang w:val="en" w:eastAsia="en-AU"/>
        </w:rPr>
      </w:pPr>
      <w:r w:rsidRPr="006266E4">
        <w:rPr>
          <w:lang w:val="en" w:eastAsia="en-AU"/>
        </w:rPr>
        <w:t>The teaching teams at Turner are experts in the fields in which they teach and have very high levels of pedagogical knowledge and skill, including expert knowledge of teaching strategies</w:t>
      </w:r>
      <w:r w:rsidR="00BC0FDA">
        <w:rPr>
          <w:lang w:val="en" w:eastAsia="en-AU"/>
        </w:rPr>
        <w:t xml:space="preserve"> to personalise </w:t>
      </w:r>
      <w:r w:rsidR="00345AFF">
        <w:rPr>
          <w:lang w:val="en" w:eastAsia="en-AU"/>
        </w:rPr>
        <w:t xml:space="preserve">learning </w:t>
      </w:r>
      <w:r w:rsidR="00BC0FDA">
        <w:rPr>
          <w:lang w:val="en" w:eastAsia="en-AU"/>
        </w:rPr>
        <w:t xml:space="preserve">for the range of students at the school. </w:t>
      </w:r>
    </w:p>
    <w:p w:rsidR="006278FB" w:rsidRPr="00D51714" w:rsidRDefault="006278FB" w:rsidP="008828DB">
      <w:pPr>
        <w:pStyle w:val="Heading2"/>
      </w:pPr>
      <w:bookmarkStart w:id="6" w:name="_Toc514658833"/>
      <w:r w:rsidRPr="00D51714">
        <w:t>Student Information</w:t>
      </w:r>
      <w:bookmarkEnd w:id="6"/>
    </w:p>
    <w:p w:rsidR="00455E2E" w:rsidRDefault="006278FB" w:rsidP="008828DB">
      <w:pPr>
        <w:pStyle w:val="Heading3"/>
      </w:pPr>
      <w:bookmarkStart w:id="7" w:name="_Toc514658834"/>
      <w:r>
        <w:t>Student e</w:t>
      </w:r>
      <w:r w:rsidR="00455E2E">
        <w:t>nrolment</w:t>
      </w:r>
      <w:bookmarkEnd w:id="7"/>
    </w:p>
    <w:p w:rsidR="00253C52" w:rsidRDefault="00441BD3">
      <w:pPr>
        <w:spacing w:after="239" w:line="240" w:lineRule="auto"/>
      </w:pPr>
      <w:r>
        <w:rPr>
          <w:rFonts w:ascii="Calibri" w:eastAsia="Calibri" w:hAnsi="Calibri"/>
          <w:color w:val="000000"/>
        </w:rPr>
        <w:t>In 2017 there were a total of 500 students enrolled at this school.</w:t>
      </w:r>
    </w:p>
    <w:p w:rsidR="00455E2E" w:rsidRPr="00E16DF2" w:rsidRDefault="000A2D68" w:rsidP="002B1940">
      <w:pPr>
        <w:pStyle w:val="TableHeading"/>
      </w:pPr>
      <w:r>
        <w:t>Table: 2017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253C5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jc w:val="right"/>
            </w:pPr>
            <w:r>
              <w:rPr>
                <w:rFonts w:ascii="Calibri" w:eastAsia="Calibri" w:hAnsi="Calibri"/>
                <w:b/>
                <w:color w:val="000000"/>
              </w:rPr>
              <w:t>Number of students</w:t>
            </w:r>
          </w:p>
        </w:tc>
      </w:tr>
      <w:tr w:rsidR="00253C5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jc w:val="right"/>
            </w:pPr>
            <w:r>
              <w:rPr>
                <w:rFonts w:ascii="Calibri" w:eastAsia="Calibri" w:hAnsi="Calibri"/>
                <w:color w:val="000000"/>
              </w:rPr>
              <w:t>265</w:t>
            </w:r>
          </w:p>
        </w:tc>
      </w:tr>
      <w:tr w:rsidR="00253C5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jc w:val="right"/>
            </w:pPr>
            <w:r>
              <w:rPr>
                <w:rFonts w:ascii="Calibri" w:eastAsia="Calibri" w:hAnsi="Calibri"/>
                <w:color w:val="000000"/>
              </w:rPr>
              <w:t>235</w:t>
            </w:r>
          </w:p>
        </w:tc>
      </w:tr>
      <w:tr w:rsidR="00253C5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jc w:val="right"/>
            </w:pPr>
            <w:r>
              <w:rPr>
                <w:rFonts w:ascii="Calibri" w:eastAsia="Calibri" w:hAnsi="Calibri"/>
                <w:color w:val="000000"/>
              </w:rPr>
              <w:t>11</w:t>
            </w:r>
          </w:p>
        </w:tc>
      </w:tr>
      <w:tr w:rsidR="00253C52">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53C52" w:rsidRDefault="00441BD3">
            <w:pPr>
              <w:spacing w:after="0" w:line="240" w:lineRule="auto"/>
              <w:jc w:val="right"/>
            </w:pPr>
            <w:r>
              <w:rPr>
                <w:rFonts w:ascii="Calibri" w:eastAsia="Calibri" w:hAnsi="Calibri"/>
                <w:color w:val="000000"/>
              </w:rPr>
              <w:t>164</w:t>
            </w:r>
          </w:p>
        </w:tc>
      </w:tr>
    </w:tbl>
    <w:p w:rsidR="00026871" w:rsidRPr="00026871" w:rsidRDefault="00026871" w:rsidP="00026871">
      <w:pPr>
        <w:pStyle w:val="Caption"/>
        <w:spacing w:after="0"/>
      </w:pPr>
      <w:r w:rsidRPr="00026871">
        <w:t>*Language Background Other Than English</w:t>
      </w:r>
    </w:p>
    <w:p w:rsidR="00455E2E" w:rsidRDefault="00A725B6" w:rsidP="00026871">
      <w:pPr>
        <w:pStyle w:val="Caption"/>
      </w:pPr>
      <w:r w:rsidRPr="00026871">
        <w:t>Source: Plann</w:t>
      </w:r>
      <w:r w:rsidR="000A2D68">
        <w:t>ing and Analytics, December 2017</w:t>
      </w:r>
    </w:p>
    <w:p w:rsidR="00A725B6" w:rsidRPr="00D51714" w:rsidRDefault="00A725B6" w:rsidP="008828DB">
      <w:pPr>
        <w:pStyle w:val="Heading3"/>
      </w:pPr>
      <w:bookmarkStart w:id="8" w:name="_Toc514658835"/>
      <w:r w:rsidRPr="00D51714">
        <w:t xml:space="preserve">Student </w:t>
      </w:r>
      <w:r w:rsidR="006278FB" w:rsidRPr="00D51714">
        <w:t>a</w:t>
      </w:r>
      <w:r w:rsidRPr="00D51714">
        <w:t>ttendance</w:t>
      </w:r>
      <w:bookmarkEnd w:id="8"/>
    </w:p>
    <w:p w:rsidR="00AF0920" w:rsidRDefault="00A725B6" w:rsidP="00A725B6">
      <w:pPr>
        <w:pStyle w:val="BodyText"/>
      </w:pPr>
      <w:r>
        <w:t>The following table identifies the attendance rate of students by year level</w:t>
      </w:r>
      <w:r w:rsidR="000A2D68">
        <w:t xml:space="preserve"> during 2017</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F0920" w:rsidRDefault="00AF0920">
      <w:r>
        <w:br w:type="page"/>
      </w:r>
    </w:p>
    <w:p w:rsidR="00A725B6" w:rsidRDefault="00A725B6" w:rsidP="00A725B6">
      <w:pPr>
        <w:pStyle w:val="TableHeading"/>
      </w:pPr>
      <w:r>
        <w:lastRenderedPageBreak/>
        <w:t>T</w:t>
      </w:r>
      <w:r w:rsidR="000A2D68">
        <w:t>able: 2017 Attendance rates in p</w:t>
      </w:r>
      <w:r>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253C5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b/>
                <w:color w:val="000000"/>
              </w:rPr>
              <w:t>Attendance rate</w:t>
            </w:r>
          </w:p>
        </w:tc>
      </w:tr>
      <w:tr w:rsidR="00253C5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K</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93.0</w:t>
            </w:r>
          </w:p>
        </w:tc>
      </w:tr>
      <w:tr w:rsidR="00253C5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95.0</w:t>
            </w:r>
          </w:p>
        </w:tc>
      </w:tr>
      <w:tr w:rsidR="00253C5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94.0</w:t>
            </w:r>
          </w:p>
        </w:tc>
      </w:tr>
      <w:tr w:rsidR="00253C5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94.0</w:t>
            </w:r>
          </w:p>
        </w:tc>
      </w:tr>
      <w:tr w:rsidR="00253C5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93.0</w:t>
            </w:r>
          </w:p>
        </w:tc>
      </w:tr>
      <w:tr w:rsidR="00253C5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93.0</w:t>
            </w:r>
          </w:p>
        </w:tc>
      </w:tr>
      <w:tr w:rsidR="00253C52">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92.0</w:t>
            </w:r>
          </w:p>
        </w:tc>
      </w:tr>
    </w:tbl>
    <w:p w:rsidR="00A725B6" w:rsidRDefault="009B3D02" w:rsidP="009B3D02">
      <w:pPr>
        <w:pStyle w:val="Caption"/>
      </w:pPr>
      <w:r w:rsidRPr="009B108C">
        <w:t>Source: Plann</w:t>
      </w:r>
      <w:r w:rsidR="000A2D68">
        <w:t>ing and Analytics, December 2017</w:t>
      </w:r>
    </w:p>
    <w:p w:rsidR="0003391C" w:rsidRDefault="00490ED0" w:rsidP="0003391C">
      <w:pPr>
        <w:pStyle w:val="BodyText"/>
      </w:pPr>
      <w:r>
        <w:rPr>
          <w:noProof/>
          <w:lang w:eastAsia="en-AU"/>
        </w:rPr>
        <w:t xml:space="preserve">Attendance is managed by twice daily roll marking and a process where absent student’s families are contacted on the same day by the front office staff. </w:t>
      </w:r>
      <w:r w:rsidR="006266E4">
        <w:rPr>
          <w:noProof/>
          <w:lang w:eastAsia="en-AU"/>
        </w:rPr>
        <w:t>School attendance is supported through personalised contact</w:t>
      </w:r>
      <w:r>
        <w:rPr>
          <w:noProof/>
          <w:lang w:eastAsia="en-AU"/>
        </w:rPr>
        <w:t xml:space="preserve"> from the teacher or executive teacher</w:t>
      </w:r>
      <w:r w:rsidR="006266E4">
        <w:rPr>
          <w:noProof/>
          <w:lang w:eastAsia="en-AU"/>
        </w:rPr>
        <w:t xml:space="preserve"> with families when a student have been away for more than 3 consecutive days or consistent absences are noticed over time. </w:t>
      </w:r>
      <w:r>
        <w:rPr>
          <w:noProof/>
          <w:lang w:eastAsia="en-AU"/>
        </w:rPr>
        <w:t xml:space="preserve">Attendance rates have been </w:t>
      </w:r>
      <w:r w:rsidR="00F3208C">
        <w:rPr>
          <w:noProof/>
          <w:lang w:eastAsia="en-AU"/>
        </w:rPr>
        <w:t>relatively</w:t>
      </w:r>
      <w:r>
        <w:rPr>
          <w:noProof/>
          <w:lang w:eastAsia="en-AU"/>
        </w:rPr>
        <w:t xml:space="preserve"> steady over the past three years. </w:t>
      </w:r>
    </w:p>
    <w:p w:rsidR="009B3D02" w:rsidRPr="008828DB" w:rsidRDefault="009B3D02" w:rsidP="008828DB">
      <w:pPr>
        <w:pStyle w:val="Heading2"/>
      </w:pPr>
      <w:bookmarkStart w:id="9" w:name="_Toc514658836"/>
      <w:r w:rsidRPr="008828DB">
        <w:t>Staff Information</w:t>
      </w:r>
      <w:bookmarkEnd w:id="9"/>
    </w:p>
    <w:p w:rsidR="009B3D02" w:rsidRPr="008828DB" w:rsidRDefault="009B3D02" w:rsidP="008828DB">
      <w:pPr>
        <w:pStyle w:val="Heading3"/>
      </w:pPr>
      <w:bookmarkStart w:id="10" w:name="_Toc514658837"/>
      <w:r w:rsidRPr="008828DB">
        <w:t>Teacher qualifications</w:t>
      </w:r>
      <w:bookmarkEnd w:id="10"/>
    </w:p>
    <w:p w:rsidR="009B3D02" w:rsidRPr="009B3D02" w:rsidRDefault="009B3D02" w:rsidP="009B3D02">
      <w:pPr>
        <w:pStyle w:val="BodyText"/>
      </w:pPr>
      <w:r w:rsidRPr="009B3D02">
        <w:t>All teachers meet the professional requirements for teaching in an ACT public school. The ACT Teacher Quality Institute</w:t>
      </w:r>
      <w:r>
        <w:t xml:space="preserve"> (TQI)</w:t>
      </w:r>
      <w:r w:rsidRPr="009B3D02">
        <w:t xml:space="preserve"> has provided the following data based on teachers registered as at 16 December 201</w:t>
      </w:r>
      <w:r w:rsidR="000A2D68">
        <w:t>7</w:t>
      </w:r>
      <w:r w:rsidRPr="009B3D02">
        <w:t>.</w:t>
      </w:r>
    </w:p>
    <w:p w:rsidR="009B3D02" w:rsidRPr="009B3D02" w:rsidRDefault="009B3D02" w:rsidP="009B3D02">
      <w:pPr>
        <w:pStyle w:val="BodyText"/>
      </w:pPr>
      <w:r w:rsidRPr="009B3D02">
        <w:t>The proportion of teaching staff with certificates/degrees/diplomas and a postgraduate qualification is shown below.</w:t>
      </w:r>
    </w:p>
    <w:p w:rsidR="009B3D02" w:rsidRDefault="000A2D68" w:rsidP="009B3D02">
      <w:pPr>
        <w:pStyle w:val="TableHeading"/>
      </w:pPr>
      <w:r>
        <w:t>Table: 2017 Qualification of teaching staff in p</w:t>
      </w:r>
      <w:r w:rsidR="009B3D02" w:rsidRPr="009B3D02">
        <w:t>ercentages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02"/>
        <w:gridCol w:w="1933"/>
      </w:tblGrid>
      <w:tr w:rsidR="00253C52">
        <w:trPr>
          <w:trHeight w:val="296"/>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Qualifications</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b/>
                <w:color w:val="000000"/>
              </w:rPr>
              <w:t>Proportion of staff</w:t>
            </w:r>
          </w:p>
        </w:tc>
      </w:tr>
      <w:tr w:rsidR="00253C52">
        <w:trPr>
          <w:trHeight w:val="194"/>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Certificate/ Diploma/ Degree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100</w:t>
            </w:r>
          </w:p>
        </w:tc>
      </w:tr>
      <w:tr w:rsidR="00253C52">
        <w:trPr>
          <w:trHeight w:val="262"/>
        </w:trPr>
        <w:tc>
          <w:tcPr>
            <w:tcW w:w="29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Postgraduate</w:t>
            </w:r>
          </w:p>
        </w:tc>
        <w:tc>
          <w:tcPr>
            <w:tcW w:w="1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53</w:t>
            </w:r>
          </w:p>
        </w:tc>
      </w:tr>
    </w:tbl>
    <w:p w:rsidR="009B3D02" w:rsidRDefault="009B3D02" w:rsidP="009B3D02">
      <w:pPr>
        <w:pStyle w:val="Caption"/>
      </w:pPr>
      <w:r w:rsidRPr="009B3D02">
        <w:t>Source: Teacher Qua</w:t>
      </w:r>
      <w:r w:rsidR="000A2D68">
        <w:t>lity Institute, 16 December 2017</w:t>
      </w:r>
    </w:p>
    <w:p w:rsidR="00BD4862" w:rsidRDefault="00490ED0" w:rsidP="005B42ED">
      <w:pPr>
        <w:pStyle w:val="BodyText"/>
        <w:jc w:val="center"/>
      </w:pPr>
      <w:r>
        <w:rPr>
          <w:noProof/>
          <w:lang w:eastAsia="en-AU"/>
        </w:rPr>
        <w:t xml:space="preserve">There has been an almost 10% increase in the number of staff completing post graduate study. </w:t>
      </w:r>
    </w:p>
    <w:p w:rsidR="00BD4862" w:rsidRDefault="00BD4862" w:rsidP="00F820A9">
      <w:pPr>
        <w:pStyle w:val="Heading3"/>
      </w:pPr>
      <w:bookmarkStart w:id="11" w:name="_Toc514658838"/>
      <w:r>
        <w:t xml:space="preserve">Workforce </w:t>
      </w:r>
      <w:r w:rsidR="00AF6C29">
        <w:t>c</w:t>
      </w:r>
      <w:r>
        <w:t>omposition</w:t>
      </w:r>
      <w:bookmarkEnd w:id="11"/>
    </w:p>
    <w:p w:rsidR="00BD4862" w:rsidRDefault="00CB3950" w:rsidP="00BD4862">
      <w:pPr>
        <w:pStyle w:val="BodyText"/>
      </w:pPr>
      <w:r>
        <w:t>T</w:t>
      </w:r>
      <w:r w:rsidR="00BD4862" w:rsidRPr="00BD4862">
        <w:t xml:space="preserve">he </w:t>
      </w:r>
      <w:r w:rsidR="000A2D68">
        <w:t>2017</w:t>
      </w:r>
      <w:r>
        <w:t xml:space="preserve"> </w:t>
      </w:r>
      <w:r w:rsidR="00BD4862" w:rsidRPr="00BD4862">
        <w:t xml:space="preserve">workforce composition of </w:t>
      </w:r>
      <w:r w:rsidR="00490ED0">
        <w:t xml:space="preserve">Turner School </w:t>
      </w:r>
      <w:r w:rsidR="00BD4862" w:rsidRPr="00BD4862">
        <w:t xml:space="preserve">is highlighted in the following table. </w:t>
      </w:r>
      <w:r w:rsidR="00CF06E2" w:rsidRPr="00CF06E2">
        <w:t>The data is taken from the school’s term 4 staff report. For reporting purposes it incorporates all school-based staff.</w:t>
      </w:r>
    </w:p>
    <w:p w:rsidR="00AF0920" w:rsidRDefault="00AF0920">
      <w:r>
        <w:br w:type="page"/>
      </w:r>
    </w:p>
    <w:p w:rsidR="00BD4862" w:rsidRDefault="00AC657B" w:rsidP="00BD4862">
      <w:pPr>
        <w:pStyle w:val="TableHeading"/>
      </w:pPr>
      <w:r>
        <w:lastRenderedPageBreak/>
        <w:t>Table</w:t>
      </w:r>
      <w:r w:rsidR="00BD4862">
        <w:t>: 201</w:t>
      </w:r>
      <w:r w:rsidR="000A2D68">
        <w:t>7</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253C52">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b/>
                <w:color w:val="000000"/>
              </w:rPr>
              <w:t>TOTAL</w:t>
            </w:r>
          </w:p>
        </w:tc>
      </w:tr>
      <w:tr w:rsidR="00253C52">
        <w:trPr>
          <w:trHeight w:val="254"/>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Teaching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45</w:t>
            </w:r>
          </w:p>
        </w:tc>
      </w:tr>
      <w:tr w:rsidR="00253C52">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36.40</w:t>
            </w:r>
          </w:p>
        </w:tc>
      </w:tr>
      <w:tr w:rsidR="00253C52">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6.60</w:t>
            </w:r>
          </w:p>
        </w:tc>
      </w:tr>
      <w:tr w:rsidR="00253C52">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Head Count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20</w:t>
            </w:r>
          </w:p>
        </w:tc>
      </w:tr>
      <w:tr w:rsidR="00253C52">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16.01</w:t>
            </w:r>
          </w:p>
        </w:tc>
      </w:tr>
    </w:tbl>
    <w:p w:rsidR="00BD4862" w:rsidRDefault="00CF06E2" w:rsidP="005D1D2C">
      <w:pPr>
        <w:pStyle w:val="Caption"/>
      </w:pPr>
      <w:r w:rsidRPr="00CF06E2">
        <w:t>Source: This data is from the school’s term 4 2017 staff report. Data provided in previous years was sourced from the August census date and was calculated using the parameters provided by the ABS. As such, pre-2017 staffing figures may differ significantly from the above.</w:t>
      </w:r>
    </w:p>
    <w:tbl>
      <w:tblPr>
        <w:tblW w:w="0" w:type="auto"/>
        <w:tblCellMar>
          <w:left w:w="0" w:type="dxa"/>
          <w:right w:w="0" w:type="dxa"/>
        </w:tblCellMar>
        <w:tblLook w:val="04A0" w:firstRow="1" w:lastRow="0" w:firstColumn="1" w:lastColumn="0" w:noHBand="0" w:noVBand="1"/>
      </w:tblPr>
      <w:tblGrid>
        <w:gridCol w:w="9026"/>
      </w:tblGrid>
      <w:tr w:rsidR="00253C52">
        <w:trPr>
          <w:trHeight w:val="286"/>
        </w:trPr>
        <w:tc>
          <w:tcPr>
            <w:tcW w:w="9048" w:type="dxa"/>
            <w:tcBorders>
              <w:top w:val="nil"/>
              <w:left w:val="nil"/>
              <w:bottom w:val="nil"/>
              <w:right w:val="nil"/>
            </w:tcBorders>
            <w:tcMar>
              <w:top w:w="39" w:type="dxa"/>
              <w:left w:w="39" w:type="dxa"/>
              <w:bottom w:w="39" w:type="dxa"/>
              <w:right w:w="39" w:type="dxa"/>
            </w:tcMar>
          </w:tcPr>
          <w:p w:rsidR="00253C52" w:rsidRDefault="00441BD3">
            <w:pPr>
              <w:spacing w:after="0" w:line="240" w:lineRule="auto"/>
              <w:rPr>
                <w:rFonts w:ascii="Calibri" w:eastAsia="Calibri" w:hAnsi="Calibri"/>
                <w:color w:val="000000"/>
              </w:rPr>
            </w:pPr>
            <w:r>
              <w:rPr>
                <w:rFonts w:ascii="Calibri" w:eastAsia="Calibri" w:hAnsi="Calibri"/>
                <w:color w:val="000000"/>
              </w:rPr>
              <w:t>There are no Aboriginal and Torres Strait Islander staff members at this school.</w:t>
            </w:r>
          </w:p>
          <w:p w:rsidR="00AF0920" w:rsidRDefault="00AF0920">
            <w:pPr>
              <w:spacing w:after="0" w:line="240" w:lineRule="auto"/>
              <w:rPr>
                <w:rFonts w:ascii="Calibri" w:eastAsia="Calibri" w:hAnsi="Calibri"/>
                <w:color w:val="000000"/>
              </w:rPr>
            </w:pPr>
          </w:p>
          <w:p w:rsidR="00490ED0" w:rsidRDefault="00595136">
            <w:pPr>
              <w:spacing w:after="0" w:line="240" w:lineRule="auto"/>
            </w:pPr>
            <w:r>
              <w:rPr>
                <w:rFonts w:ascii="Calibri" w:eastAsia="Calibri" w:hAnsi="Calibri"/>
                <w:color w:val="000000"/>
              </w:rPr>
              <w:t xml:space="preserve">During 2017 several staff took Long Service Leave. Two staff members returned from Maternity Leave and two commenced Maternity Leave. The school appointed a permanent ASO2 position </w:t>
            </w:r>
            <w:r w:rsidR="00EE345F">
              <w:rPr>
                <w:rFonts w:ascii="Calibri" w:eastAsia="Calibri" w:hAnsi="Calibri"/>
                <w:color w:val="000000"/>
              </w:rPr>
              <w:t xml:space="preserve">in our front office </w:t>
            </w:r>
            <w:r>
              <w:rPr>
                <w:rFonts w:ascii="Calibri" w:eastAsia="Calibri" w:hAnsi="Calibri"/>
                <w:color w:val="000000"/>
              </w:rPr>
              <w:t xml:space="preserve">and three permanent Learning Support Assistant positions. One staff member retired. Three School Leaders won positions in other schools </w:t>
            </w:r>
            <w:r w:rsidR="00EE345F">
              <w:rPr>
                <w:rFonts w:ascii="Calibri" w:eastAsia="Calibri" w:hAnsi="Calibri"/>
                <w:color w:val="000000"/>
              </w:rPr>
              <w:t xml:space="preserve">across the year </w:t>
            </w:r>
            <w:r>
              <w:rPr>
                <w:rFonts w:ascii="Calibri" w:eastAsia="Calibri" w:hAnsi="Calibri"/>
                <w:color w:val="000000"/>
              </w:rPr>
              <w:t>and this allowed some of our staff to access higher duties</w:t>
            </w:r>
            <w:r w:rsidR="0081414C">
              <w:rPr>
                <w:rFonts w:ascii="Calibri" w:eastAsia="Calibri" w:hAnsi="Calibri"/>
                <w:color w:val="000000"/>
              </w:rPr>
              <w:t xml:space="preserve">. A new permanent School Leader C was appointed in Term </w:t>
            </w:r>
            <w:r w:rsidR="00EE345F">
              <w:rPr>
                <w:rFonts w:ascii="Calibri" w:eastAsia="Calibri" w:hAnsi="Calibri"/>
                <w:color w:val="000000"/>
              </w:rPr>
              <w:t>4</w:t>
            </w:r>
            <w:r w:rsidR="0081414C">
              <w:rPr>
                <w:rFonts w:ascii="Calibri" w:eastAsia="Calibri" w:hAnsi="Calibri"/>
                <w:color w:val="000000"/>
              </w:rPr>
              <w:t xml:space="preserve">. </w:t>
            </w:r>
            <w:r w:rsidR="0068698E">
              <w:t>The school continues to support staff in accessing part time work.</w:t>
            </w:r>
          </w:p>
          <w:p w:rsidR="009F5FCD" w:rsidRDefault="009F5FCD">
            <w:pPr>
              <w:spacing w:after="0" w:line="240" w:lineRule="auto"/>
            </w:pPr>
          </w:p>
          <w:p w:rsidR="009F5FCD" w:rsidRDefault="009F5FCD">
            <w:pPr>
              <w:spacing w:after="0" w:line="240" w:lineRule="auto"/>
            </w:pPr>
            <w:r>
              <w:t xml:space="preserve">In addition to our </w:t>
            </w:r>
            <w:r w:rsidR="008263E3">
              <w:t xml:space="preserve">employed </w:t>
            </w:r>
            <w:r>
              <w:t>staff, Turner School is significantly supported by volunteers</w:t>
            </w:r>
            <w:r w:rsidR="008263E3">
              <w:t>. In 2017 the estimated collective hours of volunteers in the school</w:t>
            </w:r>
            <w:r w:rsidR="00A76311">
              <w:t xml:space="preserve"> was approximately 1500 hours. </w:t>
            </w:r>
            <w:r w:rsidR="008263E3">
              <w:t>We maintain a volunteer register including hours contributed and Working with Vulnerable People registration numbers. The ‘</w:t>
            </w:r>
            <w:r w:rsidR="008263E3" w:rsidRPr="008263E3">
              <w:rPr>
                <w:i/>
              </w:rPr>
              <w:t>class parent</w:t>
            </w:r>
            <w:r w:rsidR="00345AFF">
              <w:rPr>
                <w:i/>
              </w:rPr>
              <w:t xml:space="preserve"> contact</w:t>
            </w:r>
            <w:r w:rsidR="008263E3" w:rsidRPr="008263E3">
              <w:rPr>
                <w:i/>
              </w:rPr>
              <w:t>’</w:t>
            </w:r>
            <w:r w:rsidR="008263E3">
              <w:t xml:space="preserve"> program is moving from strength to strength. The program ensures communication around what type of volunteering would be most supportive and provides an effective platform to recruit a sufficient number of volunteers.</w:t>
            </w:r>
            <w:r w:rsidR="00595136">
              <w:t xml:space="preserve"> The school has a dynamic and active P&amp;C </w:t>
            </w:r>
            <w:r w:rsidR="00EE345F">
              <w:t>that co-ordinate</w:t>
            </w:r>
            <w:r w:rsidR="0081414C">
              <w:t xml:space="preserve"> the weekly lunch orders and community events to support the development of the school’s facilities. In 2017, the P&amp;C established with the school a special garden </w:t>
            </w:r>
            <w:r w:rsidR="00EE345F">
              <w:t>featuring a</w:t>
            </w:r>
            <w:r w:rsidR="0081414C">
              <w:t xml:space="preserve"> mosaic and iron arch in memory of one of its students. The Turner School fete and BBQs run by the P&amp;C bring together many families who donate time and energy to making these community events so successful.</w:t>
            </w:r>
          </w:p>
          <w:p w:rsidR="00490ED0" w:rsidRDefault="00490ED0">
            <w:pPr>
              <w:spacing w:after="0" w:line="240" w:lineRule="auto"/>
            </w:pPr>
          </w:p>
        </w:tc>
      </w:tr>
    </w:tbl>
    <w:p w:rsidR="004605F8" w:rsidRPr="00E304AA" w:rsidRDefault="00E906D2" w:rsidP="0017375F">
      <w:pPr>
        <w:pStyle w:val="Heading1"/>
      </w:pPr>
      <w:bookmarkStart w:id="12" w:name="_Toc514658839"/>
      <w:r>
        <w:t>S</w:t>
      </w:r>
      <w:r w:rsidR="004605F8" w:rsidRPr="00E304AA">
        <w:t>chool Review and Development</w:t>
      </w:r>
      <w:bookmarkEnd w:id="12"/>
    </w:p>
    <w:p w:rsidR="007E7700" w:rsidRDefault="000A2D68" w:rsidP="004605F8">
      <w:pPr>
        <w:pStyle w:val="BodyText"/>
      </w:pPr>
      <w:r>
        <w:t>In 2017</w:t>
      </w:r>
      <w:r w:rsidR="004605F8" w:rsidRPr="004605F8">
        <w:t xml:space="preserve">, the ACT Education Directorate’s Strategic Plan 2014-2017 provided the framework and strategic direction for the school’s </w:t>
      </w:r>
      <w:r w:rsidR="00F815FD">
        <w:t>Strategic Plan</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rsidR="00EA7A58" w:rsidRPr="004605F8" w:rsidRDefault="004605F8" w:rsidP="00113CD2">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rsidR="006266E4" w:rsidRDefault="00113CD2" w:rsidP="004605F8">
      <w:pPr>
        <w:pStyle w:val="BodyText"/>
      </w:pPr>
      <w:r>
        <w:t>Turner School</w:t>
      </w:r>
      <w:r w:rsidR="004605F8" w:rsidRPr="004605F8">
        <w:t xml:space="preserve"> was r</w:t>
      </w:r>
      <w:r>
        <w:t>eviewed in 2016</w:t>
      </w:r>
      <w:r w:rsidR="00F815FD">
        <w:t>. A copy of the Review R</w:t>
      </w:r>
      <w:r w:rsidR="004605F8" w:rsidRPr="004605F8">
        <w:t>eport can be found on the school website.</w:t>
      </w:r>
    </w:p>
    <w:p w:rsidR="004605F8" w:rsidRPr="004605F8" w:rsidRDefault="004605F8" w:rsidP="008828DB">
      <w:pPr>
        <w:pStyle w:val="Heading2"/>
      </w:pPr>
      <w:bookmarkStart w:id="13" w:name="_Toc514658840"/>
      <w:r w:rsidRPr="004605F8">
        <w:lastRenderedPageBreak/>
        <w:t>School Satisfaction</w:t>
      </w:r>
      <w:bookmarkEnd w:id="13"/>
    </w:p>
    <w:p w:rsidR="007E7700" w:rsidRDefault="004605F8" w:rsidP="004605F8">
      <w:pPr>
        <w:pStyle w:val="BodyText"/>
      </w:pPr>
      <w:r w:rsidRPr="004605F8">
        <w:t>Schools use a range of data collection tools to gain an understanding of the satisfaction levels of their parents and carers, staff and students.</w:t>
      </w:r>
      <w:r w:rsidR="007E7700">
        <w:t xml:space="preserve"> </w:t>
      </w:r>
      <w:r w:rsidRPr="004605F8">
        <w:t>In August/</w:t>
      </w:r>
      <w:r w:rsidR="00F815FD">
        <w:t xml:space="preserve"> </w:t>
      </w:r>
      <w:r w:rsidR="00764588">
        <w:t>September 2017</w:t>
      </w:r>
      <w:r w:rsidRPr="004605F8">
        <w:t xml:space="preserve"> the school undertook a survey to gain an understanding of school satisfaction at that time. Staff, parents and </w:t>
      </w:r>
      <w:r w:rsidR="00036B7F">
        <w:t>students from year 5 and above (</w:t>
      </w:r>
      <w:r w:rsidRPr="004605F8">
        <w:t>with the exception</w:t>
      </w:r>
      <w:r w:rsidR="00036B7F">
        <w:t xml:space="preserve"> of students in special schools)</w:t>
      </w:r>
      <w:r w:rsidRPr="004605F8">
        <w:t xml:space="preserve"> took part in an online survey.</w:t>
      </w:r>
    </w:p>
    <w:p w:rsidR="007E7700" w:rsidRDefault="004605F8" w:rsidP="008828DB">
      <w:pPr>
        <w:pStyle w:val="Heading2"/>
      </w:pPr>
      <w:bookmarkStart w:id="14" w:name="_Toc514658841"/>
      <w:r w:rsidRPr="00E304AA">
        <w:t>Overall Satisfaction</w:t>
      </w:r>
      <w:bookmarkEnd w:id="14"/>
    </w:p>
    <w:p w:rsidR="00253C52" w:rsidRDefault="00441BD3">
      <w:pPr>
        <w:spacing w:after="239" w:line="240" w:lineRule="auto"/>
      </w:pPr>
      <w:r>
        <w:rPr>
          <w:rFonts w:ascii="Calibri" w:eastAsia="Calibri" w:hAnsi="Calibri"/>
          <w:color w:val="000000"/>
        </w:rPr>
        <w:t>In 2017, 94% of parents and carers, 100% of staff, and 88% of students at this school indicated they were satisfied with the education provided by the school.</w:t>
      </w:r>
    </w:p>
    <w:p w:rsidR="007E7700" w:rsidRDefault="004605F8" w:rsidP="004605F8">
      <w:pPr>
        <w:pStyle w:val="BodyText"/>
      </w:pPr>
      <w:r w:rsidRPr="004605F8">
        <w:t>Included in the survey were 14 national parent survey items and 12 national student survey items.</w:t>
      </w:r>
      <w:r w:rsidR="007E7700">
        <w:t xml:space="preserve"> </w:t>
      </w:r>
      <w:r w:rsidRPr="004605F8">
        <w:t>These items were approved by the then Standing Council on School Education and Early Childhood (SCSEEC) for use from 2015. The following tables show the percentage of parents and carers and students who agreed with each of the national items at this school.</w:t>
      </w:r>
    </w:p>
    <w:p w:rsidR="00253C52" w:rsidRDefault="00441BD3">
      <w:pPr>
        <w:spacing w:after="239" w:line="240" w:lineRule="auto"/>
      </w:pPr>
      <w:r>
        <w:rPr>
          <w:rFonts w:ascii="Calibri" w:eastAsia="Calibri" w:hAnsi="Calibri"/>
          <w:color w:val="000000"/>
        </w:rPr>
        <w:t>A total of 53 staff responded to the survey. Please note that not all responders answered every question.</w:t>
      </w:r>
    </w:p>
    <w:p w:rsidR="005D1D2C" w:rsidRDefault="004605F8" w:rsidP="00E943F6">
      <w:pPr>
        <w:pStyle w:val="TableHeading"/>
      </w:pPr>
      <w:r w:rsidRPr="004605F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53C52">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53C52">
              <w:trPr>
                <w:trHeight w:hRule="exact" w:val="282"/>
              </w:trPr>
              <w:tc>
                <w:tcPr>
                  <w:tcW w:w="742" w:type="dxa"/>
                  <w:tcMar>
                    <w:top w:w="0" w:type="dxa"/>
                    <w:left w:w="0" w:type="dxa"/>
                    <w:bottom w:w="0" w:type="dxa"/>
                    <w:right w:w="0" w:type="dxa"/>
                  </w:tcMar>
                </w:tcPr>
                <w:p w:rsidR="00253C52" w:rsidRDefault="00441BD3">
                  <w:pPr>
                    <w:spacing w:after="0" w:line="240" w:lineRule="auto"/>
                  </w:pPr>
                  <w:r>
                    <w:rPr>
                      <w:rFonts w:ascii="Calibri" w:eastAsia="Calibri" w:hAnsi="Calibri"/>
                      <w:color w:val="FFFFFF"/>
                    </w:rPr>
                    <w:t>Proportion of staff</w:t>
                  </w:r>
                </w:p>
              </w:tc>
            </w:tr>
          </w:tbl>
          <w:p w:rsidR="00253C52" w:rsidRDefault="00253C52">
            <w:pPr>
              <w:spacing w:after="0" w:line="240" w:lineRule="auto"/>
            </w:pP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98</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this school provide students with useful feedback about their school work.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96</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96</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87</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98</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98</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96</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79</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98</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98</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79</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98</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96</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98</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I receive useful feedback about my work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85</w:t>
            </w:r>
          </w:p>
        </w:tc>
      </w:tr>
      <w:tr w:rsidR="00253C52">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81</w:t>
            </w:r>
          </w:p>
        </w:tc>
      </w:tr>
    </w:tbl>
    <w:p w:rsidR="00E943F6" w:rsidRDefault="00D2760B" w:rsidP="00E943F6">
      <w:pPr>
        <w:pStyle w:val="Caption"/>
      </w:pPr>
      <w:r>
        <w:t>Source: 2017</w:t>
      </w:r>
      <w:r w:rsidR="00E943F6" w:rsidRPr="00E943F6">
        <w:t xml:space="preserve"> School Satisfactio</w:t>
      </w:r>
      <w:r>
        <w:t>n Surveys, August/September 2017</w:t>
      </w:r>
    </w:p>
    <w:p w:rsidR="00AF0920" w:rsidRDefault="00441BD3">
      <w:pPr>
        <w:spacing w:after="239" w:line="240" w:lineRule="auto"/>
        <w:rPr>
          <w:rFonts w:ascii="Calibri" w:eastAsia="Calibri" w:hAnsi="Calibri"/>
          <w:color w:val="000000"/>
        </w:rPr>
      </w:pPr>
      <w:r>
        <w:rPr>
          <w:rFonts w:ascii="Calibri" w:eastAsia="Calibri" w:hAnsi="Calibri"/>
          <w:color w:val="000000"/>
        </w:rPr>
        <w:t>A total of 89 parents responded to the survey. Please note that not all responders answered every question.</w:t>
      </w:r>
    </w:p>
    <w:p w:rsidR="00AF0920" w:rsidRDefault="00AF0920">
      <w:pPr>
        <w:rPr>
          <w:rFonts w:ascii="Calibri" w:eastAsia="Calibri" w:hAnsi="Calibri"/>
          <w:color w:val="000000"/>
        </w:rPr>
      </w:pPr>
      <w:r>
        <w:rPr>
          <w:rFonts w:ascii="Calibri" w:eastAsia="Calibri" w:hAnsi="Calibri"/>
          <w:color w:val="000000"/>
        </w:rPr>
        <w:br w:type="page"/>
      </w:r>
    </w:p>
    <w:p w:rsidR="00253C52" w:rsidRDefault="00253C52">
      <w:pPr>
        <w:spacing w:after="239" w:line="240" w:lineRule="auto"/>
      </w:pPr>
    </w:p>
    <w:p w:rsidR="0016207A" w:rsidRDefault="0016207A" w:rsidP="00202B1D">
      <w:pPr>
        <w:pStyle w:val="TableHeading"/>
      </w:pPr>
      <w:r w:rsidRPr="0016207A">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53C52">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53C52">
              <w:trPr>
                <w:trHeight w:hRule="exact" w:val="282"/>
              </w:trPr>
              <w:tc>
                <w:tcPr>
                  <w:tcW w:w="725" w:type="dxa"/>
                  <w:tcMar>
                    <w:top w:w="0" w:type="dxa"/>
                    <w:left w:w="0" w:type="dxa"/>
                    <w:bottom w:w="0" w:type="dxa"/>
                    <w:right w:w="0" w:type="dxa"/>
                  </w:tcMar>
                </w:tcPr>
                <w:p w:rsidR="00253C52" w:rsidRDefault="00441BD3">
                  <w:pPr>
                    <w:spacing w:after="0" w:line="240" w:lineRule="auto"/>
                  </w:pPr>
                  <w:r>
                    <w:rPr>
                      <w:rFonts w:ascii="Calibri" w:eastAsia="Calibri" w:hAnsi="Calibri"/>
                      <w:color w:val="FFFFFF"/>
                    </w:rPr>
                    <w:t>Proportion of parents and carers</w:t>
                  </w:r>
                </w:p>
              </w:tc>
            </w:tr>
          </w:tbl>
          <w:p w:rsidR="00253C52" w:rsidRDefault="00253C52">
            <w:pPr>
              <w:spacing w:after="0" w:line="240" w:lineRule="auto"/>
            </w:pP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91</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this school provide my child with useful feedback about his/her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92</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94</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94</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91</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99</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86</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93</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95</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90</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93</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92</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84</w:t>
            </w:r>
          </w:p>
        </w:tc>
      </w:tr>
      <w:tr w:rsidR="00253C52">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88</w:t>
            </w:r>
          </w:p>
        </w:tc>
      </w:tr>
    </w:tbl>
    <w:p w:rsidR="0016207A" w:rsidRDefault="0016207A" w:rsidP="0016207A">
      <w:pPr>
        <w:pStyle w:val="Caption"/>
      </w:pPr>
      <w:r w:rsidRPr="00FC0519">
        <w:t>Source:</w:t>
      </w:r>
      <w:r w:rsidR="007E7700">
        <w:t xml:space="preserve"> </w:t>
      </w:r>
      <w:r w:rsidRPr="00FC0519">
        <w:t>201</w:t>
      </w:r>
      <w:r w:rsidR="00D2760B">
        <w:t>7</w:t>
      </w:r>
      <w:r w:rsidRPr="00FC0519">
        <w:t xml:space="preserve"> School Satisfaction Surveys, August/September 201</w:t>
      </w:r>
      <w:r w:rsidR="00A9316D">
        <w:t>7</w:t>
      </w:r>
    </w:p>
    <w:p w:rsidR="00253C52" w:rsidRDefault="00441BD3">
      <w:pPr>
        <w:spacing w:after="239" w:line="240" w:lineRule="auto"/>
      </w:pPr>
      <w:r>
        <w:rPr>
          <w:rFonts w:ascii="Calibri" w:eastAsia="Calibri" w:hAnsi="Calibri"/>
          <w:color w:val="000000"/>
        </w:rPr>
        <w:t>A total of 112 students responded to the survey. Please note that not all responders answered every question.</w:t>
      </w:r>
    </w:p>
    <w:sdt>
      <w:sdtPr>
        <w:alias w:val="blockJ4"/>
        <w:tag w:val="blockJ4"/>
        <w:id w:val="1761869426"/>
      </w:sdtPr>
      <w:sdtEndPr/>
      <w:sdtContent>
        <w:p w:rsidR="00202B1D" w:rsidRDefault="00202B1D" w:rsidP="00202B1D">
          <w:pPr>
            <w:pStyle w:val="TableHeading"/>
          </w:pPr>
          <w:r w:rsidRPr="00202B1D">
            <w:t xml:space="preserve">Table: Proportion of students in years </w:t>
          </w:r>
          <w:r w:rsidR="0068698E">
            <w:t>5 to 6</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253C52">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253C52">
              <w:trPr>
                <w:trHeight w:hRule="exact" w:val="294"/>
              </w:trPr>
              <w:tc>
                <w:tcPr>
                  <w:tcW w:w="725" w:type="dxa"/>
                  <w:tcMar>
                    <w:top w:w="0" w:type="dxa"/>
                    <w:left w:w="0" w:type="dxa"/>
                    <w:bottom w:w="0" w:type="dxa"/>
                    <w:right w:w="0" w:type="dxa"/>
                  </w:tcMar>
                </w:tcPr>
                <w:p w:rsidR="00253C52" w:rsidRDefault="00441BD3">
                  <w:pPr>
                    <w:spacing w:after="0" w:line="240" w:lineRule="auto"/>
                    <w:jc w:val="right"/>
                  </w:pPr>
                  <w:r>
                    <w:rPr>
                      <w:rFonts w:ascii="Calibri" w:eastAsia="Calibri" w:hAnsi="Calibri"/>
                      <w:color w:val="FFFFFF"/>
                    </w:rPr>
                    <w:t>Proportion of students</w:t>
                  </w:r>
                </w:p>
              </w:tc>
            </w:tr>
          </w:tbl>
          <w:p w:rsidR="00253C52" w:rsidRDefault="00253C52">
            <w:pPr>
              <w:spacing w:after="0" w:line="240" w:lineRule="auto"/>
            </w:pP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96</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teachers provide me with useful feedback about my school work.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83</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80</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85</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I feel safe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87</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68</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76</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85</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94</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school takes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74</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95</w:t>
            </w:r>
          </w:p>
        </w:tc>
      </w:tr>
      <w:tr w:rsidR="00253C52">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253C52" w:rsidRDefault="00441BD3">
            <w:pPr>
              <w:spacing w:after="0" w:line="240" w:lineRule="auto"/>
              <w:jc w:val="right"/>
            </w:pPr>
            <w:r>
              <w:rPr>
                <w:rFonts w:ascii="Calibri" w:eastAsia="Calibri" w:hAnsi="Calibri"/>
                <w:color w:val="000000"/>
              </w:rPr>
              <w:t>93</w:t>
            </w:r>
          </w:p>
        </w:tc>
      </w:tr>
    </w:tbl>
    <w:sdt>
      <w:sdtPr>
        <w:alias w:val="blockJ5"/>
        <w:tag w:val="blockJ5"/>
        <w:id w:val="-1039207861"/>
      </w:sdtPr>
      <w:sdtEndPr/>
      <w:sdtContent>
        <w:p w:rsidR="00202B1D" w:rsidRDefault="0016207A" w:rsidP="0016207A">
          <w:pPr>
            <w:pStyle w:val="Caption"/>
          </w:pPr>
          <w:r w:rsidRPr="00837328">
            <w:t>Source:</w:t>
          </w:r>
          <w:r w:rsidR="007E7700">
            <w:t xml:space="preserve"> </w:t>
          </w:r>
          <w:r w:rsidRPr="00837328">
            <w:t>201</w:t>
          </w:r>
          <w:r w:rsidR="00A9316D">
            <w:t>7</w:t>
          </w:r>
          <w:r w:rsidRPr="00837328">
            <w:t xml:space="preserve"> School Satisfactio</w:t>
          </w:r>
          <w:r w:rsidR="003D542F">
            <w:t>n Surveys, August/September 2017</w:t>
          </w:r>
        </w:p>
      </w:sdtContent>
    </w:sdt>
    <w:p w:rsidR="0016207A" w:rsidRDefault="0016207A" w:rsidP="0016207A">
      <w:pPr>
        <w:pStyle w:val="BodyText"/>
      </w:pPr>
      <w:r w:rsidRPr="0016207A">
        <w:t>This information can be considered alongside information available on the My School website (</w:t>
      </w:r>
      <w:hyperlink r:id="rId18" w:history="1">
        <w:r w:rsidRPr="00092341">
          <w:rPr>
            <w:rStyle w:val="Hyperlink"/>
          </w:rPr>
          <w:t>http://www.myschool.edu.au</w:t>
        </w:r>
      </w:hyperlink>
      <w:r w:rsidRPr="0016207A">
        <w:t>).</w:t>
      </w:r>
    </w:p>
    <w:p w:rsidR="00EE345F" w:rsidRDefault="0068698E" w:rsidP="00EE345F">
      <w:pPr>
        <w:pStyle w:val="BodyText"/>
      </w:pPr>
      <w:r>
        <w:lastRenderedPageBreak/>
        <w:t xml:space="preserve">At the end of 2016 the school used school climate survey results to target improvements to the way the school effectively communicates with families and connects students to the wider community. This year we have seen </w:t>
      </w:r>
      <w:r w:rsidR="00EE345F">
        <w:t xml:space="preserve">significant improvement in this perception where </w:t>
      </w:r>
      <w:r>
        <w:t>the number of families indicating ‘Excellent’</w:t>
      </w:r>
      <w:r w:rsidR="00EE345F">
        <w:t xml:space="preserve"> increased</w:t>
      </w:r>
      <w:r>
        <w:t xml:space="preserve"> by </w:t>
      </w:r>
      <w:r w:rsidR="00EE345F" w:rsidRPr="00EE345F">
        <w:t>11</w:t>
      </w:r>
      <w:r w:rsidRPr="00EE345F">
        <w:t>%</w:t>
      </w:r>
      <w:r w:rsidR="00F3208C">
        <w:t>.</w:t>
      </w:r>
      <w:r w:rsidRPr="00EE345F">
        <w:t xml:space="preserve"> </w:t>
      </w:r>
      <w:r w:rsidR="00EE345F" w:rsidRPr="00EE345F">
        <w:t>Moving forward into 2018</w:t>
      </w:r>
      <w:r w:rsidR="00A215B8" w:rsidRPr="00EE345F">
        <w:t xml:space="preserve"> we aim to further improve this</w:t>
      </w:r>
      <w:r w:rsidR="00EE345F">
        <w:t xml:space="preserve"> through targeting family and student learning connections and actions toward this are highlighted in our Annual Action Plan.</w:t>
      </w:r>
    </w:p>
    <w:p w:rsidR="0068698E" w:rsidRDefault="00A215B8" w:rsidP="00EE345F">
      <w:pPr>
        <w:pStyle w:val="BodyText"/>
      </w:pPr>
      <w:r w:rsidRPr="00A215B8">
        <w:rPr>
          <w:b/>
        </w:rPr>
        <w:t>School and Family Connections</w:t>
      </w:r>
      <w:r>
        <w:rPr>
          <w:b/>
        </w:rPr>
        <w:t>:</w:t>
      </w:r>
      <w:r>
        <w:t xml:space="preserve"> </w:t>
      </w:r>
      <w:r w:rsidRPr="00A215B8">
        <w:rPr>
          <w:i/>
        </w:rPr>
        <w:t>Concerning the degree to which parents/carers feel the school effectively communicates with families and links students and families to the wider community</w:t>
      </w:r>
      <w:r>
        <w:t>.</w:t>
      </w:r>
      <w:r w:rsidR="0068698E">
        <w:rPr>
          <w:noProof/>
          <w:lang w:eastAsia="en-AU"/>
        </w:rPr>
        <w:drawing>
          <wp:inline distT="0" distB="0" distL="0" distR="0" wp14:anchorId="5580E9A5" wp14:editId="4D903436">
            <wp:extent cx="4480560" cy="2537460"/>
            <wp:effectExtent l="0" t="0" r="15240" b="15240"/>
            <wp:docPr id="15" name="Chart 15" descr="concerns the degree to which parents and carers feel the school effectively communicates with families and links students and families to the wider community." title="School and Family Connec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15B8" w:rsidRDefault="00A215B8" w:rsidP="0016207A">
      <w:pPr>
        <w:pStyle w:val="BodyText"/>
      </w:pPr>
      <w:r>
        <w:t>Source of this data was drawn from an analysis of the School Climate Survey comparing 2016 results to 2017 results.</w:t>
      </w:r>
    </w:p>
    <w:p w:rsidR="00ED4B12" w:rsidRPr="00A765CA" w:rsidRDefault="00A765CA" w:rsidP="00A765CA">
      <w:pPr>
        <w:pStyle w:val="BodyText"/>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is available on the school website.</w:t>
      </w:r>
    </w:p>
    <w:p w:rsidR="00A765CA" w:rsidRPr="00E304AA" w:rsidRDefault="00A765CA" w:rsidP="0017375F">
      <w:pPr>
        <w:pStyle w:val="Heading1"/>
      </w:pPr>
      <w:bookmarkStart w:id="15" w:name="_Toc514658842"/>
      <w:r w:rsidRPr="00E304AA">
        <w:t>Learning and Assessment</w:t>
      </w:r>
      <w:bookmarkEnd w:id="15"/>
    </w:p>
    <w:bookmarkStart w:id="16" w:name="_Toc514658843" w:displacedByCustomXml="next"/>
    <w:sdt>
      <w:sdtPr>
        <w:rPr>
          <w:rFonts w:asciiTheme="minorHAnsi" w:eastAsiaTheme="minorHAnsi" w:hAnsiTheme="minorHAnsi" w:cstheme="minorBidi"/>
          <w:b/>
          <w:bCs w:val="0"/>
          <w:color w:val="auto"/>
          <w:sz w:val="22"/>
          <w:szCs w:val="22"/>
        </w:rPr>
        <w:alias w:val="blockK0"/>
        <w:tag w:val="blockK0"/>
        <w:id w:val="-1355794177"/>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6"/>
        </w:p>
        <w:p w:rsidR="00A765CA" w:rsidRPr="00A765CA" w:rsidRDefault="00AA7F66" w:rsidP="008828DB">
          <w:pPr>
            <w:pStyle w:val="Heading3"/>
          </w:pPr>
          <w:bookmarkStart w:id="17" w:name="_Toc514658844"/>
          <w:r>
            <w:t>Early years a</w:t>
          </w:r>
          <w:r w:rsidR="00A765CA" w:rsidRPr="00A765CA">
            <w:t>ssessment</w:t>
          </w:r>
          <w:bookmarkEnd w:id="17"/>
        </w:p>
        <w:p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p>
      </w:sdtContent>
    </w:sdt>
    <w:p w:rsidR="00253C52" w:rsidRDefault="00441BD3">
      <w:pPr>
        <w:spacing w:after="119" w:line="240" w:lineRule="auto"/>
      </w:pPr>
      <w:r>
        <w:rPr>
          <w:rFonts w:ascii="Arial" w:eastAsia="Arial" w:hAnsi="Arial"/>
          <w:b/>
          <w:i/>
          <w:color w:val="000000"/>
        </w:rPr>
        <w:t>Table: Turner School PIPS 2017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253C52">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Mathematics end</w:t>
            </w:r>
          </w:p>
        </w:tc>
      </w:tr>
      <w:tr w:rsidR="00253C52">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133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58</w:t>
            </w:r>
          </w:p>
        </w:tc>
      </w:tr>
      <w:tr w:rsidR="00253C52">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51</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55</w:t>
            </w:r>
          </w:p>
        </w:tc>
      </w:tr>
    </w:tbl>
    <w:sdt>
      <w:sdtPr>
        <w:rPr>
          <w:bCs w:val="0"/>
          <w:color w:val="auto"/>
          <w:sz w:val="22"/>
          <w:szCs w:val="22"/>
        </w:rPr>
        <w:alias w:val="blockL3"/>
        <w:tag w:val="blockL3"/>
        <w:id w:val="-1358733161"/>
      </w:sdtPr>
      <w:sdtEndPr/>
      <w:sdtContent>
        <w:p w:rsidR="00367F5F" w:rsidRDefault="00367F5F" w:rsidP="00367F5F">
          <w:pPr>
            <w:pStyle w:val="Caption"/>
          </w:pPr>
          <w:r w:rsidRPr="00367F5F">
            <w:t>Source: Planning and Analytics</w:t>
          </w:r>
        </w:p>
        <w:p w:rsidR="00A9316D" w:rsidRDefault="00454357" w:rsidP="00A9316D">
          <w:pPr>
            <w:pStyle w:val="BodyText"/>
          </w:pPr>
        </w:p>
      </w:sdtContent>
    </w:sdt>
    <w:bookmarkStart w:id="18" w:name="_Toc514658845" w:displacedByCustomXml="next"/>
    <w:sdt>
      <w:sdtPr>
        <w:rPr>
          <w:rFonts w:asciiTheme="minorHAnsi" w:hAnsiTheme="minorHAnsi" w:cs="Arial"/>
          <w:b/>
          <w:bCs w:val="0"/>
          <w:i w:val="0"/>
          <w:color w:val="008000"/>
          <w:sz w:val="22"/>
          <w:szCs w:val="24"/>
        </w:rPr>
        <w:alias w:val="blockM0"/>
        <w:tag w:val="blockM0"/>
        <w:id w:val="-939979448"/>
      </w:sdtPr>
      <w:sdtEndPr>
        <w:rPr>
          <w:rFonts w:cstheme="minorBidi"/>
          <w:b w:val="0"/>
          <w:color w:val="auto"/>
          <w:szCs w:val="22"/>
        </w:rPr>
      </w:sdtEndPr>
      <w:sdtContent>
        <w:p w:rsidR="004907B8" w:rsidRDefault="00AA7F66" w:rsidP="008828DB">
          <w:pPr>
            <w:pStyle w:val="Heading3"/>
          </w:pPr>
          <w:r>
            <w:t>NAPLAN</w:t>
          </w:r>
          <w:bookmarkEnd w:id="18"/>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253C52" w:rsidRDefault="00441BD3">
      <w:pPr>
        <w:spacing w:after="239" w:line="240" w:lineRule="auto"/>
      </w:pPr>
      <w:r>
        <w:rPr>
          <w:rFonts w:ascii="Calibri" w:eastAsia="Calibri" w:hAnsi="Calibri"/>
          <w:color w:val="000000"/>
        </w:rPr>
        <w:t>In 2017, 7.00 % of year 3 students and 9.00 % of year 5 students were exempt from testing based on nationally agreed criteria.</w:t>
      </w:r>
    </w:p>
    <w:sdt>
      <w:sdtPr>
        <w:alias w:val="blockN0"/>
        <w:tag w:val="blockN0"/>
        <w:id w:val="-1514446626"/>
      </w:sdtPr>
      <w:sdtEndPr/>
      <w:sdtContent>
        <w:p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rsidR="004907B8" w:rsidRPr="00CF7818" w:rsidRDefault="004907B8" w:rsidP="00CF7818">
          <w:pPr>
            <w:pStyle w:val="BodyText"/>
          </w:pPr>
          <w:r w:rsidRPr="00CF7818">
            <w:t xml:space="preserve">The following table </w:t>
          </w:r>
          <w:r w:rsidR="0074658E" w:rsidRPr="00CF7818">
            <w:t>shows the 2017</w:t>
          </w:r>
          <w:r w:rsidRPr="00CF7818">
            <w:t xml:space="preserve"> mean scores achieved by our students compared to the ACT. </w:t>
          </w:r>
        </w:p>
      </w:sdtContent>
    </w:sdt>
    <w:p w:rsidR="00253C52" w:rsidRDefault="00441BD3">
      <w:pPr>
        <w:spacing w:after="119" w:line="240" w:lineRule="auto"/>
      </w:pPr>
      <w:r>
        <w:rPr>
          <w:rFonts w:ascii="Arial" w:eastAsia="Arial" w:hAnsi="Arial"/>
          <w:b/>
          <w:i/>
          <w:color w:val="000000"/>
        </w:rPr>
        <w:t>Table: Turner School 2017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253C5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b/>
                <w:color w:val="000000"/>
              </w:rPr>
              <w:t>Year 5 ACT</w:t>
            </w:r>
          </w:p>
        </w:tc>
      </w:tr>
      <w:tr w:rsidR="00253C5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475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442</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591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517</w:t>
            </w:r>
          </w:p>
        </w:tc>
      </w:tr>
      <w:tr w:rsidR="00253C5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424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412</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502</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475</w:t>
            </w:r>
          </w:p>
        </w:tc>
      </w:tr>
      <w:tr w:rsidR="00253C5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426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531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494</w:t>
            </w:r>
          </w:p>
        </w:tc>
      </w:tr>
      <w:tr w:rsidR="00253C5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466</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441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567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503</w:t>
            </w:r>
          </w:p>
        </w:tc>
      </w:tr>
      <w:tr w:rsidR="00253C52">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421</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417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531</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53C52" w:rsidRDefault="00441BD3">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408850752"/>
      </w:sdtPr>
      <w:sdtEndPr/>
      <w:sdtContent>
        <w:p w:rsidR="00FE006A" w:rsidRPr="00FE006A" w:rsidRDefault="00FE006A" w:rsidP="00FE006A">
          <w:pPr>
            <w:pStyle w:val="Caption"/>
          </w:pPr>
          <w:r w:rsidRPr="00FE006A">
            <w:t xml:space="preserve">Source: </w:t>
          </w:r>
          <w:r w:rsidR="00043F24" w:rsidRPr="00043F24">
            <w:t>Planning and Analytics</w:t>
          </w:r>
        </w:p>
        <w:p w:rsidR="00FE006A" w:rsidRPr="00FE006A" w:rsidRDefault="00FE006A" w:rsidP="00FA193F">
          <w:pPr>
            <w:pStyle w:val="BodyText"/>
            <w:rPr>
              <w:sz w:val="20"/>
              <w:szCs w:val="20"/>
            </w:rPr>
          </w:pPr>
          <w:r w:rsidRPr="00E73BDB">
            <w:t>An analysis of our NAPLAN results can be found when reporting against our priorities.</w:t>
          </w:r>
        </w:p>
      </w:sdtContent>
    </w:sdt>
    <w:p w:rsidR="00273F28" w:rsidRDefault="00273F28" w:rsidP="008828DB">
      <w:pPr>
        <w:pStyle w:val="Heading2"/>
      </w:pPr>
      <w:bookmarkStart w:id="19" w:name="_Toc514658846"/>
      <w:r>
        <w:t>Performance in Other Areas of the Curriculum</w:t>
      </w:r>
      <w:bookmarkEnd w:id="19"/>
    </w:p>
    <w:p w:rsidR="009F5FCD" w:rsidRDefault="005619C2" w:rsidP="00AF0920">
      <w:pPr>
        <w:pStyle w:val="BodyText"/>
      </w:pPr>
      <w:r>
        <w:t>During 2017</w:t>
      </w:r>
      <w:r w:rsidR="00A215B8">
        <w:t xml:space="preserve"> our students continued </w:t>
      </w:r>
      <w:r>
        <w:t>to</w:t>
      </w:r>
      <w:r w:rsidR="00B76076">
        <w:t xml:space="preserve"> learn and stretch their thinking. Students</w:t>
      </w:r>
      <w:r>
        <w:t xml:space="preserve"> demonstrat</w:t>
      </w:r>
      <w:r w:rsidR="00B76076">
        <w:t xml:space="preserve">ed </w:t>
      </w:r>
      <w:r>
        <w:t>substantive growth in their learning</w:t>
      </w:r>
      <w:r w:rsidR="00B76076">
        <w:t xml:space="preserve"> across all learning areas</w:t>
      </w:r>
      <w:r>
        <w:t>. The continuing focus on 21</w:t>
      </w:r>
      <w:r w:rsidRPr="005619C2">
        <w:rPr>
          <w:vertAlign w:val="superscript"/>
        </w:rPr>
        <w:t>st</w:t>
      </w:r>
      <w:r>
        <w:t xml:space="preserve"> Century learning ensured that students were becoming leaders in their own learning through building an understanding of learning assets</w:t>
      </w:r>
      <w:r w:rsidR="0079738D">
        <w:t xml:space="preserve"> and dispositions</w:t>
      </w:r>
      <w:r>
        <w:t xml:space="preserve">: </w:t>
      </w:r>
      <w:r w:rsidRPr="0079738D">
        <w:t>self-managers</w:t>
      </w:r>
      <w:r w:rsidR="0079738D" w:rsidRPr="0079738D">
        <w:t xml:space="preserve"> who are resilient, responsible and reflective;</w:t>
      </w:r>
      <w:r w:rsidRPr="0079738D">
        <w:t xml:space="preserve"> </w:t>
      </w:r>
      <w:r w:rsidR="0079738D" w:rsidRPr="0079738D">
        <w:t>researchers who are curious, courageous and resourceful; thinkers who are open-minded, flexible and persistent; communicators who are confident, responsive and respectful</w:t>
      </w:r>
      <w:r w:rsidR="00267980">
        <w:t>;</w:t>
      </w:r>
      <w:r w:rsidR="0079738D" w:rsidRPr="0079738D">
        <w:t xml:space="preserve"> and collaborators who are empathic, compassionate and reliable. </w:t>
      </w:r>
      <w:r w:rsidRPr="0079738D">
        <w:t>Students</w:t>
      </w:r>
      <w:r>
        <w:t xml:space="preserve"> deepened their understandings around what they were learning and why they were learning it;</w:t>
      </w:r>
      <w:r w:rsidR="00267980">
        <w:t xml:space="preserve"> and</w:t>
      </w:r>
      <w:r>
        <w:t xml:space="preserve"> how they could learn</w:t>
      </w:r>
      <w:r w:rsidR="00267980">
        <w:t xml:space="preserve"> it with an understanding of </w:t>
      </w:r>
      <w:r>
        <w:t>how they would know they had achieved their target.</w:t>
      </w:r>
      <w:r w:rsidR="00233536">
        <w:t xml:space="preserve"> Teachers continued to build their expert capability in this area and evidence of achievement was demonstrated through </w:t>
      </w:r>
      <w:r w:rsidR="00B76076">
        <w:t>year group Team Action Plans/Goals, Professional Learning Comm</w:t>
      </w:r>
      <w:r w:rsidR="00F3208C">
        <w:t>unities, Learning W</w:t>
      </w:r>
      <w:r w:rsidR="00B76076">
        <w:t>alks (collaborative teacher observations)</w:t>
      </w:r>
      <w:r w:rsidR="009F5FCD">
        <w:t xml:space="preserve">, </w:t>
      </w:r>
      <w:r w:rsidR="00E906D2">
        <w:t>coaching and</w:t>
      </w:r>
      <w:r w:rsidR="009F5FCD">
        <w:t xml:space="preserve"> individualised Professional Development Plans.</w:t>
      </w:r>
    </w:p>
    <w:p w:rsidR="00C966E8" w:rsidRDefault="009F5FCD" w:rsidP="00AF0920">
      <w:pPr>
        <w:pStyle w:val="BodyText"/>
      </w:pPr>
      <w:r>
        <w:t xml:space="preserve">The bi-annual </w:t>
      </w:r>
      <w:r w:rsidR="00DF449C">
        <w:t xml:space="preserve">Artists’ &amp; </w:t>
      </w:r>
      <w:r>
        <w:t>Writers</w:t>
      </w:r>
      <w:r w:rsidR="00DF449C">
        <w:t>’</w:t>
      </w:r>
      <w:r>
        <w:t xml:space="preserve"> Festival </w:t>
      </w:r>
      <w:r w:rsidR="00C966E8">
        <w:t xml:space="preserve">that in 2017 was based on the book “A Child of Books” </w:t>
      </w:r>
      <w:r w:rsidR="00E906D2">
        <w:t xml:space="preserve">provided opportunity for students showcase their </w:t>
      </w:r>
      <w:r w:rsidR="00C966E8">
        <w:t xml:space="preserve">artistic and </w:t>
      </w:r>
      <w:r w:rsidR="00E906D2">
        <w:t xml:space="preserve">writing achievement. </w:t>
      </w:r>
      <w:r w:rsidR="00C966E8">
        <w:t>The fest</w:t>
      </w:r>
      <w:r w:rsidR="00F3208C">
        <w:t>ival commenced with a create-a-</w:t>
      </w:r>
      <w:r w:rsidR="00C966E8">
        <w:t>thon where the school was transformed as each class created corridor insta</w:t>
      </w:r>
      <w:r w:rsidR="00F3208C">
        <w:t>llations of pages from the book</w:t>
      </w:r>
      <w:r w:rsidR="00C966E8">
        <w:t>.</w:t>
      </w:r>
      <w:r w:rsidR="00F3208C">
        <w:t xml:space="preserve"> </w:t>
      </w:r>
      <w:r w:rsidR="00C966E8">
        <w:t>Over two weeks, students had opportunity to visit national institutions, engage with artists, il</w:t>
      </w:r>
      <w:r w:rsidR="00F3208C">
        <w:t>lustrators and authors and spend</w:t>
      </w:r>
      <w:r w:rsidR="00C966E8">
        <w:t xml:space="preserve"> time listening to community members who read stories in different languages. Parents were invited into team events and spent time creating characters and writing poetry with the</w:t>
      </w:r>
      <w:r w:rsidR="004461F0">
        <w:t>ir children. A school museum of</w:t>
      </w:r>
      <w:r w:rsidR="00C966E8">
        <w:t xml:space="preserve"> books was a much visited installation</w:t>
      </w:r>
      <w:r w:rsidR="00F3208C">
        <w:t>.</w:t>
      </w:r>
    </w:p>
    <w:p w:rsidR="00E906D2" w:rsidRDefault="00E906D2" w:rsidP="00AF0920">
      <w:pPr>
        <w:pStyle w:val="BodyText"/>
      </w:pPr>
      <w:r>
        <w:lastRenderedPageBreak/>
        <w:t>Student engagement with Digital Literacies increased over the year through the use of Google Apps in years 3-6. The school was a lead learning facilitator as part of the Gungahlin/North schools cluster Digital Literacies Project</w:t>
      </w:r>
      <w:r w:rsidR="00E946B4">
        <w:t>. T</w:t>
      </w:r>
      <w:r>
        <w:t>hrough this initiative</w:t>
      </w:r>
      <w:r w:rsidR="00F3208C">
        <w:t>,</w:t>
      </w:r>
      <w:r>
        <w:t xml:space="preserve"> students d</w:t>
      </w:r>
      <w:r w:rsidR="00E946B4">
        <w:t>eveloped their skills in coding and</w:t>
      </w:r>
      <w:r>
        <w:t xml:space="preserve"> expressing learning through a growth mindset </w:t>
      </w:r>
      <w:r w:rsidR="00E946B4">
        <w:t>(</w:t>
      </w:r>
      <w:r>
        <w:t>needed for creative learning</w:t>
      </w:r>
      <w:r w:rsidR="00E946B4">
        <w:t>). They</w:t>
      </w:r>
      <w:r>
        <w:t xml:space="preserve"> </w:t>
      </w:r>
      <w:r w:rsidR="00E946B4">
        <w:t>maximised their engagement of 21</w:t>
      </w:r>
      <w:r w:rsidR="00E946B4" w:rsidRPr="00E946B4">
        <w:rPr>
          <w:vertAlign w:val="superscript"/>
        </w:rPr>
        <w:t>st</w:t>
      </w:r>
      <w:r w:rsidR="00E946B4">
        <w:t xml:space="preserve"> Century learning though developing a ‘maker mindset’ culture. The maker mindset culture enhanced learning achievement through students developing their skills in inquiry, creativity, flexibility, critical thinking, risk taking through innovation and through building learning resilience and persistence.</w:t>
      </w:r>
    </w:p>
    <w:p w:rsidR="00E906D2" w:rsidRDefault="00F3208C" w:rsidP="00AF0920">
      <w:pPr>
        <w:pStyle w:val="BodyText"/>
      </w:pPr>
      <w:r>
        <w:t>In the A</w:t>
      </w:r>
      <w:r w:rsidR="00E906D2" w:rsidRPr="00250A13">
        <w:t>rts areas our performance groups includin</w:t>
      </w:r>
      <w:r w:rsidR="00E906D2">
        <w:t>g choirs, brass band, recorders</w:t>
      </w:r>
      <w:r w:rsidR="00E906D2" w:rsidRPr="00250A13">
        <w:t xml:space="preserve"> and dance participated in a range of events including the Directorate’s Step into the Limelight Gala Performance and the Inner</w:t>
      </w:r>
      <w:r>
        <w:t xml:space="preserve"> North Cluster of S</w:t>
      </w:r>
      <w:r w:rsidR="00E906D2" w:rsidRPr="00250A13">
        <w:t xml:space="preserve">chools Spectacular event. </w:t>
      </w:r>
      <w:r>
        <w:t>In the area of Visual A</w:t>
      </w:r>
      <w:r w:rsidR="00E906D2">
        <w:t>rts our students represented the</w:t>
      </w:r>
      <w:r>
        <w:t xml:space="preserve"> school in the Limelight Art E</w:t>
      </w:r>
      <w:r w:rsidR="007C0BE8">
        <w:t xml:space="preserve">xhibition held at the School of Art. </w:t>
      </w:r>
      <w:r w:rsidR="00E906D2">
        <w:t xml:space="preserve"> </w:t>
      </w:r>
    </w:p>
    <w:p w:rsidR="00E906D2" w:rsidRDefault="00E906D2" w:rsidP="00AF0920">
      <w:pPr>
        <w:pStyle w:val="BodyText"/>
      </w:pPr>
      <w:r>
        <w:t>Chess continues to be a highly valued opportunity at Turner and in 2017 our representative teams were high achievers</w:t>
      </w:r>
      <w:r w:rsidR="007C0BE8">
        <w:t xml:space="preserve"> winning </w:t>
      </w:r>
      <w:r w:rsidR="009D0373">
        <w:t>the 2017 Australian Primary Girls School Teams Chess Champions in Sydney. Three of our Tournament of Minds teams represented the ACT at the Nationals and our school’s rostrum finalist represented us at the regional finals.</w:t>
      </w:r>
    </w:p>
    <w:p w:rsidR="00E946B4" w:rsidRDefault="00E906D2" w:rsidP="00AF0920">
      <w:pPr>
        <w:pStyle w:val="BodyText"/>
      </w:pPr>
      <w:r>
        <w:t xml:space="preserve">Sustaining a culture of high achieving all-rounders, students stood out in swimming, athletics and representative sports at Zone, ACT and National Level. </w:t>
      </w:r>
      <w:r w:rsidR="009D0373">
        <w:t>Three Turner students represented the ACT at a national level.</w:t>
      </w:r>
      <w:r w:rsidR="00386D4C">
        <w:t xml:space="preserve"> </w:t>
      </w:r>
      <w:r w:rsidR="00E946B4">
        <w:t xml:space="preserve">Student leadership skills were strengthened through a sustained (since 2016) involvement of students nominating for school captains, sports captains and Green rangers. </w:t>
      </w:r>
    </w:p>
    <w:p w:rsidR="00D73D3F" w:rsidRDefault="00E946B4" w:rsidP="00AF0920">
      <w:pPr>
        <w:pStyle w:val="BodyText"/>
      </w:pPr>
      <w:r>
        <w:t xml:space="preserve">Further achievements against our school improvement and performance priorities can be found in our Annual Action Plan Report 2017. </w:t>
      </w:r>
      <w:r w:rsidR="00D73D3F">
        <w:br w:type="page"/>
      </w:r>
    </w:p>
    <w:p w:rsidR="00B803B9" w:rsidRDefault="00B803B9" w:rsidP="0017375F">
      <w:pPr>
        <w:pStyle w:val="Heading1"/>
      </w:pPr>
      <w:bookmarkStart w:id="20" w:name="_Toc514658847"/>
      <w:r>
        <w:lastRenderedPageBreak/>
        <w:t>Financial Summary</w:t>
      </w:r>
      <w:bookmarkEnd w:id="20"/>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286968" w:rsidRDefault="00286968" w:rsidP="00B73370">
      <w:pPr>
        <w:pStyle w:val="BodyText"/>
      </w:pP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253C52">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53C52" w:rsidRDefault="00441BD3">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53C52" w:rsidRDefault="00441BD3">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53C52" w:rsidRDefault="00441BD3">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253C52" w:rsidRDefault="00441BD3">
            <w:pPr>
              <w:spacing w:after="0" w:line="240" w:lineRule="auto"/>
              <w:jc w:val="center"/>
            </w:pPr>
            <w:r>
              <w:rPr>
                <w:rFonts w:ascii="Calibri" w:eastAsia="Calibri" w:hAnsi="Calibri"/>
                <w:b/>
                <w:color w:val="000000"/>
              </w:rPr>
              <w:t>January-December</w:t>
            </w:r>
          </w:p>
        </w:tc>
      </w:tr>
      <w:tr w:rsidR="00253C5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310267.00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299929.52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610196.52</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10570.00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3390.00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13960.00</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16001.00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4276.00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20277.00</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131.60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131.60</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11243.63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16911.37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28155.00</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3580.09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3580.09</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5250.54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5463.92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10714.46</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357043.86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329970.81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687014.67</w:t>
            </w:r>
          </w:p>
        </w:tc>
      </w:tr>
      <w:tr w:rsidR="00253C52">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53C52" w:rsidRDefault="00441BD3">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53C52" w:rsidRDefault="00253C52">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53C52" w:rsidRDefault="00253C52">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253C52" w:rsidRDefault="00253C52">
            <w:pPr>
              <w:spacing w:after="0" w:line="240" w:lineRule="auto"/>
            </w:pPr>
          </w:p>
        </w:tc>
      </w:tr>
      <w:tr w:rsidR="00253C5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50779.48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116189.25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166968.73</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71393.62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70054.56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141448.18</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692.32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398.45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1090.77</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52456.24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52419.25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104875.49</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26605.79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19052.97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45658.76</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8015.96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4086.17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12102.13</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50458.93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21616.07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72075.00</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7185.84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8065.78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15251.62</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34860.67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42755.02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77615.69</w:t>
            </w:r>
          </w:p>
        </w:tc>
      </w:tr>
      <w:tr w:rsidR="00253C52">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302448.85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334637.52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637086.37</w:t>
            </w:r>
          </w:p>
        </w:tc>
      </w:tr>
      <w:tr w:rsidR="00253C5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54595.01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-4666.71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49928.30</w:t>
            </w:r>
          </w:p>
        </w:tc>
      </w:tr>
      <w:tr w:rsidR="00253C5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243162.94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203939.14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251939.14</w:t>
            </w:r>
          </w:p>
        </w:tc>
      </w:tr>
      <w:tr w:rsidR="00253C52">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0.00</w:t>
            </w:r>
          </w:p>
        </w:tc>
      </w:tr>
      <w:tr w:rsidR="00253C52">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C52" w:rsidRDefault="00441BD3">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297757.95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199272.43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253C52" w:rsidRDefault="00441BD3">
            <w:pPr>
              <w:spacing w:after="0" w:line="240" w:lineRule="auto"/>
              <w:jc w:val="right"/>
            </w:pPr>
            <w:r>
              <w:rPr>
                <w:rFonts w:ascii="Calibri" w:eastAsia="Calibri" w:hAnsi="Calibri"/>
                <w:color w:val="000000"/>
              </w:rPr>
              <w:t>301867.44</w:t>
            </w:r>
          </w:p>
        </w:tc>
      </w:tr>
    </w:tbl>
    <w:p w:rsidR="00B803B9" w:rsidRDefault="00267980" w:rsidP="00286968">
      <w:pPr>
        <w:pStyle w:val="Heading2"/>
      </w:pPr>
      <w:bookmarkStart w:id="21" w:name="_Toc514658848"/>
      <w:r>
        <w:lastRenderedPageBreak/>
        <w:t>Professional Learning</w:t>
      </w:r>
      <w:bookmarkEnd w:id="21"/>
    </w:p>
    <w:p w:rsidR="007E7700" w:rsidRPr="00AF0920" w:rsidRDefault="0026228D" w:rsidP="00AF0920">
      <w:pPr>
        <w:pStyle w:val="BodyText"/>
        <w:spacing w:after="200"/>
      </w:pPr>
      <w:r w:rsidRPr="00AF0920">
        <w:t xml:space="preserve">The average professional learning expenditure at the school level per full time equivalent teacher was </w:t>
      </w:r>
      <w:r w:rsidR="00A76311" w:rsidRPr="00AF0920">
        <w:t xml:space="preserve">$1060 per full time teacher. </w:t>
      </w:r>
    </w:p>
    <w:p w:rsidR="005A712E" w:rsidRPr="00AF0920" w:rsidRDefault="00130543" w:rsidP="00AF0920">
      <w:pPr>
        <w:pStyle w:val="BodyText"/>
        <w:spacing w:after="200"/>
      </w:pPr>
      <w:r w:rsidRPr="00AF0920">
        <w:t>Professional Le</w:t>
      </w:r>
      <w:r w:rsidR="00117F59" w:rsidRPr="00AF0920">
        <w:t>arning</w:t>
      </w:r>
      <w:r w:rsidRPr="00AF0920">
        <w:t xml:space="preserve"> (PL)</w:t>
      </w:r>
      <w:r w:rsidR="00117F59" w:rsidRPr="00AF0920">
        <w:t xml:space="preserve"> continues to be a privileged underpinning </w:t>
      </w:r>
      <w:r w:rsidR="00D06B4F" w:rsidRPr="00AF0920">
        <w:t>at Turner School</w:t>
      </w:r>
      <w:r w:rsidR="00791642" w:rsidRPr="00AF0920">
        <w:t xml:space="preserve"> as it is central to improving student achievement</w:t>
      </w:r>
      <w:r w:rsidR="00D06B4F" w:rsidRPr="00AF0920">
        <w:t xml:space="preserve">. This year we began Action Learning Sets as part of </w:t>
      </w:r>
      <w:r w:rsidR="00267980" w:rsidRPr="00AF0920">
        <w:t xml:space="preserve">the </w:t>
      </w:r>
      <w:r w:rsidR="00D06B4F" w:rsidRPr="00AF0920">
        <w:t>professional learning plan</w:t>
      </w:r>
      <w:r w:rsidR="00BF73FF" w:rsidRPr="00AF0920">
        <w:t xml:space="preserve">. Staff were </w:t>
      </w:r>
      <w:r w:rsidR="00267980" w:rsidRPr="00AF0920">
        <w:t xml:space="preserve">allocated </w:t>
      </w:r>
      <w:r w:rsidR="00F3208C" w:rsidRPr="00AF0920">
        <w:t xml:space="preserve">an additional </w:t>
      </w:r>
      <w:r w:rsidR="00286968" w:rsidRPr="00AF0920">
        <w:t>45mins</w:t>
      </w:r>
      <w:r w:rsidR="00267980" w:rsidRPr="00AF0920">
        <w:t xml:space="preserve"> each week to meet in small gr</w:t>
      </w:r>
      <w:r w:rsidR="005A712E" w:rsidRPr="00AF0920">
        <w:t xml:space="preserve">oups </w:t>
      </w:r>
      <w:r w:rsidR="00B073C4" w:rsidRPr="00AF0920">
        <w:t>to research and collaboratively</w:t>
      </w:r>
      <w:r w:rsidR="005A712E" w:rsidRPr="00AF0920">
        <w:t xml:space="preserve"> improve</w:t>
      </w:r>
      <w:r w:rsidR="00267980" w:rsidRPr="00AF0920">
        <w:t xml:space="preserve"> teaching practice in an identified area to im</w:t>
      </w:r>
      <w:r w:rsidR="005A712E" w:rsidRPr="00AF0920">
        <w:t>pact</w:t>
      </w:r>
      <w:r w:rsidR="00267980" w:rsidRPr="00AF0920">
        <w:t xml:space="preserve"> student learning. Action learning goals reflected priorities from the strategic plan. </w:t>
      </w:r>
      <w:r w:rsidR="00B073C4" w:rsidRPr="00AF0920">
        <w:t xml:space="preserve">An Action Learning Fair was held each semester so that teams could share their expertise across the school in their area of learning. </w:t>
      </w:r>
    </w:p>
    <w:p w:rsidR="00117F59" w:rsidRPr="00AF0920" w:rsidRDefault="00130543" w:rsidP="00AF0920">
      <w:pPr>
        <w:pStyle w:val="BodyText"/>
        <w:spacing w:after="200"/>
      </w:pPr>
      <w:r w:rsidRPr="00AF0920">
        <w:t>Providing opportunities for high quality learning for staff at school was a strategy to sustain Turner’s rich professional learning culture.</w:t>
      </w:r>
      <w:r w:rsidR="00B46F1B" w:rsidRPr="00AF0920">
        <w:t xml:space="preserve"> Linking with our second strategic priority, international leader in 21st Century Learning and Pedagogies, </w:t>
      </w:r>
      <w:r w:rsidR="00286968" w:rsidRPr="00AF0920">
        <w:t xml:space="preserve"> </w:t>
      </w:r>
      <w:r w:rsidR="00B46F1B" w:rsidRPr="00AF0920">
        <w:t xml:space="preserve">Lee Crocket worked with our 5/6 team and teaching coaches for a day. Kath Murdoch </w:t>
      </w:r>
      <w:r w:rsidRPr="00AF0920">
        <w:t>(leading expert in Inquiry) continued to build the inquiry practice at the school with</w:t>
      </w:r>
      <w:r w:rsidR="00F3208C" w:rsidRPr="00AF0920">
        <w:t xml:space="preserve"> 2 visits across the year with</w:t>
      </w:r>
      <w:r w:rsidRPr="00AF0920">
        <w:t xml:space="preserve"> a 1 ½ day visit</w:t>
      </w:r>
      <w:r w:rsidR="00F3208C" w:rsidRPr="00AF0920">
        <w:t xml:space="preserve"> mid-year</w:t>
      </w:r>
      <w:r w:rsidRPr="00AF0920">
        <w:t>, working alongside teachers in the classroom and providing feedback.</w:t>
      </w:r>
      <w:r w:rsidR="00F3208C" w:rsidRPr="00AF0920">
        <w:t xml:space="preserve"> In supporting our Digital Literacies focus, staff attended professional learning presented by Bruce </w:t>
      </w:r>
      <w:proofErr w:type="spellStart"/>
      <w:r w:rsidR="00F3208C" w:rsidRPr="00AF0920">
        <w:t>Fuda</w:t>
      </w:r>
      <w:proofErr w:type="spellEnd"/>
      <w:r w:rsidR="00F3208C" w:rsidRPr="00AF0920">
        <w:t xml:space="preserve"> and Craig Smith. </w:t>
      </w:r>
      <w:r w:rsidRPr="00AF0920">
        <w:t xml:space="preserve"> Leading into the Artists and Writers festival, Harry Laing worked with the senior classes and presented PL for all staff to deepen our efficacy as teachers of writing.  </w:t>
      </w:r>
    </w:p>
    <w:p w:rsidR="005A712E" w:rsidRPr="00AF0920" w:rsidRDefault="005A712E" w:rsidP="00AF0920">
      <w:pPr>
        <w:pStyle w:val="BodyText"/>
        <w:spacing w:after="200"/>
      </w:pPr>
      <w:r w:rsidRPr="00AF0920">
        <w:t>Staff continued to access professional learning in</w:t>
      </w:r>
      <w:r w:rsidR="00B46F1B" w:rsidRPr="00AF0920">
        <w:t xml:space="preserve"> a balance of school and</w:t>
      </w:r>
      <w:r w:rsidR="00130543" w:rsidRPr="00AF0920">
        <w:t xml:space="preserve"> </w:t>
      </w:r>
      <w:r w:rsidRPr="00AF0920">
        <w:t xml:space="preserve">own time and </w:t>
      </w:r>
      <w:r w:rsidR="00B46F1B" w:rsidRPr="00AF0920">
        <w:t>a</w:t>
      </w:r>
      <w:r w:rsidRPr="00AF0920">
        <w:t xml:space="preserve"> significant number of staff engaged in various learning at a national level</w:t>
      </w:r>
      <w:r w:rsidR="00283D9E" w:rsidRPr="00AF0920">
        <w:t xml:space="preserve">. Staff attended curriculum and moderation PL including: EALD, writing, Indonesian and Google Apps for Education. Staff attended state and national conferences including: ALEA/AATE, </w:t>
      </w:r>
      <w:proofErr w:type="spellStart"/>
      <w:r w:rsidR="00283D9E" w:rsidRPr="00AF0920">
        <w:t>EduTech</w:t>
      </w:r>
      <w:proofErr w:type="spellEnd"/>
      <w:r w:rsidR="00283D9E" w:rsidRPr="00AF0920">
        <w:t xml:space="preserve"> and Arts up Front Conference.</w:t>
      </w:r>
    </w:p>
    <w:p w:rsidR="00B46F1B" w:rsidRPr="00AF0920" w:rsidRDefault="00B46F1B" w:rsidP="00AF0920">
      <w:pPr>
        <w:pStyle w:val="BodyText"/>
        <w:spacing w:after="200"/>
      </w:pPr>
      <w:r w:rsidRPr="00AF0920">
        <w:t xml:space="preserve">It is our practice to harness the expertise in our school and collaboratively learn </w:t>
      </w:r>
      <w:r w:rsidR="00283D9E" w:rsidRPr="00AF0920">
        <w:t xml:space="preserve">from </w:t>
      </w:r>
      <w:r w:rsidRPr="00AF0920">
        <w:t xml:space="preserve">each other. </w:t>
      </w:r>
      <w:r w:rsidR="00130543" w:rsidRPr="00AF0920">
        <w:t xml:space="preserve">Teaching coaches had a literacy and numeracy focus and implemented coaching cycles across the year. In each cycle they worked with up to 8 teachers </w:t>
      </w:r>
      <w:r w:rsidR="00283D9E" w:rsidRPr="00AF0920">
        <w:t xml:space="preserve">ensuring that all staff were coached during the year in order to build collective capacity. Teachers presented to each other at staff meetings about various curriculum, assessment and practice across the year and a highlight was the PL presented by two teachers in each year group team around monitoring and tracking students’ development in the 5 learning assets. </w:t>
      </w:r>
    </w:p>
    <w:p w:rsidR="005A712E" w:rsidRPr="00AF0920" w:rsidRDefault="005A712E" w:rsidP="00AF0920">
      <w:pPr>
        <w:pStyle w:val="BodyText"/>
        <w:spacing w:after="200"/>
      </w:pPr>
      <w:r w:rsidRPr="00AF0920">
        <w:t>Our inclusive practices for students with a disability and learning differences was enhanced by the learning of our small group teachers and learning assistants</w:t>
      </w:r>
      <w:r w:rsidR="00130543" w:rsidRPr="00AF0920">
        <w:t>. Learning Support Assistants updated their first aid and across Term 1 engaged in wellbeing workshops and PL about how to manage and understand trauma impacts and complex and challenging behaviours.</w:t>
      </w:r>
      <w:r w:rsidR="00283D9E" w:rsidRPr="00AF0920">
        <w:t xml:space="preserve"> All staff completed the TEAM TEACH professional learning to update capability in managing complex challenging behaviours. </w:t>
      </w:r>
    </w:p>
    <w:p w:rsidR="005A712E" w:rsidRPr="00AF0920" w:rsidRDefault="005A712E" w:rsidP="00AF0920">
      <w:pPr>
        <w:pStyle w:val="BodyText"/>
        <w:spacing w:after="200"/>
      </w:pPr>
      <w:r w:rsidRPr="00AF0920">
        <w:t xml:space="preserve">Our office staff attended professional learning in the new School Administrative System which will be rolled out for enrolment, roll procedures and record management in 2018. One office staff member was promoted to leading this roll out across the ACT as a result of this learning. </w:t>
      </w:r>
    </w:p>
    <w:p w:rsidR="00B46F1B" w:rsidRPr="00AF0920" w:rsidRDefault="00B46F1B" w:rsidP="00AF0920">
      <w:pPr>
        <w:pStyle w:val="BodyText"/>
        <w:spacing w:after="200"/>
      </w:pPr>
      <w:r w:rsidRPr="00AF0920">
        <w:t xml:space="preserve">The leadership team remained current with educational research and attended a lecture by Finnish education expert </w:t>
      </w:r>
      <w:proofErr w:type="spellStart"/>
      <w:r w:rsidRPr="00AF0920">
        <w:t>Pasi</w:t>
      </w:r>
      <w:proofErr w:type="spellEnd"/>
      <w:r w:rsidRPr="00AF0920">
        <w:t xml:space="preserve"> </w:t>
      </w:r>
      <w:proofErr w:type="spellStart"/>
      <w:r w:rsidRPr="00AF0920">
        <w:t>Sahlberg</w:t>
      </w:r>
      <w:proofErr w:type="spellEnd"/>
      <w:r w:rsidRPr="00AF0920">
        <w:t xml:space="preserve">, participated in workshops by Kings College London’s leading expert, Guy Claxton and the Principal started the ACT Directorate’s Cultural Integrity course. </w:t>
      </w:r>
      <w:r w:rsidR="00283D9E" w:rsidRPr="00AF0920">
        <w:t xml:space="preserve">We had one executive team member complete the Aspiring Leaders course. </w:t>
      </w:r>
    </w:p>
    <w:p w:rsidR="005A712E" w:rsidRPr="00AF0920" w:rsidRDefault="005A712E" w:rsidP="00AF0920">
      <w:pPr>
        <w:pStyle w:val="BodyText"/>
        <w:spacing w:after="200"/>
      </w:pPr>
      <w:r w:rsidRPr="00AF0920">
        <w:t xml:space="preserve">Our teaching staff </w:t>
      </w:r>
      <w:r w:rsidR="00B073C4" w:rsidRPr="00AF0920">
        <w:t xml:space="preserve">are recognised for their contribution </w:t>
      </w:r>
      <w:r w:rsidRPr="00AF0920">
        <w:t>to the learning of teachers across the ACT system and through presenting current effective practice an</w:t>
      </w:r>
      <w:r w:rsidR="00B073C4" w:rsidRPr="00AF0920">
        <w:t xml:space="preserve">d research at a National Level. We </w:t>
      </w:r>
      <w:r w:rsidR="00F3208C" w:rsidRPr="00AF0920">
        <w:t>had two staff members present ‘Maths through I</w:t>
      </w:r>
      <w:r w:rsidR="00B073C4" w:rsidRPr="00AF0920">
        <w:t xml:space="preserve">nquiry’ for ACT Southside primary staff and at the </w:t>
      </w:r>
      <w:r w:rsidR="00B073C4" w:rsidRPr="00AF0920">
        <w:lastRenderedPageBreak/>
        <w:t xml:space="preserve">Canberra Maths Day conference; and four staff members </w:t>
      </w:r>
      <w:r w:rsidR="00286968" w:rsidRPr="00AF0920">
        <w:t xml:space="preserve">lead workshops </w:t>
      </w:r>
      <w:r w:rsidR="00B073C4" w:rsidRPr="00AF0920">
        <w:t xml:space="preserve">at the national Maths biannual conference. </w:t>
      </w:r>
      <w:r w:rsidR="00286968" w:rsidRPr="00AF0920">
        <w:t xml:space="preserve">Three of our team </w:t>
      </w:r>
      <w:r w:rsidR="00B073C4" w:rsidRPr="00AF0920">
        <w:t xml:space="preserve">presented at the Directorate’s Student Engagement Conference (maths focus) </w:t>
      </w:r>
      <w:r w:rsidR="00286968" w:rsidRPr="00AF0920">
        <w:t>and the leadership team shared</w:t>
      </w:r>
      <w:r w:rsidR="00B073C4" w:rsidRPr="00AF0920">
        <w:t xml:space="preserve"> their curriculum implementation expertise at the Directorate’s Leadership </w:t>
      </w:r>
      <w:r w:rsidR="00286968" w:rsidRPr="00AF0920">
        <w:t>Forum. The Principal, Deputy and Disability Education Executive teacher presented at the National Australian Literacy Education Association in Tasmania. As Turner is a lead learner facilitator in Gungahlin/</w:t>
      </w:r>
      <w:proofErr w:type="spellStart"/>
      <w:r w:rsidR="00286968" w:rsidRPr="00AF0920">
        <w:t>Northside</w:t>
      </w:r>
      <w:proofErr w:type="spellEnd"/>
      <w:r w:rsidR="00286968" w:rsidRPr="00AF0920">
        <w:t xml:space="preserve"> cluster project for Digital Literacies our staff has had regular opportunities to share our developing expertise in 21st</w:t>
      </w:r>
      <w:r w:rsidR="00B46F1B" w:rsidRPr="00AF0920">
        <w:t xml:space="preserve"> Century Learning and it was a highlight that our Digital Literacies coach attended a special program with senior secondary school students in NASA USA. </w:t>
      </w:r>
    </w:p>
    <w:p w:rsidR="00B073C4" w:rsidRPr="00AF0920" w:rsidRDefault="00B073C4" w:rsidP="00AF0920">
      <w:pPr>
        <w:pStyle w:val="BodyText"/>
        <w:spacing w:after="200"/>
      </w:pPr>
      <w:r w:rsidRPr="00AF0920">
        <w:t>We</w:t>
      </w:r>
      <w:r w:rsidR="00286968" w:rsidRPr="00AF0920">
        <w:t xml:space="preserve"> further</w:t>
      </w:r>
      <w:r w:rsidRPr="00AF0920">
        <w:t xml:space="preserve"> built our profile as an exemplary school and </w:t>
      </w:r>
      <w:r w:rsidR="00286968" w:rsidRPr="00AF0920">
        <w:t xml:space="preserve">regularly hosted </w:t>
      </w:r>
      <w:r w:rsidRPr="00AF0920">
        <w:t xml:space="preserve">visits from fellow ACT Directorate staff and visiting staff from school across Australia in order to model and share impact of effective practice. </w:t>
      </w:r>
      <w:r w:rsidR="00286968" w:rsidRPr="00AF0920">
        <w:t xml:space="preserve">We had a Deputy Principal visit from Tasmania who observed literacy lessons taught by our literacy coaches and had three teachers from Hobart spend time to see Turner in action with a focus on writing. </w:t>
      </w:r>
    </w:p>
    <w:p w:rsidR="0026228D" w:rsidRDefault="004B6074" w:rsidP="008828DB">
      <w:pPr>
        <w:pStyle w:val="Heading2"/>
      </w:pPr>
      <w:bookmarkStart w:id="22" w:name="_Toc514658849"/>
      <w:r>
        <w:t>Voluntary Contributions</w:t>
      </w:r>
      <w:bookmarkEnd w:id="22"/>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h the approved budget for 2017</w:t>
      </w:r>
      <w:r w:rsidR="0026228D" w:rsidRPr="0026228D">
        <w:t>.</w:t>
      </w:r>
    </w:p>
    <w:p w:rsidR="0026228D" w:rsidRDefault="0026228D" w:rsidP="008828DB">
      <w:pPr>
        <w:pStyle w:val="Heading2"/>
      </w:pPr>
      <w:bookmarkStart w:id="23" w:name="_Toc514658850"/>
      <w:r w:rsidRPr="004B6074">
        <w:t>Reserves</w:t>
      </w:r>
      <w:bookmarkEnd w:id="23"/>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4B6074" w:rsidRDefault="004B6074" w:rsidP="004B6074">
            <w:pPr>
              <w:pStyle w:val="TableBodyLeft"/>
              <w:rPr>
                <w:noProof/>
                <w:lang w:eastAsia="en-AU"/>
              </w:rPr>
            </w:pPr>
            <w:r>
              <w:rPr>
                <w:noProof/>
                <w:lang w:eastAsia="en-AU"/>
              </w:rPr>
              <w:t>School Upgrade</w:t>
            </w:r>
          </w:p>
          <w:p w:rsidR="004B6074" w:rsidRDefault="004B6074" w:rsidP="004B6074">
            <w:pPr>
              <w:pStyle w:val="TableBodyLeft"/>
              <w:numPr>
                <w:ilvl w:val="0"/>
                <w:numId w:val="15"/>
              </w:numPr>
            </w:pPr>
            <w:r>
              <w:rPr>
                <w:noProof/>
                <w:lang w:eastAsia="en-AU"/>
              </w:rPr>
              <w:t>Creating 21</w:t>
            </w:r>
            <w:r w:rsidRPr="004B6074">
              <w:rPr>
                <w:noProof/>
                <w:vertAlign w:val="superscript"/>
                <w:lang w:eastAsia="en-AU"/>
              </w:rPr>
              <w:t>st</w:t>
            </w:r>
            <w:r>
              <w:rPr>
                <w:noProof/>
                <w:lang w:eastAsia="en-AU"/>
              </w:rPr>
              <w:t xml:space="preserve"> Century learning spaces </w:t>
            </w:r>
          </w:p>
          <w:p w:rsidR="0026228D" w:rsidRPr="00E20EE3" w:rsidRDefault="004B6074" w:rsidP="004B6074">
            <w:pPr>
              <w:pStyle w:val="TableBodyLeft"/>
              <w:numPr>
                <w:ilvl w:val="0"/>
                <w:numId w:val="15"/>
              </w:numPr>
            </w:pPr>
            <w:r>
              <w:rPr>
                <w:noProof/>
                <w:lang w:eastAsia="en-AU"/>
              </w:rPr>
              <w:t>To maximising learning engagement through flexible learning spaces and promoting the classroom as a second teacher. Aligning physical environment with currrent research identifying positive impact on student acheivement.</w:t>
            </w:r>
          </w:p>
        </w:tc>
        <w:tc>
          <w:tcPr>
            <w:tcW w:w="2532" w:type="dxa"/>
            <w:tcMar>
              <w:top w:w="57" w:type="dxa"/>
              <w:left w:w="57" w:type="dxa"/>
              <w:bottom w:w="57" w:type="dxa"/>
              <w:right w:w="57" w:type="dxa"/>
            </w:tcMar>
          </w:tcPr>
          <w:p w:rsidR="00292EDE" w:rsidRPr="00E20EE3" w:rsidRDefault="004B6074" w:rsidP="004B6074">
            <w:pPr>
              <w:pStyle w:val="TableBodyRight"/>
            </w:pPr>
            <w:r>
              <w:rPr>
                <w:noProof/>
                <w:lang w:eastAsia="en-AU"/>
              </w:rPr>
              <w:t>$10,000</w:t>
            </w:r>
          </w:p>
        </w:tc>
        <w:tc>
          <w:tcPr>
            <w:tcW w:w="2593" w:type="dxa"/>
            <w:tcMar>
              <w:top w:w="57" w:type="dxa"/>
              <w:left w:w="57" w:type="dxa"/>
              <w:bottom w:w="57" w:type="dxa"/>
              <w:right w:w="57" w:type="dxa"/>
            </w:tcMar>
          </w:tcPr>
          <w:p w:rsidR="00292EDE" w:rsidRPr="00E20EE3" w:rsidRDefault="004B6074" w:rsidP="00E20EE3">
            <w:pPr>
              <w:pStyle w:val="TableBodyRight"/>
            </w:pPr>
            <w:r>
              <w:rPr>
                <w:noProof/>
                <w:lang w:eastAsia="en-AU"/>
              </w:rPr>
              <w:t>2018</w:t>
            </w:r>
          </w:p>
        </w:tc>
      </w:tr>
      <w:tr w:rsidR="005024EF" w:rsidRPr="0026228D" w:rsidTr="00103B5E">
        <w:trPr>
          <w:jc w:val="center"/>
        </w:trPr>
        <w:tc>
          <w:tcPr>
            <w:tcW w:w="0" w:type="auto"/>
            <w:tcMar>
              <w:top w:w="57" w:type="dxa"/>
              <w:left w:w="57" w:type="dxa"/>
              <w:bottom w:w="57" w:type="dxa"/>
              <w:right w:w="57" w:type="dxa"/>
            </w:tcMar>
          </w:tcPr>
          <w:p w:rsidR="004B6074" w:rsidRDefault="004B6074" w:rsidP="008828DB">
            <w:pPr>
              <w:pStyle w:val="TableBodyLeft"/>
              <w:rPr>
                <w:noProof/>
                <w:lang w:eastAsia="en-AU"/>
              </w:rPr>
            </w:pPr>
            <w:r>
              <w:rPr>
                <w:noProof/>
                <w:lang w:eastAsia="en-AU"/>
              </w:rPr>
              <w:t>Variation days (V days)</w:t>
            </w:r>
          </w:p>
          <w:p w:rsidR="00460D5B" w:rsidRDefault="004B6074" w:rsidP="004B6074">
            <w:pPr>
              <w:pStyle w:val="TableBodyLeft"/>
              <w:numPr>
                <w:ilvl w:val="0"/>
                <w:numId w:val="16"/>
              </w:numPr>
              <w:rPr>
                <w:noProof/>
                <w:lang w:eastAsia="en-AU"/>
              </w:rPr>
            </w:pPr>
            <w:r>
              <w:rPr>
                <w:noProof/>
                <w:lang w:eastAsia="en-AU"/>
              </w:rPr>
              <w:t>Offset costs asssociated with p</w:t>
            </w:r>
            <w:r w:rsidR="00BF73FF">
              <w:rPr>
                <w:noProof/>
                <w:lang w:eastAsia="en-AU"/>
              </w:rPr>
              <w:t>rioritising professional learning</w:t>
            </w:r>
            <w:r>
              <w:rPr>
                <w:noProof/>
                <w:lang w:eastAsia="en-AU"/>
              </w:rPr>
              <w:t xml:space="preserve"> for staff.</w:t>
            </w:r>
          </w:p>
          <w:p w:rsidR="004B6074" w:rsidRPr="004B6074" w:rsidRDefault="004B6074" w:rsidP="004B6074">
            <w:pPr>
              <w:pStyle w:val="BodyText"/>
              <w:numPr>
                <w:ilvl w:val="0"/>
                <w:numId w:val="16"/>
              </w:numPr>
              <w:rPr>
                <w:lang w:eastAsia="en-AU"/>
              </w:rPr>
            </w:pPr>
            <w:r>
              <w:rPr>
                <w:lang w:eastAsia="en-AU"/>
              </w:rPr>
              <w:t xml:space="preserve">Enhance educational outcomes of students through active research and reflective practice of staff. </w:t>
            </w:r>
          </w:p>
        </w:tc>
        <w:tc>
          <w:tcPr>
            <w:tcW w:w="2532" w:type="dxa"/>
            <w:tcMar>
              <w:top w:w="57" w:type="dxa"/>
              <w:left w:w="57" w:type="dxa"/>
              <w:bottom w:w="57" w:type="dxa"/>
              <w:right w:w="57" w:type="dxa"/>
            </w:tcMar>
          </w:tcPr>
          <w:p w:rsidR="00460D5B" w:rsidRDefault="004B6074" w:rsidP="00E20EE3">
            <w:pPr>
              <w:pStyle w:val="TableBodyRight"/>
              <w:rPr>
                <w:noProof/>
                <w:lang w:eastAsia="en-AU"/>
              </w:rPr>
            </w:pPr>
            <w:r>
              <w:rPr>
                <w:noProof/>
                <w:lang w:eastAsia="en-AU"/>
              </w:rPr>
              <w:t>$8,000</w:t>
            </w:r>
          </w:p>
        </w:tc>
        <w:tc>
          <w:tcPr>
            <w:tcW w:w="2593" w:type="dxa"/>
            <w:tcMar>
              <w:top w:w="57" w:type="dxa"/>
              <w:left w:w="57" w:type="dxa"/>
              <w:bottom w:w="57" w:type="dxa"/>
              <w:right w:w="57" w:type="dxa"/>
            </w:tcMar>
          </w:tcPr>
          <w:p w:rsidR="00460D5B" w:rsidRDefault="004B6074" w:rsidP="00E20EE3">
            <w:pPr>
              <w:pStyle w:val="TableBodyRight"/>
              <w:rPr>
                <w:noProof/>
                <w:lang w:eastAsia="en-AU"/>
              </w:rPr>
            </w:pPr>
            <w:r>
              <w:rPr>
                <w:noProof/>
                <w:lang w:eastAsia="en-AU"/>
              </w:rPr>
              <w:t>2018</w:t>
            </w:r>
          </w:p>
        </w:tc>
      </w:tr>
      <w:tr w:rsidR="004B6074" w:rsidRPr="0026228D" w:rsidTr="00103B5E">
        <w:trPr>
          <w:jc w:val="center"/>
        </w:trPr>
        <w:tc>
          <w:tcPr>
            <w:tcW w:w="0" w:type="auto"/>
            <w:tcMar>
              <w:top w:w="57" w:type="dxa"/>
              <w:left w:w="57" w:type="dxa"/>
              <w:bottom w:w="57" w:type="dxa"/>
              <w:right w:w="57" w:type="dxa"/>
            </w:tcMar>
          </w:tcPr>
          <w:p w:rsidR="004B6074" w:rsidRDefault="004B6074" w:rsidP="008828DB">
            <w:pPr>
              <w:pStyle w:val="TableBodyLeft"/>
              <w:rPr>
                <w:noProof/>
                <w:lang w:eastAsia="en-AU"/>
              </w:rPr>
            </w:pPr>
            <w:r>
              <w:rPr>
                <w:noProof/>
                <w:lang w:eastAsia="en-AU"/>
              </w:rPr>
              <w:t>Container</w:t>
            </w:r>
          </w:p>
          <w:p w:rsidR="004B6074" w:rsidRDefault="004B6074" w:rsidP="004B6074">
            <w:pPr>
              <w:pStyle w:val="BodyText"/>
              <w:numPr>
                <w:ilvl w:val="0"/>
                <w:numId w:val="17"/>
              </w:numPr>
              <w:rPr>
                <w:lang w:eastAsia="en-AU"/>
              </w:rPr>
            </w:pPr>
            <w:r>
              <w:rPr>
                <w:lang w:eastAsia="en-AU"/>
              </w:rPr>
              <w:t>Additional storage space for building environment.</w:t>
            </w:r>
          </w:p>
          <w:p w:rsidR="004B6074" w:rsidRPr="004B6074" w:rsidRDefault="004B6074" w:rsidP="004B6074">
            <w:pPr>
              <w:pStyle w:val="BodyText"/>
              <w:numPr>
                <w:ilvl w:val="0"/>
                <w:numId w:val="17"/>
              </w:numPr>
              <w:rPr>
                <w:lang w:eastAsia="en-AU"/>
              </w:rPr>
            </w:pPr>
            <w:r>
              <w:rPr>
                <w:lang w:eastAsia="en-AU"/>
              </w:rPr>
              <w:t>Keeping learning spaces clear.</w:t>
            </w:r>
          </w:p>
        </w:tc>
        <w:tc>
          <w:tcPr>
            <w:tcW w:w="2532" w:type="dxa"/>
            <w:tcMar>
              <w:top w:w="57" w:type="dxa"/>
              <w:left w:w="57" w:type="dxa"/>
              <w:bottom w:w="57" w:type="dxa"/>
              <w:right w:w="57" w:type="dxa"/>
            </w:tcMar>
          </w:tcPr>
          <w:p w:rsidR="004B6074" w:rsidRDefault="004B6074" w:rsidP="00E20EE3">
            <w:pPr>
              <w:pStyle w:val="TableBodyRight"/>
              <w:rPr>
                <w:noProof/>
                <w:lang w:eastAsia="en-AU"/>
              </w:rPr>
            </w:pPr>
            <w:r>
              <w:rPr>
                <w:noProof/>
                <w:lang w:eastAsia="en-AU"/>
              </w:rPr>
              <w:t>$5,000</w:t>
            </w:r>
          </w:p>
        </w:tc>
        <w:tc>
          <w:tcPr>
            <w:tcW w:w="2593" w:type="dxa"/>
            <w:tcMar>
              <w:top w:w="57" w:type="dxa"/>
              <w:left w:w="57" w:type="dxa"/>
              <w:bottom w:w="57" w:type="dxa"/>
              <w:right w:w="57" w:type="dxa"/>
            </w:tcMar>
          </w:tcPr>
          <w:p w:rsidR="004B6074" w:rsidRDefault="004B6074" w:rsidP="00E20EE3">
            <w:pPr>
              <w:pStyle w:val="TableBodyRight"/>
              <w:rPr>
                <w:noProof/>
                <w:lang w:eastAsia="en-AU"/>
              </w:rPr>
            </w:pPr>
            <w:r>
              <w:rPr>
                <w:noProof/>
                <w:lang w:eastAsia="en-AU"/>
              </w:rPr>
              <w:t>2018</w:t>
            </w:r>
          </w:p>
        </w:tc>
      </w:tr>
    </w:tbl>
    <w:p w:rsidR="00F820A9" w:rsidRDefault="00F820A9" w:rsidP="00B70263">
      <w:pPr>
        <w:pStyle w:val="BodyText"/>
      </w:pPr>
      <w:r>
        <w:br w:type="page"/>
      </w:r>
    </w:p>
    <w:p w:rsidR="0026228D" w:rsidRDefault="007E7700" w:rsidP="00F820A9">
      <w:pPr>
        <w:pStyle w:val="Heading1"/>
      </w:pPr>
      <w:bookmarkStart w:id="24" w:name="_Toc514658851"/>
      <w:r w:rsidRPr="007E7700">
        <w:lastRenderedPageBreak/>
        <w:t>Endorsement Page</w:t>
      </w:r>
      <w:bookmarkEnd w:id="24"/>
    </w:p>
    <w:p w:rsidR="00A56285" w:rsidRPr="00D51714" w:rsidRDefault="00A56285" w:rsidP="008828DB">
      <w:pPr>
        <w:pStyle w:val="Heading2"/>
      </w:pPr>
      <w:bookmarkStart w:id="25" w:name="_Toc514658852"/>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686A75">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B76076" w:rsidP="00D51714">
            <w:pPr>
              <w:pStyle w:val="TableBodyRight"/>
              <w:jc w:val="left"/>
            </w:pPr>
            <w:r>
              <w:t>Kirsten Westaway</w:t>
            </w:r>
            <w:r w:rsidR="00744494">
              <w:t>,</w:t>
            </w:r>
          </w:p>
        </w:tc>
        <w:tc>
          <w:tcPr>
            <w:tcW w:w="2003" w:type="dxa"/>
            <w:tcMar>
              <w:top w:w="57" w:type="dxa"/>
              <w:left w:w="57" w:type="dxa"/>
              <w:bottom w:w="57" w:type="dxa"/>
              <w:right w:w="57" w:type="dxa"/>
            </w:tcMar>
          </w:tcPr>
          <w:p w:rsidR="00744494" w:rsidRDefault="00B76076" w:rsidP="00D51714">
            <w:pPr>
              <w:pStyle w:val="TableBodyRight"/>
              <w:jc w:val="left"/>
            </w:pPr>
            <w:proofErr w:type="spellStart"/>
            <w:r>
              <w:t>Aarthi</w:t>
            </w:r>
            <w:proofErr w:type="spellEnd"/>
            <w:r>
              <w:t xml:space="preserve"> </w:t>
            </w:r>
            <w:proofErr w:type="spellStart"/>
            <w:r w:rsidR="009F5FCD">
              <w:t>Ayyar</w:t>
            </w:r>
            <w:proofErr w:type="spellEnd"/>
            <w:r w:rsidR="009F5FCD">
              <w:t>-</w:t>
            </w:r>
            <w:r>
              <w:t>Biddle</w:t>
            </w:r>
            <w:r w:rsidR="00744494" w:rsidRPr="000A479D">
              <w:t>,</w:t>
            </w:r>
          </w:p>
        </w:tc>
        <w:tc>
          <w:tcPr>
            <w:tcW w:w="2003" w:type="dxa"/>
            <w:tcMar>
              <w:top w:w="57" w:type="dxa"/>
              <w:left w:w="57" w:type="dxa"/>
              <w:bottom w:w="57" w:type="dxa"/>
              <w:right w:w="57" w:type="dxa"/>
            </w:tcMar>
          </w:tcPr>
          <w:p w:rsidR="00744494" w:rsidRDefault="00B76076" w:rsidP="00D51714">
            <w:pPr>
              <w:pStyle w:val="TableBodyRight"/>
              <w:jc w:val="left"/>
            </w:pPr>
            <w:r>
              <w:t xml:space="preserve">James </w:t>
            </w:r>
            <w:proofErr w:type="spellStart"/>
            <w:r>
              <w:t>Turvey</w:t>
            </w:r>
            <w:proofErr w:type="spellEnd"/>
            <w:r>
              <w:t xml:space="preserve">. </w:t>
            </w:r>
          </w:p>
        </w:tc>
      </w:tr>
      <w:tr w:rsidR="00744494" w:rsidTr="00686A75">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B76076" w:rsidP="00D51714">
            <w:pPr>
              <w:pStyle w:val="TableBodyRight"/>
              <w:jc w:val="left"/>
            </w:pPr>
            <w:r>
              <w:t>John Talbot.</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B76076">
            <w:pPr>
              <w:pStyle w:val="TableBodyRight"/>
              <w:jc w:val="left"/>
            </w:pPr>
          </w:p>
        </w:tc>
      </w:tr>
      <w:tr w:rsidR="00744494" w:rsidTr="00686A75">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B76076" w:rsidP="00D51714">
            <w:pPr>
              <w:pStyle w:val="TableBodyRight"/>
              <w:jc w:val="left"/>
            </w:pPr>
            <w:r>
              <w:t xml:space="preserve">Emily Gregory, </w:t>
            </w:r>
          </w:p>
        </w:tc>
        <w:tc>
          <w:tcPr>
            <w:tcW w:w="2003" w:type="dxa"/>
            <w:tcMar>
              <w:top w:w="57" w:type="dxa"/>
              <w:left w:w="57" w:type="dxa"/>
              <w:bottom w:w="57" w:type="dxa"/>
              <w:right w:w="57" w:type="dxa"/>
            </w:tcMar>
          </w:tcPr>
          <w:p w:rsidR="00744494" w:rsidRDefault="00B76076" w:rsidP="00D51714">
            <w:pPr>
              <w:pStyle w:val="TableBodyRight"/>
              <w:jc w:val="left"/>
            </w:pPr>
            <w:r>
              <w:t>Helen Middleton.</w:t>
            </w:r>
          </w:p>
        </w:tc>
        <w:tc>
          <w:tcPr>
            <w:tcW w:w="2003" w:type="dxa"/>
            <w:tcMar>
              <w:top w:w="57" w:type="dxa"/>
              <w:left w:w="57" w:type="dxa"/>
              <w:bottom w:w="57" w:type="dxa"/>
              <w:right w:w="57" w:type="dxa"/>
            </w:tcMar>
          </w:tcPr>
          <w:p w:rsidR="00744494" w:rsidRDefault="00283D9E" w:rsidP="00D51714">
            <w:pPr>
              <w:pStyle w:val="TableBodyRight"/>
              <w:jc w:val="left"/>
            </w:pPr>
            <w:r>
              <w:t>Robyn Watson</w:t>
            </w:r>
          </w:p>
        </w:tc>
      </w:tr>
      <w:tr w:rsidR="00744494" w:rsidTr="00686A75">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686A75">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B76076" w:rsidP="00D51714">
            <w:pPr>
              <w:pStyle w:val="TableBodyRight"/>
              <w:jc w:val="left"/>
            </w:pPr>
            <w:r>
              <w:t>Kirsten</w:t>
            </w:r>
            <w:r w:rsidR="009F5FCD">
              <w:t xml:space="preserve"> Westaway</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686A75">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9F5FCD" w:rsidP="009F5FCD">
            <w:pPr>
              <w:pStyle w:val="TableBodyRight"/>
              <w:jc w:val="left"/>
            </w:pPr>
            <w:r>
              <w:t xml:space="preserve">Jo Padgham (2017) </w:t>
            </w:r>
          </w:p>
        </w:tc>
        <w:tc>
          <w:tcPr>
            <w:tcW w:w="2003" w:type="dxa"/>
            <w:tcMar>
              <w:top w:w="57" w:type="dxa"/>
              <w:left w:w="57" w:type="dxa"/>
              <w:bottom w:w="57" w:type="dxa"/>
              <w:right w:w="57" w:type="dxa"/>
            </w:tcMar>
          </w:tcPr>
          <w:p w:rsidR="00744494" w:rsidRDefault="009F5FCD" w:rsidP="00D51714">
            <w:pPr>
              <w:pStyle w:val="TableBodyRight"/>
              <w:jc w:val="left"/>
            </w:pPr>
            <w:r>
              <w:t>Allison Edmonds (2018)</w:t>
            </w:r>
          </w:p>
        </w:tc>
        <w:tc>
          <w:tcPr>
            <w:tcW w:w="2003" w:type="dxa"/>
            <w:tcMar>
              <w:top w:w="57" w:type="dxa"/>
              <w:left w:w="57" w:type="dxa"/>
              <w:bottom w:w="57" w:type="dxa"/>
              <w:right w:w="57" w:type="dxa"/>
            </w:tcMar>
          </w:tcPr>
          <w:p w:rsidR="00744494" w:rsidRDefault="00744494" w:rsidP="00D51714">
            <w:pPr>
              <w:pStyle w:val="TableBodyRight"/>
              <w:jc w:val="left"/>
            </w:pPr>
          </w:p>
        </w:tc>
      </w:tr>
    </w:tbl>
    <w:p w:rsidR="00686A75" w:rsidRDefault="00686A75" w:rsidP="00686A75">
      <w:pPr>
        <w:pStyle w:val="BodyText"/>
      </w:pPr>
    </w:p>
    <w:p w:rsidR="00686A75" w:rsidRPr="00BB0EA0" w:rsidRDefault="00686A75" w:rsidP="00686A75">
      <w:pPr>
        <w:pStyle w:val="BodyText"/>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3726"/>
        <w:gridCol w:w="736"/>
        <w:gridCol w:w="2241"/>
      </w:tblGrid>
      <w:tr w:rsidR="00686A75" w:rsidTr="00113CD2">
        <w:tc>
          <w:tcPr>
            <w:tcW w:w="2565" w:type="dxa"/>
            <w:tcMar>
              <w:top w:w="284" w:type="dxa"/>
            </w:tcMar>
          </w:tcPr>
          <w:p w:rsidR="00686A75" w:rsidRDefault="00686A75" w:rsidP="00113CD2">
            <w:pPr>
              <w:pStyle w:val="BodyText"/>
              <w:spacing w:after="0"/>
            </w:pPr>
            <w:r w:rsidRPr="00BB0EA0">
              <w:t>Board Chair Signature:</w:t>
            </w:r>
          </w:p>
        </w:tc>
        <w:tc>
          <w:tcPr>
            <w:tcW w:w="3825" w:type="dxa"/>
            <w:tcMar>
              <w:top w:w="284" w:type="dxa"/>
            </w:tcMar>
          </w:tcPr>
          <w:p w:rsidR="00686A75" w:rsidRDefault="00686A75" w:rsidP="00113CD2">
            <w:pPr>
              <w:pStyle w:val="BodyText"/>
              <w:spacing w:after="0"/>
            </w:pPr>
            <w:r>
              <w:t>____________________</w:t>
            </w:r>
            <w:r w:rsidRPr="00F11B8A">
              <w:t>_______</w:t>
            </w:r>
          </w:p>
        </w:tc>
        <w:tc>
          <w:tcPr>
            <w:tcW w:w="743" w:type="dxa"/>
            <w:tcMar>
              <w:top w:w="284" w:type="dxa"/>
            </w:tcMar>
          </w:tcPr>
          <w:p w:rsidR="00686A75" w:rsidRDefault="00686A75" w:rsidP="00113CD2">
            <w:pPr>
              <w:pStyle w:val="BodyText"/>
              <w:spacing w:after="0"/>
            </w:pPr>
            <w:r w:rsidRPr="00BB0EA0">
              <w:t>Date:</w:t>
            </w:r>
          </w:p>
        </w:tc>
        <w:tc>
          <w:tcPr>
            <w:tcW w:w="2506" w:type="dxa"/>
            <w:tcMar>
              <w:top w:w="284" w:type="dxa"/>
            </w:tcMar>
          </w:tcPr>
          <w:p w:rsidR="00686A75" w:rsidRDefault="00686A75" w:rsidP="00113CD2">
            <w:pPr>
              <w:pStyle w:val="BodyText"/>
              <w:spacing w:after="0"/>
            </w:pPr>
            <w:r>
              <w:t>_____ / _____ / _____</w:t>
            </w:r>
          </w:p>
        </w:tc>
      </w:tr>
    </w:tbl>
    <w:p w:rsidR="00744494" w:rsidRPr="00BB0EA0" w:rsidRDefault="00744494" w:rsidP="006E4631">
      <w:pPr>
        <w:pStyle w:val="BodyText"/>
        <w:spacing w:before="600"/>
      </w:pPr>
      <w:r w:rsidRPr="00BB0EA0">
        <w:t xml:space="preserve">I certify that to the best of my knowledge and belief the data and information reported in this </w:t>
      </w:r>
      <w:r w:rsidR="006E4631">
        <w:t>A</w:t>
      </w:r>
      <w:r w:rsidRPr="00BB0EA0">
        <w:t>nnual School Board Report represents an accurate record of</w:t>
      </w:r>
      <w:r w:rsidR="00A9316D">
        <w:t xml:space="preserve"> the school’s operations in 2017</w:t>
      </w:r>
      <w:r w:rsidRPr="00BB0EA0">
        <w:t>.</w:t>
      </w: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3726"/>
        <w:gridCol w:w="736"/>
        <w:gridCol w:w="2241"/>
      </w:tblGrid>
      <w:tr w:rsidR="00BB0EA0" w:rsidTr="00FF098B">
        <w:tc>
          <w:tcPr>
            <w:tcW w:w="2565" w:type="dxa"/>
            <w:tcMar>
              <w:top w:w="284" w:type="dxa"/>
            </w:tcMar>
          </w:tcPr>
          <w:p w:rsidR="00BB0EA0" w:rsidRDefault="00BB0EA0" w:rsidP="00B70263">
            <w:pPr>
              <w:pStyle w:val="BodyText"/>
              <w:spacing w:after="0"/>
            </w:pPr>
            <w:r w:rsidRPr="00BB0EA0">
              <w:t>Principal Signature:</w:t>
            </w:r>
          </w:p>
        </w:tc>
        <w:tc>
          <w:tcPr>
            <w:tcW w:w="3825" w:type="dxa"/>
            <w:tcMar>
              <w:top w:w="284" w:type="dxa"/>
            </w:tcMar>
          </w:tcPr>
          <w:p w:rsidR="00BB0EA0" w:rsidRDefault="00FF098B" w:rsidP="00B70263">
            <w:pPr>
              <w:pStyle w:val="BodyText"/>
              <w:spacing w:after="0"/>
            </w:pPr>
            <w:r>
              <w:t>____________________</w:t>
            </w:r>
            <w:r w:rsidR="00BB0EA0">
              <w:t>_______</w:t>
            </w:r>
          </w:p>
        </w:tc>
        <w:tc>
          <w:tcPr>
            <w:tcW w:w="743" w:type="dxa"/>
            <w:tcMar>
              <w:top w:w="284" w:type="dxa"/>
            </w:tcMar>
          </w:tcPr>
          <w:p w:rsidR="00BB0EA0" w:rsidRDefault="00BB0EA0" w:rsidP="00B70263">
            <w:pPr>
              <w:pStyle w:val="BodyText"/>
              <w:spacing w:after="0"/>
            </w:pPr>
            <w:r w:rsidRPr="00BB0EA0">
              <w:t>Date:</w:t>
            </w:r>
          </w:p>
        </w:tc>
        <w:tc>
          <w:tcPr>
            <w:tcW w:w="2506" w:type="dxa"/>
            <w:tcMar>
              <w:top w:w="284" w:type="dxa"/>
            </w:tcMar>
          </w:tcPr>
          <w:p w:rsidR="00BB0EA0" w:rsidRDefault="00BB0EA0" w:rsidP="00B70263">
            <w:pPr>
              <w:pStyle w:val="BodyText"/>
              <w:spacing w:after="0"/>
            </w:pPr>
            <w:r>
              <w:t>_____ / _____ / _____</w:t>
            </w:r>
          </w:p>
        </w:tc>
      </w:tr>
    </w:tbl>
    <w:p w:rsidR="00744494" w:rsidRPr="00A17D54" w:rsidRDefault="00744494" w:rsidP="000721B0">
      <w:pPr>
        <w:pStyle w:val="BodyText"/>
        <w:rPr>
          <w:sz w:val="2"/>
        </w:rPr>
      </w:pPr>
    </w:p>
    <w:sectPr w:rsidR="00744494" w:rsidRPr="00A17D54" w:rsidSect="00D51714">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96" w:rsidRDefault="00532C96" w:rsidP="00762CDB">
      <w:pPr>
        <w:spacing w:after="0" w:line="240" w:lineRule="auto"/>
      </w:pPr>
      <w:r>
        <w:separator/>
      </w:r>
    </w:p>
  </w:endnote>
  <w:endnote w:type="continuationSeparator" w:id="0">
    <w:p w:rsidR="00532C96" w:rsidRDefault="00532C96"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68" w:rsidRPr="00047153" w:rsidRDefault="00286968"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21044"/>
      <w:docPartObj>
        <w:docPartGallery w:val="Page Numbers (Bottom of Page)"/>
        <w:docPartUnique/>
      </w:docPartObj>
    </w:sdtPr>
    <w:sdtEndPr>
      <w:rPr>
        <w:noProof/>
        <w:color w:val="333092"/>
      </w:rPr>
    </w:sdtEndPr>
    <w:sdtContent>
      <w:p w:rsidR="00286968" w:rsidRPr="00047153" w:rsidRDefault="00286968"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454357">
          <w:rPr>
            <w:noProof/>
            <w:color w:val="333092"/>
          </w:rPr>
          <w:t>13</w:t>
        </w:r>
        <w:r w:rsidRPr="006A5FC5">
          <w:rPr>
            <w:noProof/>
            <w:color w:val="33309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96" w:rsidRDefault="00532C96" w:rsidP="00762CDB">
      <w:pPr>
        <w:spacing w:after="0" w:line="240" w:lineRule="auto"/>
      </w:pPr>
      <w:r>
        <w:separator/>
      </w:r>
    </w:p>
  </w:footnote>
  <w:footnote w:type="continuationSeparator" w:id="0">
    <w:p w:rsidR="00532C96" w:rsidRDefault="00532C96" w:rsidP="0076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68" w:rsidRDefault="00286968" w:rsidP="00901B1D">
    <w:pPr>
      <w:pStyle w:val="Header"/>
      <w:tabs>
        <w:tab w:val="clear" w:pos="4513"/>
        <w:tab w:val="clear" w:pos="9026"/>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68" w:rsidRDefault="00286968" w:rsidP="00901B1D">
    <w:pPr>
      <w:pStyle w:val="Header"/>
      <w:tabs>
        <w:tab w:val="clear" w:pos="4513"/>
        <w:tab w:val="clear" w:pos="9026"/>
        <w:tab w:val="center" w:pos="4819"/>
      </w:tabs>
    </w:pPr>
    <w:r>
      <w:rPr>
        <w:noProof/>
        <w:lang w:eastAsia="en-AU"/>
      </w:rPr>
      <mc:AlternateContent>
        <mc:Choice Requires="wps">
          <w:drawing>
            <wp:anchor distT="0" distB="0" distL="118745" distR="118745" simplePos="0" relativeHeight="251658240"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16955" cy="262255"/>
              <wp:effectExtent l="0" t="0" r="3175" b="0"/>
              <wp:wrapSquare wrapText="bothSides"/>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262255"/>
                      </a:xfrm>
                      <a:prstGeom prst="rect">
                        <a:avLst/>
                      </a:prstGeom>
                      <a:solidFill>
                        <a:srgbClr val="333092"/>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86968" w:rsidRDefault="00286968">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454357" w:rsidRPr="00454357">
                            <w:rPr>
                              <w:b/>
                              <w:bCs/>
                              <w:noProof/>
                              <w:color w:val="FFFFFF" w:themeColor="background1"/>
                              <w:lang w:val="en-US"/>
                            </w:rPr>
                            <w:t>Turner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81.65pt;height:20.65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" o:allowoverlap="f" fillcolor="#333092" stroked="f" strokeweight="2pt">
              <v:textbox style="mso-fit-shape-to-text:t">
                <w:txbxContent>
                  <w:p w:rsidR="00286968" w:rsidRDefault="00286968">
                    <w:pPr>
                      <w:pStyle w:val="Header"/>
                      <w:jc w:val="center"/>
                      <w:rPr>
                        <w:caps/>
                        <w:color w:val="FFFFFF" w:themeColor="background1"/>
                      </w:rPr>
                    </w:pPr>
                    <w:r w:rsidRPr="00901B1D">
                      <w:rPr>
                        <w:color w:val="FFFFFF" w:themeColor="background1"/>
                      </w:rPr>
                      <w:fldChar w:fldCharType="begin"/>
                    </w:r>
                    <w:r w:rsidRPr="00901B1D">
                      <w:rPr>
                        <w:color w:val="FFFFFF" w:themeColor="background1"/>
                      </w:rPr>
                      <w:instrText xml:space="preserve"> STYLEREF  SchoolName  \* MERGEFORMAT </w:instrText>
                    </w:r>
                    <w:r w:rsidRPr="00901B1D">
                      <w:rPr>
                        <w:color w:val="FFFFFF" w:themeColor="background1"/>
                      </w:rPr>
                      <w:fldChar w:fldCharType="separate"/>
                    </w:r>
                    <w:r w:rsidR="00454357" w:rsidRPr="00454357">
                      <w:rPr>
                        <w:b/>
                        <w:bCs/>
                        <w:noProof/>
                        <w:color w:val="FFFFFF" w:themeColor="background1"/>
                        <w:lang w:val="en-US"/>
                      </w:rPr>
                      <w:t>Turner School</w:t>
                    </w:r>
                    <w:r w:rsidRPr="00901B1D">
                      <w:rPr>
                        <w:noProof/>
                        <w:color w:val="FFFFFF" w:themeColor="background1"/>
                      </w:rPr>
                      <w:fldChar w:fldCharType="end"/>
                    </w:r>
                    <w:r w:rsidRPr="00901B1D">
                      <w:rPr>
                        <w:color w:val="FFFFFF" w:themeColor="background1"/>
                      </w:rPr>
                      <w:t xml:space="preserve"> Annual School Board Report</w:t>
                    </w:r>
                    <w:r>
                      <w:rPr>
                        <w:color w:val="FFFFFF" w:themeColor="background1"/>
                      </w:rPr>
                      <w:t xml:space="preserve"> 2017</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01911"/>
    <w:multiLevelType w:val="hybridMultilevel"/>
    <w:tmpl w:val="DC22BB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6D59D0"/>
    <w:multiLevelType w:val="hybridMultilevel"/>
    <w:tmpl w:val="EBB2AC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9B65B5"/>
    <w:multiLevelType w:val="hybridMultilevel"/>
    <w:tmpl w:val="49243972"/>
    <w:lvl w:ilvl="0" w:tplc="6A98C7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5" w15:restartNumberingAfterBreak="0">
    <w:nsid w:val="5FAF06D2"/>
    <w:multiLevelType w:val="hybridMultilevel"/>
    <w:tmpl w:val="73AE61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5"/>
    <w:rsid w:val="0000109F"/>
    <w:rsid w:val="00014D78"/>
    <w:rsid w:val="00026871"/>
    <w:rsid w:val="0003391C"/>
    <w:rsid w:val="00036B7F"/>
    <w:rsid w:val="00043F24"/>
    <w:rsid w:val="00047153"/>
    <w:rsid w:val="00057C45"/>
    <w:rsid w:val="0006336F"/>
    <w:rsid w:val="00063591"/>
    <w:rsid w:val="0006419C"/>
    <w:rsid w:val="000721B0"/>
    <w:rsid w:val="00075D8E"/>
    <w:rsid w:val="000916AB"/>
    <w:rsid w:val="000A01C0"/>
    <w:rsid w:val="000A2D68"/>
    <w:rsid w:val="000B2B2B"/>
    <w:rsid w:val="000D7832"/>
    <w:rsid w:val="00103B5E"/>
    <w:rsid w:val="001132C0"/>
    <w:rsid w:val="00113CD2"/>
    <w:rsid w:val="00117F59"/>
    <w:rsid w:val="001256EB"/>
    <w:rsid w:val="00130543"/>
    <w:rsid w:val="0016207A"/>
    <w:rsid w:val="001636DB"/>
    <w:rsid w:val="00172DC1"/>
    <w:rsid w:val="0017375F"/>
    <w:rsid w:val="00174BA1"/>
    <w:rsid w:val="001803F1"/>
    <w:rsid w:val="00181B9C"/>
    <w:rsid w:val="00183048"/>
    <w:rsid w:val="001957CE"/>
    <w:rsid w:val="001965FE"/>
    <w:rsid w:val="001A7617"/>
    <w:rsid w:val="001B71C8"/>
    <w:rsid w:val="001C08A5"/>
    <w:rsid w:val="00202598"/>
    <w:rsid w:val="00202B1D"/>
    <w:rsid w:val="00233536"/>
    <w:rsid w:val="00234252"/>
    <w:rsid w:val="00236A71"/>
    <w:rsid w:val="002450F5"/>
    <w:rsid w:val="0024693D"/>
    <w:rsid w:val="00253C52"/>
    <w:rsid w:val="0026228D"/>
    <w:rsid w:val="00267980"/>
    <w:rsid w:val="00273F28"/>
    <w:rsid w:val="00274459"/>
    <w:rsid w:val="00276694"/>
    <w:rsid w:val="002830AD"/>
    <w:rsid w:val="00283D9E"/>
    <w:rsid w:val="00286968"/>
    <w:rsid w:val="00292EDE"/>
    <w:rsid w:val="00295063"/>
    <w:rsid w:val="002B1940"/>
    <w:rsid w:val="002B6A8A"/>
    <w:rsid w:val="002C1B14"/>
    <w:rsid w:val="002C7A56"/>
    <w:rsid w:val="002F1542"/>
    <w:rsid w:val="002F1A4D"/>
    <w:rsid w:val="00311AF2"/>
    <w:rsid w:val="00321C4D"/>
    <w:rsid w:val="0033161C"/>
    <w:rsid w:val="00345AFF"/>
    <w:rsid w:val="00356852"/>
    <w:rsid w:val="00367F5F"/>
    <w:rsid w:val="00385051"/>
    <w:rsid w:val="00386D4C"/>
    <w:rsid w:val="00396D6F"/>
    <w:rsid w:val="003A2F01"/>
    <w:rsid w:val="003B0830"/>
    <w:rsid w:val="003B4046"/>
    <w:rsid w:val="003B543D"/>
    <w:rsid w:val="003C06A7"/>
    <w:rsid w:val="003C26E9"/>
    <w:rsid w:val="003C62FE"/>
    <w:rsid w:val="003D542F"/>
    <w:rsid w:val="00402A25"/>
    <w:rsid w:val="004276BD"/>
    <w:rsid w:val="004304E2"/>
    <w:rsid w:val="00441BD3"/>
    <w:rsid w:val="004461F0"/>
    <w:rsid w:val="00454357"/>
    <w:rsid w:val="00455E2E"/>
    <w:rsid w:val="0045621E"/>
    <w:rsid w:val="00457A5F"/>
    <w:rsid w:val="004605F8"/>
    <w:rsid w:val="00460D5B"/>
    <w:rsid w:val="0046203D"/>
    <w:rsid w:val="004907B8"/>
    <w:rsid w:val="00490ED0"/>
    <w:rsid w:val="004920F3"/>
    <w:rsid w:val="004A250A"/>
    <w:rsid w:val="004A5BDE"/>
    <w:rsid w:val="004B6074"/>
    <w:rsid w:val="004B7563"/>
    <w:rsid w:val="004E52B6"/>
    <w:rsid w:val="004E6FC9"/>
    <w:rsid w:val="005024EF"/>
    <w:rsid w:val="00503D3F"/>
    <w:rsid w:val="00506A80"/>
    <w:rsid w:val="00511156"/>
    <w:rsid w:val="00514D69"/>
    <w:rsid w:val="00517A2D"/>
    <w:rsid w:val="00524791"/>
    <w:rsid w:val="00532C96"/>
    <w:rsid w:val="005619C2"/>
    <w:rsid w:val="00575BA1"/>
    <w:rsid w:val="00590E7D"/>
    <w:rsid w:val="00595136"/>
    <w:rsid w:val="00595DB0"/>
    <w:rsid w:val="005960CA"/>
    <w:rsid w:val="005A31B6"/>
    <w:rsid w:val="005A5E92"/>
    <w:rsid w:val="005A712E"/>
    <w:rsid w:val="005B3AA9"/>
    <w:rsid w:val="005B42ED"/>
    <w:rsid w:val="005B5794"/>
    <w:rsid w:val="005C2D22"/>
    <w:rsid w:val="005D1D2C"/>
    <w:rsid w:val="006060B4"/>
    <w:rsid w:val="0062020B"/>
    <w:rsid w:val="006266E4"/>
    <w:rsid w:val="006278FB"/>
    <w:rsid w:val="00634CDB"/>
    <w:rsid w:val="00643943"/>
    <w:rsid w:val="00666F1D"/>
    <w:rsid w:val="00671202"/>
    <w:rsid w:val="00676D91"/>
    <w:rsid w:val="00682115"/>
    <w:rsid w:val="0068698E"/>
    <w:rsid w:val="00686A75"/>
    <w:rsid w:val="006963E2"/>
    <w:rsid w:val="006A127C"/>
    <w:rsid w:val="006A5FC5"/>
    <w:rsid w:val="006D5465"/>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7762"/>
    <w:rsid w:val="00791642"/>
    <w:rsid w:val="00796C32"/>
    <w:rsid w:val="0079738D"/>
    <w:rsid w:val="007A26D0"/>
    <w:rsid w:val="007C0BE8"/>
    <w:rsid w:val="007D0158"/>
    <w:rsid w:val="007D6878"/>
    <w:rsid w:val="007D6A1A"/>
    <w:rsid w:val="007E7700"/>
    <w:rsid w:val="0081414C"/>
    <w:rsid w:val="0082034E"/>
    <w:rsid w:val="008216DF"/>
    <w:rsid w:val="008263E3"/>
    <w:rsid w:val="00826EE4"/>
    <w:rsid w:val="00846ADE"/>
    <w:rsid w:val="008611D9"/>
    <w:rsid w:val="008623A2"/>
    <w:rsid w:val="00881FC0"/>
    <w:rsid w:val="008828DB"/>
    <w:rsid w:val="008937AA"/>
    <w:rsid w:val="008C575E"/>
    <w:rsid w:val="008F0AC2"/>
    <w:rsid w:val="008F533D"/>
    <w:rsid w:val="00901B1D"/>
    <w:rsid w:val="00920790"/>
    <w:rsid w:val="00924F0F"/>
    <w:rsid w:val="00931F4D"/>
    <w:rsid w:val="009459EA"/>
    <w:rsid w:val="00953DA2"/>
    <w:rsid w:val="009641E1"/>
    <w:rsid w:val="00965200"/>
    <w:rsid w:val="00967996"/>
    <w:rsid w:val="0097130B"/>
    <w:rsid w:val="0097693A"/>
    <w:rsid w:val="00995F09"/>
    <w:rsid w:val="009975B4"/>
    <w:rsid w:val="009A5B25"/>
    <w:rsid w:val="009A7B97"/>
    <w:rsid w:val="009B3D02"/>
    <w:rsid w:val="009D0373"/>
    <w:rsid w:val="009F3BA3"/>
    <w:rsid w:val="009F5FCD"/>
    <w:rsid w:val="00A01A20"/>
    <w:rsid w:val="00A01B63"/>
    <w:rsid w:val="00A17D54"/>
    <w:rsid w:val="00A215B8"/>
    <w:rsid w:val="00A56285"/>
    <w:rsid w:val="00A61498"/>
    <w:rsid w:val="00A6295E"/>
    <w:rsid w:val="00A663EF"/>
    <w:rsid w:val="00A725B6"/>
    <w:rsid w:val="00A76311"/>
    <w:rsid w:val="00A765CA"/>
    <w:rsid w:val="00A77E6A"/>
    <w:rsid w:val="00A82305"/>
    <w:rsid w:val="00A848FD"/>
    <w:rsid w:val="00A903F7"/>
    <w:rsid w:val="00A9316D"/>
    <w:rsid w:val="00AA7F66"/>
    <w:rsid w:val="00AB0555"/>
    <w:rsid w:val="00AB32D4"/>
    <w:rsid w:val="00AB379A"/>
    <w:rsid w:val="00AC1D59"/>
    <w:rsid w:val="00AC657B"/>
    <w:rsid w:val="00AD6FC2"/>
    <w:rsid w:val="00AE0219"/>
    <w:rsid w:val="00AE2B0D"/>
    <w:rsid w:val="00AF0920"/>
    <w:rsid w:val="00AF4D45"/>
    <w:rsid w:val="00AF6C29"/>
    <w:rsid w:val="00B04CA9"/>
    <w:rsid w:val="00B073C4"/>
    <w:rsid w:val="00B07B35"/>
    <w:rsid w:val="00B209CC"/>
    <w:rsid w:val="00B46F1B"/>
    <w:rsid w:val="00B70263"/>
    <w:rsid w:val="00B73370"/>
    <w:rsid w:val="00B76076"/>
    <w:rsid w:val="00B803B9"/>
    <w:rsid w:val="00B93521"/>
    <w:rsid w:val="00BB0EA0"/>
    <w:rsid w:val="00BC0FDA"/>
    <w:rsid w:val="00BD4862"/>
    <w:rsid w:val="00BE4222"/>
    <w:rsid w:val="00BF56B7"/>
    <w:rsid w:val="00BF5FAB"/>
    <w:rsid w:val="00BF73FF"/>
    <w:rsid w:val="00C04F4F"/>
    <w:rsid w:val="00C12D40"/>
    <w:rsid w:val="00C22849"/>
    <w:rsid w:val="00C502A5"/>
    <w:rsid w:val="00C72E5B"/>
    <w:rsid w:val="00C72EBC"/>
    <w:rsid w:val="00C77F11"/>
    <w:rsid w:val="00C87AC8"/>
    <w:rsid w:val="00C966E8"/>
    <w:rsid w:val="00CA0535"/>
    <w:rsid w:val="00CA509F"/>
    <w:rsid w:val="00CA7172"/>
    <w:rsid w:val="00CB2543"/>
    <w:rsid w:val="00CB3950"/>
    <w:rsid w:val="00CD1A61"/>
    <w:rsid w:val="00CD4215"/>
    <w:rsid w:val="00CD5F45"/>
    <w:rsid w:val="00CF06E2"/>
    <w:rsid w:val="00CF7818"/>
    <w:rsid w:val="00D06B4F"/>
    <w:rsid w:val="00D2760B"/>
    <w:rsid w:val="00D34F4A"/>
    <w:rsid w:val="00D377BD"/>
    <w:rsid w:val="00D51714"/>
    <w:rsid w:val="00D53269"/>
    <w:rsid w:val="00D61CB8"/>
    <w:rsid w:val="00D73D3F"/>
    <w:rsid w:val="00D81B9F"/>
    <w:rsid w:val="00DE162F"/>
    <w:rsid w:val="00DE67D4"/>
    <w:rsid w:val="00DF449C"/>
    <w:rsid w:val="00E0221C"/>
    <w:rsid w:val="00E16DF2"/>
    <w:rsid w:val="00E20EE3"/>
    <w:rsid w:val="00E22608"/>
    <w:rsid w:val="00E304AA"/>
    <w:rsid w:val="00E41FFE"/>
    <w:rsid w:val="00E557D1"/>
    <w:rsid w:val="00E62DF6"/>
    <w:rsid w:val="00E7481D"/>
    <w:rsid w:val="00E77BF5"/>
    <w:rsid w:val="00E80D11"/>
    <w:rsid w:val="00E906D2"/>
    <w:rsid w:val="00E943F6"/>
    <w:rsid w:val="00E946B4"/>
    <w:rsid w:val="00EA7A58"/>
    <w:rsid w:val="00EC791E"/>
    <w:rsid w:val="00ED4B12"/>
    <w:rsid w:val="00EE345F"/>
    <w:rsid w:val="00EF14B6"/>
    <w:rsid w:val="00EF30F4"/>
    <w:rsid w:val="00F03EB7"/>
    <w:rsid w:val="00F11B8A"/>
    <w:rsid w:val="00F1573E"/>
    <w:rsid w:val="00F20469"/>
    <w:rsid w:val="00F25748"/>
    <w:rsid w:val="00F3208C"/>
    <w:rsid w:val="00F528EA"/>
    <w:rsid w:val="00F6225E"/>
    <w:rsid w:val="00F815FD"/>
    <w:rsid w:val="00F820A9"/>
    <w:rsid w:val="00F85D38"/>
    <w:rsid w:val="00F9124C"/>
    <w:rsid w:val="00F92E6C"/>
    <w:rsid w:val="00F9745C"/>
    <w:rsid w:val="00FA193F"/>
    <w:rsid w:val="00FA268B"/>
    <w:rsid w:val="00FB31CD"/>
    <w:rsid w:val="00FE006A"/>
    <w:rsid w:val="00FE5508"/>
    <w:rsid w:val="00FF098B"/>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98C5279-6234-4FB3-BB73-AA9584DA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1"/>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NEWMACROS.INSERTSCHOOLNAMEIMPORT" wne:name="Project.NewMacros.InsertSchoolNameImpor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6454">
      <w:bodyDiv w:val="1"/>
      <w:marLeft w:val="0"/>
      <w:marRight w:val="0"/>
      <w:marTop w:val="0"/>
      <w:marBottom w:val="0"/>
      <w:divBdr>
        <w:top w:val="none" w:sz="0" w:space="0" w:color="auto"/>
        <w:left w:val="none" w:sz="0" w:space="0" w:color="auto"/>
        <w:bottom w:val="none" w:sz="0" w:space="0" w:color="auto"/>
        <w:right w:val="none" w:sz="0" w:space="0" w:color="auto"/>
      </w:divBdr>
    </w:div>
    <w:div w:id="1282423016">
      <w:bodyDiv w:val="1"/>
      <w:marLeft w:val="0"/>
      <w:marRight w:val="0"/>
      <w:marTop w:val="0"/>
      <w:marBottom w:val="0"/>
      <w:divBdr>
        <w:top w:val="none" w:sz="0" w:space="0" w:color="auto"/>
        <w:left w:val="none" w:sz="0" w:space="0" w:color="auto"/>
        <w:bottom w:val="none" w:sz="0" w:space="0" w:color="auto"/>
        <w:right w:val="none" w:sz="0" w:space="0" w:color="auto"/>
      </w:divBdr>
      <w:divsChild>
        <w:div w:id="1688096498">
          <w:marLeft w:val="0"/>
          <w:marRight w:val="0"/>
          <w:marTop w:val="0"/>
          <w:marBottom w:val="0"/>
          <w:divBdr>
            <w:top w:val="none" w:sz="0" w:space="0" w:color="auto"/>
            <w:left w:val="none" w:sz="0" w:space="0" w:color="auto"/>
            <w:bottom w:val="none" w:sz="0" w:space="0" w:color="auto"/>
            <w:right w:val="none" w:sz="0" w:space="0" w:color="auto"/>
          </w:divBdr>
          <w:divsChild>
            <w:div w:id="2078042078">
              <w:marLeft w:val="0"/>
              <w:marRight w:val="0"/>
              <w:marTop w:val="0"/>
              <w:marBottom w:val="0"/>
              <w:divBdr>
                <w:top w:val="none" w:sz="0" w:space="0" w:color="auto"/>
                <w:left w:val="none" w:sz="0" w:space="0" w:color="auto"/>
                <w:bottom w:val="none" w:sz="0" w:space="0" w:color="auto"/>
                <w:right w:val="none" w:sz="0" w:space="0" w:color="auto"/>
              </w:divBdr>
              <w:divsChild>
                <w:div w:id="82722730">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2905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myschool.edu.au"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2.xm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glossaryDocument" Target="glossary/document.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c:v>
                </c:pt>
              </c:strCache>
            </c:strRef>
          </c:tx>
          <c:invertIfNegative val="0"/>
          <c:cat>
            <c:strRef>
              <c:f>Sheet1!$A$2:$A$4</c:f>
              <c:strCache>
                <c:ptCount val="3"/>
                <c:pt idx="0">
                  <c:v>Needs Improvement</c:v>
                </c:pt>
                <c:pt idx="1">
                  <c:v>Adequate</c:v>
                </c:pt>
                <c:pt idx="2">
                  <c:v>Excellent</c:v>
                </c:pt>
              </c:strCache>
            </c:strRef>
          </c:cat>
          <c:val>
            <c:numRef>
              <c:f>Sheet1!$B$2:$B$4</c:f>
              <c:numCache>
                <c:formatCode>0%</c:formatCode>
                <c:ptCount val="3"/>
                <c:pt idx="0">
                  <c:v>0.03</c:v>
                </c:pt>
                <c:pt idx="1">
                  <c:v>0.35</c:v>
                </c:pt>
                <c:pt idx="2">
                  <c:v>0.62</c:v>
                </c:pt>
              </c:numCache>
            </c:numRef>
          </c:val>
        </c:ser>
        <c:ser>
          <c:idx val="1"/>
          <c:order val="1"/>
          <c:tx>
            <c:strRef>
              <c:f>Sheet1!$C$1</c:f>
              <c:strCache>
                <c:ptCount val="1"/>
                <c:pt idx="0">
                  <c:v>2017</c:v>
                </c:pt>
              </c:strCache>
            </c:strRef>
          </c:tx>
          <c:invertIfNegative val="0"/>
          <c:cat>
            <c:strRef>
              <c:f>Sheet1!$A$2:$A$4</c:f>
              <c:strCache>
                <c:ptCount val="3"/>
                <c:pt idx="0">
                  <c:v>Needs Improvement</c:v>
                </c:pt>
                <c:pt idx="1">
                  <c:v>Adequate</c:v>
                </c:pt>
                <c:pt idx="2">
                  <c:v>Excellent</c:v>
                </c:pt>
              </c:strCache>
            </c:strRef>
          </c:cat>
          <c:val>
            <c:numRef>
              <c:f>Sheet1!$C$2:$C$4</c:f>
              <c:numCache>
                <c:formatCode>0%</c:formatCode>
                <c:ptCount val="3"/>
                <c:pt idx="0">
                  <c:v>0</c:v>
                </c:pt>
                <c:pt idx="1">
                  <c:v>0.27</c:v>
                </c:pt>
                <c:pt idx="2">
                  <c:v>0.73</c:v>
                </c:pt>
              </c:numCache>
            </c:numRef>
          </c:val>
        </c:ser>
        <c:dLbls>
          <c:showLegendKey val="0"/>
          <c:showVal val="0"/>
          <c:showCatName val="0"/>
          <c:showSerName val="0"/>
          <c:showPercent val="0"/>
          <c:showBubbleSize val="0"/>
        </c:dLbls>
        <c:gapWidth val="150"/>
        <c:axId val="822582576"/>
        <c:axId val="822582968"/>
      </c:barChart>
      <c:catAx>
        <c:axId val="822582576"/>
        <c:scaling>
          <c:orientation val="minMax"/>
        </c:scaling>
        <c:delete val="0"/>
        <c:axPos val="b"/>
        <c:numFmt formatCode="General" sourceLinked="0"/>
        <c:majorTickMark val="out"/>
        <c:minorTickMark val="none"/>
        <c:tickLblPos val="nextTo"/>
        <c:crossAx val="822582968"/>
        <c:crosses val="autoZero"/>
        <c:auto val="1"/>
        <c:lblAlgn val="ctr"/>
        <c:lblOffset val="100"/>
        <c:noMultiLvlLbl val="0"/>
      </c:catAx>
      <c:valAx>
        <c:axId val="822582968"/>
        <c:scaling>
          <c:orientation val="minMax"/>
        </c:scaling>
        <c:delete val="0"/>
        <c:axPos val="l"/>
        <c:majorGridlines/>
        <c:numFmt formatCode="0%" sourceLinked="1"/>
        <c:majorTickMark val="out"/>
        <c:minorTickMark val="none"/>
        <c:tickLblPos val="nextTo"/>
        <c:crossAx val="822582576"/>
        <c:crosses val="autoZero"/>
        <c:crossBetween val="between"/>
      </c:valAx>
    </c:plotArea>
    <c:legend>
      <c:legendPos val="r"/>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1270D"/>
    <w:rsid w:val="000654C4"/>
    <w:rsid w:val="000C42AD"/>
    <w:rsid w:val="00107EAE"/>
    <w:rsid w:val="001D2801"/>
    <w:rsid w:val="0023432A"/>
    <w:rsid w:val="00245B07"/>
    <w:rsid w:val="002752B0"/>
    <w:rsid w:val="00281BDB"/>
    <w:rsid w:val="002C4575"/>
    <w:rsid w:val="002C5435"/>
    <w:rsid w:val="002D26EA"/>
    <w:rsid w:val="003603B0"/>
    <w:rsid w:val="003A6F72"/>
    <w:rsid w:val="003D3282"/>
    <w:rsid w:val="003E4D7C"/>
    <w:rsid w:val="003F139F"/>
    <w:rsid w:val="00464562"/>
    <w:rsid w:val="005638FB"/>
    <w:rsid w:val="00581E8A"/>
    <w:rsid w:val="00633B90"/>
    <w:rsid w:val="00696D69"/>
    <w:rsid w:val="007749A9"/>
    <w:rsid w:val="00775F89"/>
    <w:rsid w:val="0079719D"/>
    <w:rsid w:val="007A7877"/>
    <w:rsid w:val="008A6269"/>
    <w:rsid w:val="00906810"/>
    <w:rsid w:val="00AA6209"/>
    <w:rsid w:val="00B14680"/>
    <w:rsid w:val="00BC3E17"/>
    <w:rsid w:val="00D1270D"/>
    <w:rsid w:val="00D2338F"/>
    <w:rsid w:val="00E74D9E"/>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8FB"/>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103D089DE68847C3AE30BB3E8296B0BD">
    <w:name w:val="103D089DE68847C3AE30BB3E8296B0BD"/>
    <w:rsid w:val="00563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33F5A-8809-4657-B51E-A41C4587D781}">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aa497ab4-515e-4279-bd6d-9da9f7efb9b5"/>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09B26674-5658-499B-A8D8-3DB24586C9D4}">
  <ds:schemaRefs>
    <ds:schemaRef ds:uri="http://schemas.microsoft.com/sharepoint/v3/contenttype/forms"/>
  </ds:schemaRefs>
</ds:datastoreItem>
</file>

<file path=customXml/itemProps3.xml><?xml version="1.0" encoding="utf-8"?>
<ds:datastoreItem xmlns:ds="http://schemas.openxmlformats.org/officeDocument/2006/customXml" ds:itemID="{C12B5C86-1600-44A6-A99E-DEC36C391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D9D2D-2FDF-46D6-AF8F-8BCE9B9B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4781</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yehuwdiy dillon</dc:creator>
  <cp:lastModifiedBy>Dillon, Yehuwdiy</cp:lastModifiedBy>
  <cp:revision>3</cp:revision>
  <cp:lastPrinted>2018-04-17T02:34:00Z</cp:lastPrinted>
  <dcterms:created xsi:type="dcterms:W3CDTF">2018-05-20T23:36:00Z</dcterms:created>
  <dcterms:modified xsi:type="dcterms:W3CDTF">2018-05-20T23:40:00Z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