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315F9A5E" w:rsidR="00FE1945" w:rsidRPr="00563A3D" w:rsidRDefault="004A7730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Belconnen High School</w:t>
          </w:r>
        </w:p>
      </w:sdtContent>
    </w:sdt>
    <w:p w14:paraId="63330FCF" w14:textId="2F09FD2F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4A7730">
            <w:t>Belconnen</w:t>
          </w:r>
        </w:sdtContent>
      </w:sdt>
    </w:p>
    <w:p w14:paraId="38F253B0" w14:textId="13C28481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4A7730">
        <w:t>2</w:t>
      </w:r>
      <w:r w:rsidR="00EA7401">
        <w:t>1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0CC04C0C" w:rsidR="00B10319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4A7730">
        <w:t>20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</w:t>
      </w:r>
      <w:proofErr w:type="gramStart"/>
      <w:r w:rsidR="00DA4480" w:rsidRPr="00132917">
        <w:t>changes</w:t>
      </w:r>
      <w:proofErr w:type="gramEnd"/>
      <w:r w:rsidR="00DA4480" w:rsidRPr="00132917">
        <w:t xml:space="preserve"> or risks to delivery of improvement for student learning.</w:t>
      </w:r>
    </w:p>
    <w:p w14:paraId="4C974366" w14:textId="0291CB1C" w:rsidR="00132917" w:rsidRPr="0058339C" w:rsidRDefault="00132917" w:rsidP="0058339C">
      <w:pPr>
        <w:pStyle w:val="BodyText"/>
      </w:pP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1D7760C0" w14:textId="2C43B166" w:rsidR="00300F72" w:rsidRPr="00204FC6" w:rsidRDefault="00FE1945" w:rsidP="00300F72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20891D45" w14:textId="77777777" w:rsidR="00204FC6" w:rsidRPr="00DB6D6F" w:rsidRDefault="00204FC6" w:rsidP="00DB6D6F">
      <w:pPr>
        <w:pStyle w:val="BodyText"/>
        <w:spacing w:line="180" w:lineRule="atLeast"/>
        <w:rPr>
          <w:sz w:val="6"/>
          <w:szCs w:val="6"/>
        </w:rPr>
      </w:pPr>
    </w:p>
    <w:p w14:paraId="0E4AE3ED" w14:textId="75A097AF" w:rsidR="00846E51" w:rsidRPr="00132917" w:rsidRDefault="00300F72" w:rsidP="00132917">
      <w:pPr>
        <w:pStyle w:val="BodyText"/>
      </w:pPr>
      <w:r w:rsidRPr="00132917">
        <w:t>In 20</w:t>
      </w:r>
      <w:r w:rsidR="004A7730">
        <w:t>2</w:t>
      </w:r>
      <w:r w:rsidR="00EA7401">
        <w:t>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</w:t>
      </w:r>
      <w:r w:rsidR="00204FC6">
        <w:t>Priority</w:t>
      </w:r>
      <w:r w:rsidR="00EA7401">
        <w:t xml:space="preserve"> 1,</w:t>
      </w:r>
      <w:r w:rsidR="00204FC6">
        <w:t xml:space="preserve"> 2</w:t>
      </w:r>
      <w:r w:rsidR="00EA7401">
        <w:t xml:space="preserve"> and 3</w:t>
      </w:r>
      <w:r w:rsidR="00204FC6">
        <w:t xml:space="preserve"> </w:t>
      </w:r>
      <w:r w:rsidRPr="00132917">
        <w:t>(see reporting for detail):</w:t>
      </w:r>
    </w:p>
    <w:p w14:paraId="7EF458B7" w14:textId="22481E7A" w:rsidR="00AD53EF" w:rsidRDefault="00AD53EF" w:rsidP="00AD53EF">
      <w:pPr>
        <w:pStyle w:val="ListBullet"/>
      </w:pPr>
      <w:r>
        <w:t xml:space="preserve">Action Teams (Curriculum, Pedagogy, Cultural Integrity, PBL and Data) where staff use multiple sources of data, </w:t>
      </w:r>
      <w:proofErr w:type="gramStart"/>
      <w:r>
        <w:t>review</w:t>
      </w:r>
      <w:proofErr w:type="gramEnd"/>
      <w:r>
        <w:t xml:space="preserve"> and evaluation to plan for school-wide action </w:t>
      </w:r>
    </w:p>
    <w:p w14:paraId="661AA395" w14:textId="6F7E2B23" w:rsidR="00204FC6" w:rsidRDefault="004A7730" w:rsidP="00DB6D6F">
      <w:pPr>
        <w:pStyle w:val="ListBullet"/>
      </w:pPr>
      <w:r>
        <w:t>Targeting wellbeing interventions to student need</w:t>
      </w:r>
    </w:p>
    <w:p w14:paraId="5649BF32" w14:textId="195A1D24" w:rsidR="00AD53EF" w:rsidRDefault="00AD53EF" w:rsidP="00DB6D6F">
      <w:pPr>
        <w:pStyle w:val="ListBullet"/>
      </w:pPr>
      <w:r>
        <w:t>Ensuring school climate facilitates wellbeing and inclusion for students and families</w:t>
      </w:r>
    </w:p>
    <w:p w14:paraId="4237A615" w14:textId="77777777" w:rsidR="00300F72" w:rsidRPr="00DB6D6F" w:rsidRDefault="00300F72" w:rsidP="00300F72">
      <w:pPr>
        <w:pStyle w:val="BodyText"/>
        <w:rPr>
          <w:sz w:val="12"/>
          <w:szCs w:val="12"/>
        </w:rPr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5A54A98A" w14:textId="3BF96DCC" w:rsidR="00300F72" w:rsidRPr="00204FC6" w:rsidRDefault="00B10319" w:rsidP="00300F72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7970E3BC" w14:textId="77777777" w:rsidR="00204FC6" w:rsidRPr="00DB6D6F" w:rsidRDefault="00204FC6" w:rsidP="00132917">
      <w:pPr>
        <w:pStyle w:val="BodyText"/>
        <w:rPr>
          <w:sz w:val="10"/>
          <w:szCs w:val="10"/>
        </w:rPr>
      </w:pPr>
    </w:p>
    <w:p w14:paraId="6B74A85D" w14:textId="57EB3900" w:rsidR="004A7730" w:rsidRPr="00132917" w:rsidRDefault="00300F72" w:rsidP="00132917">
      <w:pPr>
        <w:pStyle w:val="BodyText"/>
      </w:pPr>
      <w:r w:rsidRPr="00132917">
        <w:t>In 20</w:t>
      </w:r>
      <w:r w:rsidR="00EA7401">
        <w:t>21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Priority</w:t>
      </w:r>
      <w:r w:rsidR="00EA7401">
        <w:t xml:space="preserve"> </w:t>
      </w:r>
      <w:r w:rsidR="004A7730">
        <w:t>2</w:t>
      </w:r>
      <w:r w:rsidRPr="00132917">
        <w:t xml:space="preserve"> </w:t>
      </w:r>
      <w:r w:rsidR="00EA7401">
        <w:t xml:space="preserve">and 3 </w:t>
      </w:r>
      <w:r w:rsidRPr="00132917">
        <w:t>(see reporting for detail):</w:t>
      </w:r>
    </w:p>
    <w:p w14:paraId="36FEFEB5" w14:textId="75F69488" w:rsidR="00AD53EF" w:rsidRDefault="004A7730" w:rsidP="00AD53EF">
      <w:pPr>
        <w:pStyle w:val="ListBullet"/>
      </w:pPr>
      <w:r>
        <w:t xml:space="preserve">Development of 5 Action Teams (Curriculum, Pedagogy, Cultural Integrity, </w:t>
      </w:r>
      <w:r w:rsidR="00E76DF8">
        <w:t xml:space="preserve">PBL and Data) where staff use multiple sources </w:t>
      </w:r>
      <w:r w:rsidR="00736BEF">
        <w:t xml:space="preserve">of data, </w:t>
      </w:r>
      <w:proofErr w:type="gramStart"/>
      <w:r w:rsidR="00736BEF">
        <w:t>review</w:t>
      </w:r>
      <w:proofErr w:type="gramEnd"/>
      <w:r w:rsidR="00736BEF">
        <w:t xml:space="preserve"> and evaluation to </w:t>
      </w:r>
      <w:r w:rsidR="00204FC6">
        <w:t>plan for school-wide action</w:t>
      </w:r>
    </w:p>
    <w:p w14:paraId="0FAD15F4" w14:textId="0BB71C63" w:rsidR="00F0379D" w:rsidRPr="00300F72" w:rsidRDefault="00F0379D" w:rsidP="00AD53EF">
      <w:pPr>
        <w:pStyle w:val="ListBullet"/>
      </w:pPr>
      <w:r>
        <w:t xml:space="preserve">Building all teachers’ capacity to be teachers of writing </w:t>
      </w:r>
    </w:p>
    <w:p w14:paraId="283823B0" w14:textId="77777777" w:rsidR="00461D07" w:rsidRPr="00DB6D6F" w:rsidRDefault="00461D07" w:rsidP="001B2E33">
      <w:pPr>
        <w:pStyle w:val="BodyText"/>
        <w:rPr>
          <w:sz w:val="8"/>
          <w:szCs w:val="8"/>
        </w:rPr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00CB48B2" w14:textId="102FC10F" w:rsidR="00300F72" w:rsidRPr="00DB6D6F" w:rsidRDefault="00300F72" w:rsidP="00300F72">
      <w:pPr>
        <w:pStyle w:val="BodyText"/>
        <w:rPr>
          <w:sz w:val="12"/>
          <w:szCs w:val="12"/>
        </w:rPr>
      </w:pPr>
    </w:p>
    <w:p w14:paraId="6B398A53" w14:textId="77857EA7" w:rsidR="00300F72" w:rsidRPr="00132917" w:rsidRDefault="00300F72" w:rsidP="00132917">
      <w:pPr>
        <w:pStyle w:val="BodyText"/>
      </w:pPr>
      <w:r w:rsidRPr="00132917">
        <w:t>In 20</w:t>
      </w:r>
      <w:r w:rsidR="00204FC6">
        <w:t>2</w:t>
      </w:r>
      <w:r w:rsidR="00EA7401">
        <w:t>1</w:t>
      </w:r>
      <w:r w:rsidR="00204FC6">
        <w:t xml:space="preserve"> </w:t>
      </w:r>
      <w:r w:rsidRPr="00132917">
        <w:t xml:space="preserve">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EA7401">
        <w:t>2</w:t>
      </w:r>
      <w:r w:rsidR="00204FC6">
        <w:t xml:space="preserve"> and </w:t>
      </w:r>
      <w:r w:rsidR="00EA7401">
        <w:t>3</w:t>
      </w:r>
      <w:r w:rsidRPr="00132917">
        <w:t xml:space="preserve"> (see reporting for detail):</w:t>
      </w:r>
    </w:p>
    <w:p w14:paraId="200F6B8B" w14:textId="186BDE12" w:rsidR="0093040B" w:rsidRDefault="00204FC6" w:rsidP="001B26EA">
      <w:pPr>
        <w:pStyle w:val="ListBullet"/>
      </w:pPr>
      <w:r>
        <w:t>Implementation of Positive Behaviours for Learning (PBL)</w:t>
      </w:r>
    </w:p>
    <w:p w14:paraId="59777CE8" w14:textId="5758B830" w:rsidR="00300F72" w:rsidRPr="001B26EA" w:rsidRDefault="00204FC6" w:rsidP="00AD53EF">
      <w:pPr>
        <w:pStyle w:val="ListBullet"/>
      </w:pPr>
      <w:r>
        <w:t xml:space="preserve">5 Action Teams (Curriculum, Pedagogy, Cultural Integrity, PBL and Data) where staff use multiple sources of data, </w:t>
      </w:r>
      <w:proofErr w:type="gramStart"/>
      <w:r>
        <w:t>review</w:t>
      </w:r>
      <w:proofErr w:type="gramEnd"/>
      <w:r>
        <w:t xml:space="preserve"> and evaluation to plan for school-wide action.</w:t>
      </w:r>
      <w:r w:rsidR="00300F72"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71FFC6E" w14:textId="77777777" w:rsidR="00DB6D6F" w:rsidRDefault="00837137" w:rsidP="00DB6D6F">
      <w:pPr>
        <w:pStyle w:val="Heading2"/>
        <w:tabs>
          <w:tab w:val="clear" w:pos="2410"/>
          <w:tab w:val="left" w:pos="1276"/>
        </w:tabs>
        <w:ind w:left="1276" w:hanging="1276"/>
        <w:rPr>
          <w:rFonts w:ascii="Calibri" w:hAnsi="Calibri" w:cs="Calibri"/>
          <w:b/>
          <w:bCs/>
          <w:color w:val="000000"/>
        </w:rPr>
      </w:pPr>
      <w:r w:rsidRPr="000F0410">
        <w:t>Priority 1:</w:t>
      </w:r>
      <w:r w:rsidRPr="000F0410">
        <w:rPr>
          <w:color w:val="auto"/>
        </w:rPr>
        <w:tab/>
      </w:r>
      <w:r w:rsidR="00DB6D6F">
        <w:rPr>
          <w:rFonts w:ascii="Calibri" w:hAnsi="Calibri" w:cs="Calibri"/>
          <w:b/>
          <w:bCs/>
          <w:color w:val="000000"/>
        </w:rPr>
        <w:t>Increase growth in student performance in numeracy across all year levels</w:t>
      </w:r>
    </w:p>
    <w:p w14:paraId="255A28BA" w14:textId="70DFDCA1" w:rsidR="004D5E45" w:rsidRPr="00837137" w:rsidRDefault="006D2F6B" w:rsidP="00DB6D6F">
      <w:pPr>
        <w:pStyle w:val="Heading2"/>
        <w:tabs>
          <w:tab w:val="clear" w:pos="2410"/>
          <w:tab w:val="left" w:pos="1276"/>
        </w:tabs>
        <w:ind w:left="1276" w:hanging="1276"/>
      </w:pPr>
      <w:r w:rsidRPr="00837137">
        <w:t>Targets or measures</w:t>
      </w:r>
    </w:p>
    <w:p w14:paraId="0ED94083" w14:textId="1F74AE30" w:rsidR="000031B5" w:rsidRDefault="00481BD2" w:rsidP="0058339C">
      <w:pPr>
        <w:pStyle w:val="BodyText"/>
      </w:pPr>
      <w:r>
        <w:t>By the end of 20</w:t>
      </w:r>
      <w:r w:rsidR="00DB6D6F">
        <w:t>2</w:t>
      </w:r>
      <w:r w:rsidR="00755E92">
        <w:t>4</w:t>
      </w:r>
      <w:r w:rsidR="000031B5">
        <w:t xml:space="preserve"> we will achieve:</w:t>
      </w:r>
    </w:p>
    <w:p w14:paraId="711AC813" w14:textId="01166041" w:rsidR="00755E92" w:rsidRPr="00837137" w:rsidRDefault="00360061" w:rsidP="00360061">
      <w:pPr>
        <w:pStyle w:val="ListBullet"/>
      </w:pPr>
      <w:r>
        <w:rPr>
          <w:rFonts w:ascii="Calibri" w:hAnsi="Calibri" w:cs="Calibri"/>
          <w:color w:val="000000"/>
        </w:rPr>
        <w:t>Numeracy success for all students</w:t>
      </w:r>
      <w:r w:rsidR="0012539C">
        <w:rPr>
          <w:rFonts w:ascii="Calibri" w:hAnsi="Calibri" w:cs="Calibri"/>
          <w:color w:val="000000"/>
        </w:rPr>
        <w:t>. This</w:t>
      </w:r>
      <w:r>
        <w:rPr>
          <w:rFonts w:ascii="Calibri" w:hAnsi="Calibri" w:cs="Calibri"/>
          <w:color w:val="000000"/>
        </w:rPr>
        <w:t xml:space="preserve"> will see students having strong numeracy links across learning areas. Students will feel confident and supported to take risks and challenge themselves. </w:t>
      </w:r>
    </w:p>
    <w:p w14:paraId="1319DBFF" w14:textId="014F6901" w:rsidR="004D5E45" w:rsidRPr="00373DC0" w:rsidRDefault="004D5E45" w:rsidP="00837137">
      <w:pPr>
        <w:pStyle w:val="BodyText"/>
      </w:pPr>
      <w:r w:rsidRPr="00373DC0">
        <w:t>In 20</w:t>
      </w:r>
      <w:r w:rsidR="00755E92">
        <w:t>2</w:t>
      </w:r>
      <w:r w:rsidR="00AF7BEA">
        <w:t>1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40698A52" w14:textId="09A9F9E2" w:rsidR="0012539C" w:rsidRPr="0012539C" w:rsidRDefault="00AF7BEA" w:rsidP="00837137">
      <w:pPr>
        <w:pStyle w:val="ListBullet"/>
      </w:pPr>
      <w:r>
        <w:rPr>
          <w:rFonts w:ascii="Calibri" w:hAnsi="Calibri" w:cs="Calibri"/>
          <w:color w:val="000000"/>
        </w:rPr>
        <w:t>Updated scope and sequence documents and comprehensive planners in all curriculum areas</w:t>
      </w:r>
    </w:p>
    <w:p w14:paraId="6403B9E2" w14:textId="608D9D05" w:rsidR="009B454E" w:rsidRDefault="00AF7BEA" w:rsidP="009B454E">
      <w:pPr>
        <w:pStyle w:val="ListBullet"/>
      </w:pPr>
      <w:r>
        <w:rPr>
          <w:rFonts w:ascii="Calibri" w:hAnsi="Calibri" w:cs="Calibri"/>
          <w:color w:val="000000"/>
        </w:rPr>
        <w:t>Engagement in the ACT Numeracy Project to increase the capacity of numeracy leaders in the school</w:t>
      </w:r>
    </w:p>
    <w:p w14:paraId="7DFF073D" w14:textId="6FB6F741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2366ADC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3CAE587B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0785495E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F5C5718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485F32F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6D2F6B" w14:paraId="3B6F6B79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3C6D0568" w:rsidR="006D2F6B" w:rsidRPr="00D03B0C" w:rsidRDefault="00360061" w:rsidP="00360061">
            <w:pPr>
              <w:pStyle w:val="ListBullet"/>
              <w:numPr>
                <w:ilvl w:val="0"/>
                <w:numId w:val="0"/>
              </w:numPr>
            </w:pPr>
            <w:r>
              <w:t>66% or more of our year 9 students will be achieving at or above expected growth in numeracy.</w:t>
            </w:r>
            <w:r w:rsidR="00640CA9">
              <w:t xml:space="preserve"> </w:t>
            </w:r>
            <w:r w:rsidR="00640CA9" w:rsidRPr="00640CA9">
              <w:rPr>
                <w:i/>
                <w:iCs/>
                <w:sz w:val="18"/>
                <w:szCs w:val="18"/>
              </w:rPr>
              <w:t>(</w:t>
            </w:r>
            <w:r w:rsidR="00640CA9" w:rsidRPr="00640CA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NAPLAN growth data available through SCOUT)</w:t>
            </w:r>
          </w:p>
        </w:tc>
        <w:tc>
          <w:tcPr>
            <w:tcW w:w="790" w:type="dxa"/>
            <w:shd w:val="clear" w:color="auto" w:fill="auto"/>
          </w:tcPr>
          <w:p w14:paraId="5D82EBBF" w14:textId="77777777" w:rsidR="006D2F6B" w:rsidRDefault="00640CA9" w:rsidP="00D03B0C">
            <w:r>
              <w:t xml:space="preserve">57% </w:t>
            </w:r>
          </w:p>
          <w:p w14:paraId="6F51F004" w14:textId="16ACA663" w:rsidR="00640CA9" w:rsidRPr="00640CA9" w:rsidRDefault="00640CA9" w:rsidP="00D03B0C">
            <w:pPr>
              <w:rPr>
                <w:i/>
                <w:iCs/>
              </w:rPr>
            </w:pPr>
            <w:r w:rsidRPr="00640CA9">
              <w:rPr>
                <w:i/>
                <w:iCs/>
                <w:sz w:val="18"/>
                <w:szCs w:val="18"/>
              </w:rPr>
              <w:t>(2015 – 2019 Average)</w:t>
            </w:r>
          </w:p>
        </w:tc>
        <w:tc>
          <w:tcPr>
            <w:tcW w:w="790" w:type="dxa"/>
            <w:shd w:val="clear" w:color="auto" w:fill="auto"/>
          </w:tcPr>
          <w:p w14:paraId="59719DAD" w14:textId="265A837F" w:rsidR="006D2F6B" w:rsidRDefault="00640CA9" w:rsidP="00D03B0C">
            <w:r>
              <w:t>N</w:t>
            </w:r>
            <w:r w:rsidR="00AD53EF">
              <w:t>/</w:t>
            </w:r>
            <w:r>
              <w:t xml:space="preserve">A </w:t>
            </w:r>
          </w:p>
          <w:p w14:paraId="3571C78F" w14:textId="4C6F9514" w:rsidR="00640CA9" w:rsidRPr="00640CA9" w:rsidRDefault="00640CA9" w:rsidP="00D03B0C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3562352D" w14:textId="77777777" w:rsidR="006D2F6B" w:rsidRDefault="00B83506" w:rsidP="00D03B0C">
            <w:r>
              <w:t>48%</w:t>
            </w:r>
          </w:p>
          <w:p w14:paraId="69018766" w14:textId="2C19C370" w:rsidR="00B83506" w:rsidRPr="00D03B0C" w:rsidRDefault="00B83506" w:rsidP="00D03B0C">
            <w:r w:rsidRPr="00640CA9">
              <w:rPr>
                <w:i/>
                <w:iCs/>
                <w:sz w:val="18"/>
                <w:szCs w:val="18"/>
              </w:rPr>
              <w:t>(20</w:t>
            </w:r>
            <w:r>
              <w:rPr>
                <w:i/>
                <w:iCs/>
                <w:sz w:val="18"/>
                <w:szCs w:val="18"/>
              </w:rPr>
              <w:t>19</w:t>
            </w:r>
            <w:r w:rsidRPr="00640CA9">
              <w:rPr>
                <w:i/>
                <w:iCs/>
                <w:sz w:val="18"/>
                <w:szCs w:val="18"/>
              </w:rPr>
              <w:t xml:space="preserve"> – 20</w:t>
            </w:r>
            <w:r>
              <w:rPr>
                <w:i/>
                <w:iCs/>
                <w:sz w:val="18"/>
                <w:szCs w:val="18"/>
              </w:rPr>
              <w:t>21)</w:t>
            </w:r>
          </w:p>
        </w:tc>
        <w:tc>
          <w:tcPr>
            <w:tcW w:w="790" w:type="dxa"/>
            <w:shd w:val="clear" w:color="auto" w:fill="auto"/>
          </w:tcPr>
          <w:p w14:paraId="7AB434B5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6E571018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1D114ACD" w14:textId="77777777" w:rsidR="006D2F6B" w:rsidRPr="00D03B0C" w:rsidRDefault="006D2F6B" w:rsidP="00D03B0C"/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B51A1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5B7F1C3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4CC28E98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EE5455E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CA3136C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72CDB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71FE611D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5FDFA6D" w14:textId="274A77E0" w:rsidR="006D2F6B" w:rsidRPr="00640CA9" w:rsidRDefault="00640CA9" w:rsidP="00D03B0C">
            <w:pPr>
              <w:pStyle w:val="PlainText"/>
              <w:rPr>
                <w:sz w:val="18"/>
                <w:szCs w:val="18"/>
              </w:rPr>
            </w:pPr>
            <w:r w:rsidRPr="00640CA9">
              <w:t>63% or more students agree or strongly agree that ‘Teachers give useful feedback’</w:t>
            </w:r>
            <w:r>
              <w:t xml:space="preserve">. </w:t>
            </w:r>
            <w:r w:rsidRPr="00640CA9">
              <w:rPr>
                <w:sz w:val="18"/>
                <w:szCs w:val="18"/>
              </w:rPr>
              <w:t>(</w:t>
            </w:r>
            <w:r w:rsidRPr="00640CA9">
              <w:rPr>
                <w:rFonts w:cs="Calibri"/>
                <w:i/>
                <w:iCs/>
                <w:color w:val="000000"/>
                <w:sz w:val="18"/>
                <w:szCs w:val="18"/>
              </w:rPr>
              <w:t>Annual Student Satisfaction Survey)</w:t>
            </w:r>
          </w:p>
        </w:tc>
        <w:tc>
          <w:tcPr>
            <w:tcW w:w="790" w:type="dxa"/>
            <w:shd w:val="clear" w:color="auto" w:fill="auto"/>
          </w:tcPr>
          <w:p w14:paraId="4CA7D107" w14:textId="77777777" w:rsidR="006D2F6B" w:rsidRDefault="00640CA9" w:rsidP="00D03B0C">
            <w:r>
              <w:t>52%</w:t>
            </w:r>
          </w:p>
          <w:p w14:paraId="4B7CDD05" w14:textId="569DD2CF" w:rsidR="00640CA9" w:rsidRPr="006D2F6B" w:rsidRDefault="00640CA9" w:rsidP="00D03B0C">
            <w:r w:rsidRPr="005B3B96">
              <w:rPr>
                <w:i/>
                <w:iCs/>
                <w:sz w:val="18"/>
                <w:szCs w:val="18"/>
              </w:rPr>
              <w:t>(2015 – 2018 Average</w:t>
            </w:r>
            <w:r w:rsidRPr="00640CA9">
              <w:rPr>
                <w:sz w:val="18"/>
                <w:szCs w:val="18"/>
              </w:rPr>
              <w:t>)</w:t>
            </w:r>
          </w:p>
        </w:tc>
        <w:tc>
          <w:tcPr>
            <w:tcW w:w="790" w:type="dxa"/>
            <w:shd w:val="clear" w:color="auto" w:fill="auto"/>
          </w:tcPr>
          <w:p w14:paraId="501BA463" w14:textId="77777777" w:rsidR="006D2F6B" w:rsidRDefault="00E65877" w:rsidP="00D03B0C">
            <w:r>
              <w:t>53.4%</w:t>
            </w:r>
          </w:p>
          <w:p w14:paraId="1037F637" w14:textId="2A9BA74F" w:rsidR="00E65877" w:rsidRPr="006D2F6B" w:rsidRDefault="00E65877" w:rsidP="00D03B0C"/>
        </w:tc>
        <w:tc>
          <w:tcPr>
            <w:tcW w:w="790" w:type="dxa"/>
            <w:shd w:val="clear" w:color="auto" w:fill="auto"/>
          </w:tcPr>
          <w:p w14:paraId="4DED56F3" w14:textId="5F1045DD" w:rsidR="006D2F6B" w:rsidRPr="006D2F6B" w:rsidRDefault="00AF7BEA" w:rsidP="00D03B0C">
            <w:r>
              <w:t>51.8</w:t>
            </w:r>
            <w:r w:rsidR="00C9067B">
              <w:t>%</w:t>
            </w:r>
          </w:p>
        </w:tc>
        <w:tc>
          <w:tcPr>
            <w:tcW w:w="790" w:type="dxa"/>
            <w:shd w:val="clear" w:color="auto" w:fill="auto"/>
          </w:tcPr>
          <w:p w14:paraId="252D803F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5D9DADC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0521852A" w14:textId="77777777" w:rsidR="006D2F6B" w:rsidRPr="006D2F6B" w:rsidRDefault="006D2F6B" w:rsidP="00D03B0C"/>
        </w:tc>
      </w:tr>
      <w:tr w:rsidR="006D2F6B" w14:paraId="38F74B11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46E092F7" w14:textId="0F4F14FA" w:rsidR="006D2F6B" w:rsidRPr="006D2F6B" w:rsidRDefault="00640CA9" w:rsidP="00704E3D">
            <w:r w:rsidRPr="00640CA9">
              <w:t>64% or more students agree or strongly agree that ‘My teachers motivate me to learn’.</w:t>
            </w:r>
            <w:r>
              <w:t xml:space="preserve"> </w:t>
            </w:r>
            <w:r w:rsidRPr="00640CA9">
              <w:rPr>
                <w:sz w:val="18"/>
                <w:szCs w:val="18"/>
              </w:rPr>
              <w:t>(</w:t>
            </w:r>
            <w:r w:rsidRPr="00640CA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Annual Student Satisfaction Survey</w:t>
            </w:r>
            <w:r w:rsidRPr="00640CA9">
              <w:rPr>
                <w:rFonts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90" w:type="dxa"/>
            <w:shd w:val="clear" w:color="auto" w:fill="auto"/>
          </w:tcPr>
          <w:p w14:paraId="30FCF738" w14:textId="77777777" w:rsidR="006D2F6B" w:rsidRDefault="00640CA9" w:rsidP="00D03B0C">
            <w:r>
              <w:t>56%</w:t>
            </w:r>
          </w:p>
          <w:p w14:paraId="3072EA45" w14:textId="6B6088E9" w:rsidR="00640CA9" w:rsidRPr="00640CA9" w:rsidRDefault="00640CA9" w:rsidP="00D03B0C">
            <w:pPr>
              <w:rPr>
                <w:i/>
                <w:iCs/>
              </w:rPr>
            </w:pPr>
            <w:r w:rsidRPr="00640CA9">
              <w:rPr>
                <w:i/>
                <w:iCs/>
                <w:sz w:val="18"/>
                <w:szCs w:val="18"/>
              </w:rPr>
              <w:t>(2015 – 2018 Average)</w:t>
            </w:r>
          </w:p>
        </w:tc>
        <w:tc>
          <w:tcPr>
            <w:tcW w:w="790" w:type="dxa"/>
            <w:shd w:val="clear" w:color="auto" w:fill="auto"/>
          </w:tcPr>
          <w:p w14:paraId="4392190E" w14:textId="01754997" w:rsidR="006D2F6B" w:rsidRPr="006D2F6B" w:rsidRDefault="00E65877" w:rsidP="00D03B0C">
            <w:r>
              <w:t>60.6%</w:t>
            </w:r>
          </w:p>
        </w:tc>
        <w:tc>
          <w:tcPr>
            <w:tcW w:w="790" w:type="dxa"/>
            <w:shd w:val="clear" w:color="auto" w:fill="auto"/>
          </w:tcPr>
          <w:p w14:paraId="56D80C92" w14:textId="60782D49" w:rsidR="006D2F6B" w:rsidRPr="006D2F6B" w:rsidRDefault="00C9067B" w:rsidP="00D03B0C">
            <w:r>
              <w:t>62.9%</w:t>
            </w:r>
          </w:p>
        </w:tc>
        <w:tc>
          <w:tcPr>
            <w:tcW w:w="790" w:type="dxa"/>
            <w:shd w:val="clear" w:color="auto" w:fill="auto"/>
          </w:tcPr>
          <w:p w14:paraId="396718C1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432D642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3F68F7CD" w14:textId="77777777" w:rsidR="006D2F6B" w:rsidRPr="006D2F6B" w:rsidRDefault="006D2F6B" w:rsidP="00D03B0C"/>
        </w:tc>
      </w:tr>
    </w:tbl>
    <w:p w14:paraId="08B24571" w14:textId="77777777" w:rsidR="003A7434" w:rsidRDefault="003A7434" w:rsidP="003A7434">
      <w:pPr>
        <w:pStyle w:val="BodyText"/>
        <w:ind w:left="720"/>
      </w:pPr>
    </w:p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B7EDC81" w14:textId="228423C2" w:rsidR="003C69DC" w:rsidRDefault="003A7434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We have made gains for students </w:t>
            </w:r>
            <w:proofErr w:type="gramStart"/>
            <w:r>
              <w:t>in the area</w:t>
            </w:r>
            <w:r w:rsidR="00C9067B">
              <w:t xml:space="preserve"> of</w:t>
            </w:r>
            <w:proofErr w:type="gramEnd"/>
            <w:r>
              <w:t xml:space="preserve"> motivation to learn. </w:t>
            </w:r>
          </w:p>
          <w:p w14:paraId="1DB6CC3E" w14:textId="4F353178" w:rsidR="00161E50" w:rsidRDefault="00B83506" w:rsidP="00DB2290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 NAPLAN growth of 48% is initially concerning as it is a drop from the data average from previous year. </w:t>
            </w:r>
            <w:r w:rsidR="00C9067B">
              <w:t>Digging into the data for numeracy on scouts shows:</w:t>
            </w:r>
          </w:p>
          <w:p w14:paraId="7EECED13" w14:textId="77777777" w:rsidR="00C9067B" w:rsidRDefault="00C9067B" w:rsidP="00C9067B">
            <w:pPr>
              <w:pStyle w:val="PlainText"/>
              <w:numPr>
                <w:ilvl w:val="0"/>
                <w:numId w:val="21"/>
              </w:numPr>
            </w:pPr>
            <w:r>
              <w:t>Year 7 mean scores have improved significantly since 2016</w:t>
            </w:r>
          </w:p>
          <w:p w14:paraId="2DFB70DA" w14:textId="52E87D5A" w:rsidR="00C9067B" w:rsidRDefault="00C9067B" w:rsidP="00C9067B">
            <w:pPr>
              <w:pStyle w:val="PlainText"/>
              <w:numPr>
                <w:ilvl w:val="0"/>
                <w:numId w:val="21"/>
              </w:numPr>
            </w:pPr>
            <w:r>
              <w:t xml:space="preserve">Year 9 mean scores have improved slowly since 2017. They are still below similar schools. </w:t>
            </w:r>
          </w:p>
        </w:tc>
      </w:tr>
    </w:tbl>
    <w:p w14:paraId="2C475ECA" w14:textId="28F10BB6" w:rsidR="005611F4" w:rsidRPr="005611F4" w:rsidRDefault="00937D6F" w:rsidP="00A830B7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8D348F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081A2DF3" w14:textId="31ACCE6D" w:rsidR="00A830B7" w:rsidRDefault="00A830B7" w:rsidP="00A830B7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A830B7">
              <w:rPr>
                <w:b/>
              </w:rPr>
              <w:t xml:space="preserve">Action Teams (Curriculum, Pedagogy, Cultural Integrity, PBL and Data) where staff use multiple sources of data, </w:t>
            </w:r>
            <w:proofErr w:type="gramStart"/>
            <w:r w:rsidRPr="00A830B7">
              <w:rPr>
                <w:b/>
              </w:rPr>
              <w:t>review</w:t>
            </w:r>
            <w:proofErr w:type="gramEnd"/>
            <w:r w:rsidRPr="00A830B7">
              <w:rPr>
                <w:b/>
              </w:rPr>
              <w:t xml:space="preserve"> and evaluation to plan for school-wide action. </w:t>
            </w:r>
          </w:p>
          <w:p w14:paraId="5B3A244E" w14:textId="77777777" w:rsidR="00A830B7" w:rsidRDefault="00A830B7" w:rsidP="00A830B7">
            <w:pPr>
              <w:pStyle w:val="ListBullet"/>
              <w:numPr>
                <w:ilvl w:val="0"/>
                <w:numId w:val="18"/>
              </w:numPr>
            </w:pPr>
            <w:r>
              <w:lastRenderedPageBreak/>
              <w:t xml:space="preserve">All teaching staff have been collaborating as part of an Action Team. </w:t>
            </w:r>
          </w:p>
          <w:p w14:paraId="0A492DF3" w14:textId="0E74C746" w:rsidR="00A830B7" w:rsidRDefault="00A830B7" w:rsidP="00A830B7">
            <w:pPr>
              <w:pStyle w:val="ListBullet"/>
              <w:numPr>
                <w:ilvl w:val="0"/>
                <w:numId w:val="18"/>
              </w:numPr>
            </w:pPr>
            <w:r>
              <w:t>These teams have reviewed current school wide processes and practices, researched best-practice, and identified next step strategies for 202</w:t>
            </w:r>
            <w:r w:rsidR="00B83506">
              <w:t>2</w:t>
            </w:r>
            <w:r>
              <w:t xml:space="preserve">. </w:t>
            </w:r>
          </w:p>
          <w:p w14:paraId="6F98D9CE" w14:textId="77777777" w:rsidR="008D348F" w:rsidRDefault="008D348F" w:rsidP="008D348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13429DB7" w14:textId="77777777" w:rsidR="00CA26FB" w:rsidRDefault="008D348F" w:rsidP="008D348F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8D348F">
              <w:rPr>
                <w:b/>
                <w:bCs/>
              </w:rPr>
              <w:t>Implementation of Positive Behaviours for Learning (PBL)</w:t>
            </w:r>
          </w:p>
          <w:p w14:paraId="25451B73" w14:textId="74B14690" w:rsidR="000A776F" w:rsidRDefault="000A776F" w:rsidP="008D348F">
            <w:pPr>
              <w:pStyle w:val="ListBullet"/>
              <w:numPr>
                <w:ilvl w:val="0"/>
                <w:numId w:val="19"/>
              </w:numPr>
            </w:pPr>
            <w:r>
              <w:t>Posters have been designed and are on display throughout the school.</w:t>
            </w:r>
          </w:p>
          <w:p w14:paraId="4FECE691" w14:textId="213713E5" w:rsidR="000A776F" w:rsidRDefault="000A776F" w:rsidP="008D348F">
            <w:pPr>
              <w:pStyle w:val="ListBullet"/>
              <w:numPr>
                <w:ilvl w:val="0"/>
                <w:numId w:val="19"/>
              </w:numPr>
            </w:pPr>
            <w:r>
              <w:t>A positive recognition system</w:t>
            </w:r>
            <w:r w:rsidR="00B83506">
              <w:t xml:space="preserve"> was</w:t>
            </w:r>
            <w:r>
              <w:t xml:space="preserve"> trialled </w:t>
            </w:r>
            <w:r w:rsidR="00B83506">
              <w:t xml:space="preserve">during semester 2 </w:t>
            </w:r>
            <w:r>
              <w:t>with</w:t>
            </w:r>
            <w:r w:rsidR="00B83506">
              <w:t xml:space="preserve"> improved</w:t>
            </w:r>
            <w:r>
              <w:t xml:space="preserve"> implementation planned for 202</w:t>
            </w:r>
            <w:r w:rsidR="00B83506">
              <w:t>2</w:t>
            </w:r>
            <w:r>
              <w:t>.</w:t>
            </w:r>
          </w:p>
          <w:p w14:paraId="10262DEE" w14:textId="77777777" w:rsidR="000A776F" w:rsidRDefault="000A776F" w:rsidP="000A776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2B074C39" w14:textId="279CD674" w:rsidR="000A776F" w:rsidRDefault="00B83506" w:rsidP="000A77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Expansion of </w:t>
            </w:r>
            <w:r w:rsidR="000A776F">
              <w:rPr>
                <w:b/>
                <w:bCs/>
              </w:rPr>
              <w:t xml:space="preserve">Numeracy Intervention Program </w:t>
            </w:r>
          </w:p>
          <w:p w14:paraId="525061CB" w14:textId="45E309F2" w:rsidR="000A776F" w:rsidRPr="000A776F" w:rsidRDefault="00B83506" w:rsidP="000A776F">
            <w:pPr>
              <w:pStyle w:val="ListBullet"/>
              <w:numPr>
                <w:ilvl w:val="0"/>
                <w:numId w:val="19"/>
              </w:numPr>
              <w:rPr>
                <w:b/>
                <w:bCs/>
              </w:rPr>
            </w:pPr>
            <w:r>
              <w:t>Successful n</w:t>
            </w:r>
            <w:r w:rsidR="000A776F">
              <w:t>umeracy intervention program for students in Years 9/10</w:t>
            </w:r>
            <w:r>
              <w:t xml:space="preserve"> in 2020 expanded to include year 7/8 students. </w:t>
            </w:r>
            <w:r w:rsidR="000A776F">
              <w:t xml:space="preserve"> </w:t>
            </w:r>
          </w:p>
          <w:p w14:paraId="1576BF74" w14:textId="77777777" w:rsidR="000A776F" w:rsidRPr="000A776F" w:rsidRDefault="000A776F" w:rsidP="000A776F">
            <w:pPr>
              <w:pStyle w:val="ListBullet"/>
              <w:numPr>
                <w:ilvl w:val="0"/>
                <w:numId w:val="19"/>
              </w:numPr>
              <w:rPr>
                <w:b/>
                <w:bCs/>
              </w:rPr>
            </w:pPr>
            <w:r>
              <w:t xml:space="preserve">The program aims to increase student confidence and competency in their learning of mathematics so they can more readily engage in their classroom learning. </w:t>
            </w:r>
          </w:p>
          <w:p w14:paraId="48C5D032" w14:textId="5841EA3D" w:rsidR="000A776F" w:rsidRPr="000A776F" w:rsidRDefault="000A776F" w:rsidP="000A776F">
            <w:pPr>
              <w:pStyle w:val="ListBullet"/>
              <w:numPr>
                <w:ilvl w:val="0"/>
                <w:numId w:val="19"/>
              </w:numPr>
            </w:pPr>
            <w:r w:rsidRPr="000A776F">
              <w:t>Learning and perception data indicates success against the aims</w:t>
            </w:r>
            <w:r w:rsidR="00B83506">
              <w:t xml:space="preserve">. </w:t>
            </w:r>
            <w:r w:rsidR="00E13B25">
              <w:t xml:space="preserve">Positive parent and student feedback. 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73AF730F" w14:textId="77D4ACDC" w:rsidR="005611F4" w:rsidRPr="005611F4" w:rsidRDefault="00937D6F" w:rsidP="008D348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4814D71C" w14:textId="77777777" w:rsidR="00AB78D4" w:rsidRDefault="00AB78D4" w:rsidP="00AB78D4">
            <w:pPr>
              <w:pStyle w:val="ListBullet"/>
            </w:pPr>
            <w:r>
              <w:t xml:space="preserve">Continuing to build consistent teacher practice through enabling pedagogies. </w:t>
            </w:r>
          </w:p>
          <w:p w14:paraId="21501890" w14:textId="20312DF2" w:rsidR="00E13B25" w:rsidRDefault="00E13B25" w:rsidP="00E13B25">
            <w:pPr>
              <w:pStyle w:val="ListBullet"/>
            </w:pPr>
            <w:r>
              <w:t xml:space="preserve">School wide focus on writing for 2022 with numeracy priority </w:t>
            </w:r>
            <w:r w:rsidR="00951835">
              <w:t xml:space="preserve">being maintained as business as usual. 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04D6600E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E65877">
        <w:rPr>
          <w:rFonts w:ascii="Calibri" w:hAnsi="Calibri" w:cs="Calibri"/>
          <w:b/>
          <w:bCs/>
          <w:color w:val="000000"/>
        </w:rPr>
        <w:t>Increase growth in student performance in writing across all year levels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7383A99C" w:rsidR="00EB70CE" w:rsidRDefault="00EB70CE" w:rsidP="00EB70CE">
      <w:pPr>
        <w:pStyle w:val="BodyText"/>
      </w:pPr>
      <w:r>
        <w:t>By the end of 20</w:t>
      </w:r>
      <w:r w:rsidR="002C0C4B">
        <w:t>24</w:t>
      </w:r>
      <w:r>
        <w:t xml:space="preserve"> we will achieve:</w:t>
      </w:r>
    </w:p>
    <w:p w14:paraId="5723BE3A" w14:textId="39314883" w:rsidR="002C0C4B" w:rsidRPr="002C0C4B" w:rsidRDefault="002C0C4B" w:rsidP="00E5325F">
      <w:pPr>
        <w:pStyle w:val="ListBullet"/>
      </w:pPr>
      <w:r>
        <w:rPr>
          <w:rFonts w:ascii="Calibri" w:hAnsi="Calibri" w:cs="Calibri"/>
          <w:color w:val="000000"/>
        </w:rPr>
        <w:t>Writing success for all students. This will see students writing for meaning and purpose across learning areas. Students will feel confident and supported to take risks and challenge themselves.</w:t>
      </w:r>
    </w:p>
    <w:p w14:paraId="6BF90988" w14:textId="6AA983E0" w:rsidR="00EB70CE" w:rsidRPr="00373DC0" w:rsidRDefault="00EB70CE" w:rsidP="00EB70CE">
      <w:pPr>
        <w:pStyle w:val="BodyText"/>
      </w:pPr>
      <w:r w:rsidRPr="00373DC0">
        <w:t>In 20</w:t>
      </w:r>
      <w:r w:rsidR="002C0C4B">
        <w:t>2</w:t>
      </w:r>
      <w:r w:rsidR="00951835">
        <w:t>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24649CB0" w14:textId="67FA9FB7" w:rsidR="00951835" w:rsidRPr="00951835" w:rsidRDefault="00951835" w:rsidP="00951835">
      <w:pPr>
        <w:pStyle w:val="ListBullet"/>
        <w:rPr>
          <w:i/>
        </w:rPr>
      </w:pPr>
      <w:r>
        <w:rPr>
          <w:iCs/>
        </w:rPr>
        <w:t xml:space="preserve">Development of a whole school PLC focus on Sentence Structure and plan for implementation in 2022 </w:t>
      </w:r>
    </w:p>
    <w:p w14:paraId="07028C60" w14:textId="4BB8B549" w:rsidR="00951835" w:rsidRPr="00951835" w:rsidRDefault="00951835" w:rsidP="00951835">
      <w:pPr>
        <w:pStyle w:val="ListBullet"/>
        <w:rPr>
          <w:i/>
        </w:rPr>
      </w:pPr>
      <w:r>
        <w:rPr>
          <w:iCs/>
        </w:rPr>
        <w:t xml:space="preserve">Forming of a Literacy Action Team  </w:t>
      </w:r>
    </w:p>
    <w:p w14:paraId="520C7BC9" w14:textId="77777777" w:rsidR="00951835" w:rsidRDefault="00951835" w:rsidP="00951835">
      <w:pPr>
        <w:pStyle w:val="ListBullet"/>
        <w:numPr>
          <w:ilvl w:val="0"/>
          <w:numId w:val="0"/>
        </w:numPr>
        <w:rPr>
          <w:i/>
        </w:rPr>
      </w:pPr>
    </w:p>
    <w:p w14:paraId="32A84660" w14:textId="07D002EA" w:rsidR="00EB70CE" w:rsidRPr="00997CD0" w:rsidRDefault="00EB70CE" w:rsidP="00951835">
      <w:pPr>
        <w:pStyle w:val="ListBullet"/>
        <w:numPr>
          <w:ilvl w:val="0"/>
          <w:numId w:val="0"/>
        </w:numPr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52A1D276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8831A05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889F794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FEBA05C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D73E116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318EBF9E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4C59D3D5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2D207E80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EB70CE" w14:paraId="619F7E44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2513CA2B" w14:textId="54DE7004" w:rsidR="00EB70CE" w:rsidRPr="00D03B0C" w:rsidRDefault="00360061" w:rsidP="00654356">
            <w:pPr>
              <w:pStyle w:val="PlainText"/>
            </w:pPr>
            <w:r>
              <w:rPr>
                <w:rFonts w:cs="Calibri"/>
                <w:color w:val="000000"/>
              </w:rPr>
              <w:t>An increase in the percentage of year 9 students in the top two bands of writing to 14% or more.</w:t>
            </w:r>
            <w:r w:rsidR="002C0C4B">
              <w:rPr>
                <w:rFonts w:cs="Calibri"/>
                <w:color w:val="000000"/>
              </w:rPr>
              <w:t xml:space="preserve"> </w:t>
            </w:r>
            <w:r w:rsidR="002C0C4B" w:rsidRPr="002C0C4B">
              <w:rPr>
                <w:rFonts w:cs="Calibri"/>
                <w:color w:val="000000"/>
                <w:sz w:val="18"/>
                <w:szCs w:val="18"/>
              </w:rPr>
              <w:t>(NAPLAN % in bands available through SCOUT)</w:t>
            </w:r>
          </w:p>
        </w:tc>
        <w:tc>
          <w:tcPr>
            <w:tcW w:w="790" w:type="dxa"/>
            <w:shd w:val="clear" w:color="auto" w:fill="auto"/>
          </w:tcPr>
          <w:p w14:paraId="44923480" w14:textId="77777777" w:rsidR="00EB70CE" w:rsidRDefault="002C0C4B" w:rsidP="00654356">
            <w:r>
              <w:t>10%</w:t>
            </w:r>
          </w:p>
          <w:p w14:paraId="033F8A2C" w14:textId="37F4F99A" w:rsidR="002C0C4B" w:rsidRPr="00D03B0C" w:rsidRDefault="002C0C4B" w:rsidP="00654356">
            <w:r w:rsidRPr="00640CA9">
              <w:rPr>
                <w:i/>
                <w:iCs/>
                <w:sz w:val="18"/>
                <w:szCs w:val="18"/>
              </w:rPr>
              <w:t>(2015 – 2019 Average)</w:t>
            </w:r>
          </w:p>
        </w:tc>
        <w:tc>
          <w:tcPr>
            <w:tcW w:w="790" w:type="dxa"/>
            <w:shd w:val="clear" w:color="auto" w:fill="auto"/>
          </w:tcPr>
          <w:p w14:paraId="37A47674" w14:textId="79736724" w:rsidR="00EB70CE" w:rsidRPr="00D03B0C" w:rsidRDefault="002C0C4B" w:rsidP="00654356">
            <w:r>
              <w:t>N</w:t>
            </w:r>
            <w:r w:rsidR="00AD53EF">
              <w:t>/</w:t>
            </w:r>
            <w:r>
              <w:t>A</w:t>
            </w:r>
          </w:p>
        </w:tc>
        <w:tc>
          <w:tcPr>
            <w:tcW w:w="790" w:type="dxa"/>
            <w:shd w:val="clear" w:color="auto" w:fill="auto"/>
          </w:tcPr>
          <w:p w14:paraId="3B610A06" w14:textId="76A44A93" w:rsidR="00EB70CE" w:rsidRPr="00D03B0C" w:rsidRDefault="00465DB7" w:rsidP="00654356">
            <w:r>
              <w:t>12%</w:t>
            </w:r>
          </w:p>
        </w:tc>
        <w:tc>
          <w:tcPr>
            <w:tcW w:w="790" w:type="dxa"/>
            <w:shd w:val="clear" w:color="auto" w:fill="auto"/>
          </w:tcPr>
          <w:p w14:paraId="14CA5668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31619F89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093216C0" w14:textId="77777777" w:rsidR="00EB70CE" w:rsidRPr="00D03B0C" w:rsidRDefault="00EB70CE" w:rsidP="00654356"/>
        </w:tc>
      </w:tr>
      <w:tr w:rsidR="00EB70CE" w14:paraId="4B3410E5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2A3208D5" w14:textId="04ABA84F" w:rsidR="00360061" w:rsidRPr="00837137" w:rsidRDefault="00360061" w:rsidP="00360061">
            <w:pPr>
              <w:pStyle w:val="ListBullet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</w:rPr>
              <w:t>A decrease in the percentage of year 9 students in the bottom two bands of writing to 34% or less.</w:t>
            </w:r>
            <w:r w:rsidR="002C0C4B">
              <w:rPr>
                <w:rFonts w:ascii="Calibri" w:hAnsi="Calibri" w:cs="Calibri"/>
                <w:color w:val="000000"/>
              </w:rPr>
              <w:t xml:space="preserve"> </w:t>
            </w:r>
            <w:r w:rsidR="002C0C4B" w:rsidRPr="002C0C4B">
              <w:rPr>
                <w:rFonts w:cs="Calibri"/>
                <w:color w:val="000000"/>
                <w:sz w:val="18"/>
                <w:szCs w:val="18"/>
              </w:rPr>
              <w:t>(</w:t>
            </w:r>
            <w:r w:rsidR="002C0C4B" w:rsidRPr="002C0C4B">
              <w:rPr>
                <w:rFonts w:ascii="Calibri" w:hAnsi="Calibri" w:cs="Calibri"/>
                <w:color w:val="000000"/>
                <w:sz w:val="18"/>
                <w:szCs w:val="18"/>
              </w:rPr>
              <w:t>NAPLAN % in bands available through SCOUT</w:t>
            </w:r>
            <w:r w:rsidR="002C0C4B" w:rsidRPr="002C0C4B">
              <w:rPr>
                <w:rFonts w:cs="Calibri"/>
                <w:color w:val="000000"/>
                <w:sz w:val="18"/>
                <w:szCs w:val="18"/>
              </w:rPr>
              <w:t>)</w:t>
            </w:r>
          </w:p>
          <w:p w14:paraId="3EBBF196" w14:textId="13D33F5A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5180E7FD" w14:textId="77777777" w:rsidR="00EB70CE" w:rsidRDefault="002C0C4B" w:rsidP="00654356">
            <w:r>
              <w:t>52%</w:t>
            </w:r>
          </w:p>
          <w:p w14:paraId="4B2FDD23" w14:textId="5950A814" w:rsidR="002C0C4B" w:rsidRPr="00D03B0C" w:rsidRDefault="002C0C4B" w:rsidP="00654356">
            <w:r w:rsidRPr="00640CA9">
              <w:rPr>
                <w:i/>
                <w:iCs/>
                <w:sz w:val="18"/>
                <w:szCs w:val="18"/>
              </w:rPr>
              <w:t>(2015 – 2019 Average)</w:t>
            </w:r>
          </w:p>
        </w:tc>
        <w:tc>
          <w:tcPr>
            <w:tcW w:w="790" w:type="dxa"/>
            <w:shd w:val="clear" w:color="auto" w:fill="auto"/>
          </w:tcPr>
          <w:p w14:paraId="064352CC" w14:textId="5B48BF45" w:rsidR="00EB70CE" w:rsidRPr="00D03B0C" w:rsidRDefault="005B3B96" w:rsidP="00654356">
            <w:r>
              <w:t>N</w:t>
            </w:r>
            <w:r w:rsidR="00AD53EF">
              <w:t>/</w:t>
            </w:r>
            <w:r>
              <w:t>A</w:t>
            </w:r>
          </w:p>
        </w:tc>
        <w:tc>
          <w:tcPr>
            <w:tcW w:w="790" w:type="dxa"/>
            <w:shd w:val="clear" w:color="auto" w:fill="auto"/>
          </w:tcPr>
          <w:p w14:paraId="5FCC0FBC" w14:textId="5F652D87" w:rsidR="00EB70CE" w:rsidRPr="00D03B0C" w:rsidRDefault="00465DB7" w:rsidP="00654356">
            <w:r>
              <w:t>38%</w:t>
            </w:r>
          </w:p>
        </w:tc>
        <w:tc>
          <w:tcPr>
            <w:tcW w:w="790" w:type="dxa"/>
            <w:shd w:val="clear" w:color="auto" w:fill="auto"/>
          </w:tcPr>
          <w:p w14:paraId="32847EE8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20055B6E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089159F0" w14:textId="77777777" w:rsidR="00EB70CE" w:rsidRPr="00D03B0C" w:rsidRDefault="00EB70CE" w:rsidP="00654356"/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1396D00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59C188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066ED5C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27AC99D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2397C36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02EF8AB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50673D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715AAF1C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1BB77CFA" w14:textId="009D6871" w:rsidR="00EB70CE" w:rsidRPr="006D2F6B" w:rsidRDefault="002C0C4B" w:rsidP="00654356">
            <w:pPr>
              <w:pStyle w:val="PlainText"/>
            </w:pPr>
            <w:r w:rsidRPr="002C0C4B">
              <w:t>86% or more of our staff agree or strongly agree that ‘I am satisfied this school has high expectations in all that it does’.</w:t>
            </w:r>
          </w:p>
        </w:tc>
        <w:tc>
          <w:tcPr>
            <w:tcW w:w="790" w:type="dxa"/>
            <w:shd w:val="clear" w:color="auto" w:fill="auto"/>
          </w:tcPr>
          <w:p w14:paraId="26949F5B" w14:textId="77777777" w:rsidR="00EB70CE" w:rsidRDefault="005B3B96" w:rsidP="00654356">
            <w:r>
              <w:t>81%</w:t>
            </w:r>
          </w:p>
          <w:p w14:paraId="694253E4" w14:textId="2F52DE17" w:rsidR="005B3B96" w:rsidRPr="006D2F6B" w:rsidRDefault="005B3B96" w:rsidP="00654356">
            <w:r w:rsidRPr="005B3B96">
              <w:rPr>
                <w:i/>
                <w:iCs/>
                <w:sz w:val="18"/>
                <w:szCs w:val="18"/>
              </w:rPr>
              <w:t>(2015 – 2018 Average</w:t>
            </w:r>
          </w:p>
        </w:tc>
        <w:tc>
          <w:tcPr>
            <w:tcW w:w="790" w:type="dxa"/>
            <w:shd w:val="clear" w:color="auto" w:fill="auto"/>
          </w:tcPr>
          <w:p w14:paraId="38AF6DE8" w14:textId="77777777" w:rsidR="00EB70CE" w:rsidRDefault="005B3B96" w:rsidP="00654356">
            <w:r>
              <w:t>91%</w:t>
            </w:r>
          </w:p>
          <w:p w14:paraId="30994033" w14:textId="650D31AC" w:rsidR="005B3B96" w:rsidRPr="006D2F6B" w:rsidRDefault="005B3B96" w:rsidP="00654356"/>
        </w:tc>
        <w:tc>
          <w:tcPr>
            <w:tcW w:w="790" w:type="dxa"/>
            <w:shd w:val="clear" w:color="auto" w:fill="auto"/>
          </w:tcPr>
          <w:p w14:paraId="0240AD5D" w14:textId="513D730D" w:rsidR="00EB70CE" w:rsidRPr="006D2F6B" w:rsidRDefault="00465DB7" w:rsidP="00654356">
            <w:r>
              <w:t>80%</w:t>
            </w:r>
          </w:p>
        </w:tc>
        <w:tc>
          <w:tcPr>
            <w:tcW w:w="790" w:type="dxa"/>
            <w:shd w:val="clear" w:color="auto" w:fill="auto"/>
          </w:tcPr>
          <w:p w14:paraId="06476B2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7CE7857F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58F95C67" w14:textId="77777777" w:rsidR="00EB70CE" w:rsidRPr="006D2F6B" w:rsidRDefault="00EB70CE" w:rsidP="00654356"/>
        </w:tc>
      </w:tr>
      <w:tr w:rsidR="001D526C" w14:paraId="15B1ADF4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4994DE27" w14:textId="00AA3216" w:rsidR="001D526C" w:rsidRPr="002C0C4B" w:rsidRDefault="0064282F" w:rsidP="00654356">
            <w:pPr>
              <w:pStyle w:val="PlainText"/>
            </w:pPr>
            <w:r>
              <w:t>61% or more of our students agree or strongly agree that ‘I am satisfied this school has high expectations in all that it does ‘.</w:t>
            </w:r>
          </w:p>
        </w:tc>
        <w:tc>
          <w:tcPr>
            <w:tcW w:w="790" w:type="dxa"/>
            <w:shd w:val="clear" w:color="auto" w:fill="auto"/>
          </w:tcPr>
          <w:p w14:paraId="07CF57FE" w14:textId="77777777" w:rsidR="001D526C" w:rsidRDefault="0064282F" w:rsidP="00654356">
            <w:r>
              <w:t>50%</w:t>
            </w:r>
          </w:p>
          <w:p w14:paraId="6F1B5D66" w14:textId="4B732C57" w:rsidR="0064282F" w:rsidRPr="0064282F" w:rsidRDefault="0064282F" w:rsidP="00654356">
            <w:pPr>
              <w:rPr>
                <w:i/>
                <w:iCs/>
              </w:rPr>
            </w:pPr>
            <w:r w:rsidRPr="0064282F">
              <w:rPr>
                <w:i/>
                <w:iCs/>
                <w:sz w:val="18"/>
                <w:szCs w:val="18"/>
              </w:rPr>
              <w:t>(2017 – 2019 average)</w:t>
            </w:r>
          </w:p>
        </w:tc>
        <w:tc>
          <w:tcPr>
            <w:tcW w:w="790" w:type="dxa"/>
            <w:shd w:val="clear" w:color="auto" w:fill="auto"/>
          </w:tcPr>
          <w:p w14:paraId="07DB0D17" w14:textId="18645BB1" w:rsidR="001D526C" w:rsidRDefault="0064282F" w:rsidP="00654356">
            <w:r>
              <w:t>59%</w:t>
            </w:r>
          </w:p>
        </w:tc>
        <w:tc>
          <w:tcPr>
            <w:tcW w:w="790" w:type="dxa"/>
            <w:shd w:val="clear" w:color="auto" w:fill="auto"/>
          </w:tcPr>
          <w:p w14:paraId="7991E8B8" w14:textId="0D205A09" w:rsidR="001D526C" w:rsidRPr="006D2F6B" w:rsidRDefault="00465DB7" w:rsidP="00654356">
            <w:r>
              <w:t>57.5%</w:t>
            </w:r>
          </w:p>
        </w:tc>
        <w:tc>
          <w:tcPr>
            <w:tcW w:w="790" w:type="dxa"/>
            <w:shd w:val="clear" w:color="auto" w:fill="auto"/>
          </w:tcPr>
          <w:p w14:paraId="6D99D1FA" w14:textId="77777777" w:rsidR="001D526C" w:rsidRPr="006D2F6B" w:rsidRDefault="001D526C" w:rsidP="00654356"/>
        </w:tc>
        <w:tc>
          <w:tcPr>
            <w:tcW w:w="790" w:type="dxa"/>
            <w:shd w:val="clear" w:color="auto" w:fill="auto"/>
          </w:tcPr>
          <w:p w14:paraId="41195CD4" w14:textId="77777777" w:rsidR="001D526C" w:rsidRPr="006D2F6B" w:rsidRDefault="001D526C" w:rsidP="00654356"/>
        </w:tc>
        <w:tc>
          <w:tcPr>
            <w:tcW w:w="791" w:type="dxa"/>
            <w:shd w:val="clear" w:color="auto" w:fill="auto"/>
          </w:tcPr>
          <w:p w14:paraId="050B1858" w14:textId="77777777" w:rsidR="001D526C" w:rsidRPr="006D2F6B" w:rsidRDefault="001D526C" w:rsidP="00654356"/>
        </w:tc>
      </w:tr>
    </w:tbl>
    <w:p w14:paraId="5734CCF3" w14:textId="4C8FCDD4" w:rsidR="00EB70CE" w:rsidRDefault="00EB70CE" w:rsidP="00B343D3"/>
    <w:p w14:paraId="43D81D06" w14:textId="54DE554E" w:rsidR="0064282F" w:rsidRDefault="0064282F" w:rsidP="00B343D3"/>
    <w:p w14:paraId="707B8147" w14:textId="77777777" w:rsidR="0064282F" w:rsidRDefault="0064282F" w:rsidP="00B343D3"/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6215849E" w14:textId="6EA0AEE5" w:rsidR="00465DB7" w:rsidRDefault="00AF10D3" w:rsidP="00AF10D3">
            <w:pPr>
              <w:pStyle w:val="PlainText"/>
              <w:numPr>
                <w:ilvl w:val="0"/>
                <w:numId w:val="2"/>
              </w:numPr>
            </w:pPr>
            <w:r>
              <w:t xml:space="preserve">NAPLAN data indicates increases in students in the top two bands and decreasing number of students in the bottom two bands. </w:t>
            </w:r>
          </w:p>
          <w:p w14:paraId="25626A8C" w14:textId="57DFA6A8" w:rsidR="00AF10D3" w:rsidRDefault="00AF10D3" w:rsidP="00AF10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E2099">
              <w:lastRenderedPageBreak/>
              <w:t>Looking to the future we believe there is room for some non-</w:t>
            </w:r>
            <w:proofErr w:type="spellStart"/>
            <w:r w:rsidRPr="00CE2099">
              <w:t>Naplan</w:t>
            </w:r>
            <w:proofErr w:type="spellEnd"/>
            <w:r w:rsidRPr="00CE2099">
              <w:t xml:space="preserve"> year data. </w:t>
            </w:r>
            <w:proofErr w:type="spellStart"/>
            <w:r w:rsidRPr="00CE2099">
              <w:t>eg.</w:t>
            </w:r>
            <w:proofErr w:type="spellEnd"/>
            <w:r w:rsidRPr="00CE2099">
              <w:t xml:space="preserve"> some form of entry and exit writing to track student growth in writing. </w:t>
            </w:r>
          </w:p>
          <w:p w14:paraId="292474E8" w14:textId="1CC2391B" w:rsidR="00465DB7" w:rsidRDefault="00465DB7" w:rsidP="00AF10D3">
            <w:pPr>
              <w:pStyle w:val="PlainText"/>
              <w:numPr>
                <w:ilvl w:val="0"/>
                <w:numId w:val="2"/>
              </w:numPr>
            </w:pPr>
            <w:r>
              <w:t>We have seen a dip in the staff measure for perception data, after a very significant increase last year. Maintaining staff energy and morale during the disruptive learning period is a factor.</w:t>
            </w:r>
          </w:p>
          <w:p w14:paraId="6DCF4C7B" w14:textId="19AD51B6" w:rsidR="0064282F" w:rsidRDefault="0064282F" w:rsidP="00AF10D3">
            <w:pPr>
              <w:pStyle w:val="PlainText"/>
              <w:numPr>
                <w:ilvl w:val="0"/>
                <w:numId w:val="2"/>
              </w:numPr>
            </w:pPr>
            <w:r>
              <w:t>We have ma</w:t>
            </w:r>
            <w:r w:rsidR="00465DB7">
              <w:t xml:space="preserve">intained our </w:t>
            </w:r>
            <w:r>
              <w:t xml:space="preserve">gains in the student measure for perception data. </w:t>
            </w:r>
          </w:p>
          <w:p w14:paraId="17DDC188" w14:textId="1346C362" w:rsidR="00EB70CE" w:rsidRDefault="00EB70CE" w:rsidP="00465DB7">
            <w:pPr>
              <w:pStyle w:val="PlainText"/>
              <w:ind w:left="426"/>
            </w:pPr>
          </w:p>
        </w:tc>
      </w:tr>
    </w:tbl>
    <w:p w14:paraId="5C985463" w14:textId="77777777" w:rsidR="005C34CB" w:rsidRDefault="005C34CB" w:rsidP="000A776F">
      <w:pPr>
        <w:pStyle w:val="Heading3"/>
      </w:pPr>
    </w:p>
    <w:p w14:paraId="7A877F34" w14:textId="5DDC0428" w:rsidR="005611F4" w:rsidRPr="005611F4" w:rsidRDefault="00937D6F" w:rsidP="000A776F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520553F2" w14:textId="76666C3F" w:rsidR="000A776F" w:rsidRDefault="00B343D3" w:rsidP="000A776F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Intensive Literacy Support for Junior Years</w:t>
            </w:r>
          </w:p>
          <w:p w14:paraId="3172546A" w14:textId="7E6589A7" w:rsidR="000A776F" w:rsidRDefault="001B1DE9" w:rsidP="000A776F">
            <w:pPr>
              <w:pStyle w:val="ListBullet"/>
              <w:numPr>
                <w:ilvl w:val="0"/>
                <w:numId w:val="19"/>
              </w:numPr>
            </w:pPr>
            <w:r>
              <w:t>Targeted</w:t>
            </w:r>
            <w:r w:rsidR="00D35CAF">
              <w:t xml:space="preserve"> year 7/8 students</w:t>
            </w:r>
            <w:r>
              <w:t xml:space="preserve"> requiring</w:t>
            </w:r>
            <w:r w:rsidR="00D35CAF">
              <w:t xml:space="preserve"> additional literacy support. Students have two lines of intensive support including the </w:t>
            </w:r>
            <w:proofErr w:type="spellStart"/>
            <w:r w:rsidR="00D35CAF">
              <w:t>MacqLit</w:t>
            </w:r>
            <w:proofErr w:type="spellEnd"/>
            <w:r w:rsidR="00D35CAF">
              <w:t xml:space="preserve"> program. </w:t>
            </w:r>
          </w:p>
          <w:p w14:paraId="301A48D6" w14:textId="19CFCCCB" w:rsidR="00C261AA" w:rsidRDefault="0078058B" w:rsidP="00C261AA">
            <w:pPr>
              <w:pStyle w:val="ListBullet"/>
              <w:numPr>
                <w:ilvl w:val="0"/>
                <w:numId w:val="19"/>
              </w:numPr>
            </w:pPr>
            <w:r>
              <w:t xml:space="preserve">Literacy teacher additional time to support teacher of these students to differentiate/modify work in other learning areas. </w:t>
            </w:r>
          </w:p>
          <w:p w14:paraId="53F0584B" w14:textId="46781933" w:rsidR="00686F10" w:rsidRDefault="00686F10" w:rsidP="00686F10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086B9F35" w14:textId="61789AA3" w:rsidR="00686F10" w:rsidRDefault="00686F10" w:rsidP="00686F1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Whole School PL planned for 2022 </w:t>
            </w:r>
          </w:p>
          <w:p w14:paraId="5F67AA41" w14:textId="77777777" w:rsidR="00AB78D4" w:rsidRDefault="00686F10" w:rsidP="00505C87">
            <w:pPr>
              <w:pStyle w:val="ListBullet"/>
              <w:numPr>
                <w:ilvl w:val="0"/>
                <w:numId w:val="25"/>
              </w:numPr>
            </w:pPr>
            <w:r w:rsidRPr="00686F10">
              <w:t xml:space="preserve">Engagement with University of Canberra </w:t>
            </w:r>
            <w:r>
              <w:t xml:space="preserve">and </w:t>
            </w:r>
            <w:r w:rsidR="00505C87">
              <w:t>E.</w:t>
            </w:r>
            <w:r>
              <w:t xml:space="preserve"> </w:t>
            </w:r>
            <w:r w:rsidR="00505C87" w:rsidRPr="00505C87">
              <w:t>Hills, Assistant Professor in Teacher Education, University of Canberra</w:t>
            </w:r>
            <w:r w:rsidR="00505C87">
              <w:t>.</w:t>
            </w:r>
          </w:p>
          <w:p w14:paraId="4F19C6D9" w14:textId="476E1D60" w:rsidR="00505C87" w:rsidRPr="00CA26FB" w:rsidRDefault="00505C87" w:rsidP="00505C87">
            <w:pPr>
              <w:pStyle w:val="ListBullet"/>
              <w:numPr>
                <w:ilvl w:val="0"/>
                <w:numId w:val="25"/>
              </w:numPr>
            </w:pPr>
            <w:r>
              <w:t xml:space="preserve">Literacy Team reviewed best-practice frameworks for </w:t>
            </w:r>
            <w:r w:rsidRPr="00505C87">
              <w:t>faculties</w:t>
            </w:r>
            <w:r>
              <w:t xml:space="preserve"> to</w:t>
            </w:r>
            <w:r w:rsidRPr="00505C87">
              <w:t xml:space="preserve"> engage in disciplinary based literacy teaching.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50DBDD88" w14:textId="580E6F73" w:rsidR="005611F4" w:rsidRPr="005611F4" w:rsidRDefault="00937D6F" w:rsidP="000A77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74D4F88A" w14:textId="77777777" w:rsidR="00B343D3" w:rsidRDefault="00B343D3" w:rsidP="00B343D3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Build student and teacher knowledge and understandings of discipline area literacy and in the guiding principles of writing for specific learning areas.</w:t>
            </w:r>
          </w:p>
          <w:p w14:paraId="4D0D0527" w14:textId="72B8E51A" w:rsidR="00937D6F" w:rsidRDefault="005C34CB" w:rsidP="00B343D3">
            <w:pPr>
              <w:pStyle w:val="ListBullet"/>
            </w:pPr>
            <w:r>
              <w:t xml:space="preserve">Continue to build consistent teacher practice through </w:t>
            </w:r>
            <w:r w:rsidR="00B343D3">
              <w:t>E</w:t>
            </w:r>
            <w:r>
              <w:t xml:space="preserve">nabling </w:t>
            </w:r>
            <w:r w:rsidR="00B343D3">
              <w:t>P</w:t>
            </w:r>
            <w:r>
              <w:t>edagogies</w:t>
            </w:r>
            <w:r w:rsidR="00B343D3">
              <w:t xml:space="preserve"> resources and PL</w:t>
            </w:r>
            <w:r>
              <w:t>.</w:t>
            </w:r>
          </w:p>
        </w:tc>
      </w:tr>
    </w:tbl>
    <w:p w14:paraId="5D03B15F" w14:textId="5CFF18EC" w:rsidR="00EB70CE" w:rsidRDefault="00EB70CE" w:rsidP="00EB70CE">
      <w:pPr>
        <w:rPr>
          <w:b/>
        </w:rPr>
      </w:pPr>
    </w:p>
    <w:sectPr w:rsidR="00EB70CE" w:rsidSect="00C77B0A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5A95" w14:textId="77777777" w:rsidR="00CA0BAD" w:rsidRDefault="00CA0BAD" w:rsidP="00CA0BAD">
      <w:pPr>
        <w:spacing w:after="0" w:line="240" w:lineRule="auto"/>
      </w:pPr>
      <w:r>
        <w:separator/>
      </w:r>
    </w:p>
  </w:endnote>
  <w:endnote w:type="continuationSeparator" w:id="0">
    <w:p w14:paraId="1684B006" w14:textId="77777777" w:rsidR="00CA0BAD" w:rsidRDefault="00CA0BAD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4C803C57" w:rsidR="008679D5" w:rsidRPr="00BF488D" w:rsidRDefault="008679D5" w:rsidP="00686F10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0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0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382C" w14:textId="77777777" w:rsidR="00CA0BAD" w:rsidRDefault="00CA0BAD" w:rsidP="00CA0BAD">
      <w:pPr>
        <w:spacing w:after="0" w:line="240" w:lineRule="auto"/>
      </w:pPr>
      <w:r>
        <w:separator/>
      </w:r>
    </w:p>
  </w:footnote>
  <w:footnote w:type="continuationSeparator" w:id="0">
    <w:p w14:paraId="5BA1BBCA" w14:textId="77777777" w:rsidR="00CA0BAD" w:rsidRDefault="00CA0BAD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2" name="Picture 2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AC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96360"/>
    <w:multiLevelType w:val="multilevel"/>
    <w:tmpl w:val="6BE82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B47A1D"/>
    <w:multiLevelType w:val="hybridMultilevel"/>
    <w:tmpl w:val="18B09A5C"/>
    <w:lvl w:ilvl="0" w:tplc="5BAAE2A4">
      <w:start w:val="6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5D5"/>
    <w:multiLevelType w:val="hybridMultilevel"/>
    <w:tmpl w:val="F1C81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93765D5"/>
    <w:multiLevelType w:val="hybridMultilevel"/>
    <w:tmpl w:val="C622A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F71FF"/>
    <w:multiLevelType w:val="multilevel"/>
    <w:tmpl w:val="279604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EA245B2"/>
    <w:multiLevelType w:val="hybridMultilevel"/>
    <w:tmpl w:val="33C2FFBE"/>
    <w:lvl w:ilvl="0" w:tplc="5BAAE2A4">
      <w:start w:val="6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D25093"/>
    <w:multiLevelType w:val="hybridMultilevel"/>
    <w:tmpl w:val="071E6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3" w15:restartNumberingAfterBreak="0">
    <w:nsid w:val="791562E6"/>
    <w:multiLevelType w:val="hybridMultilevel"/>
    <w:tmpl w:val="B3A40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85CB4"/>
    <w:multiLevelType w:val="hybridMultilevel"/>
    <w:tmpl w:val="9DCC1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5"/>
  </w:num>
  <w:num w:numId="19">
    <w:abstractNumId w:val="24"/>
  </w:num>
  <w:num w:numId="20">
    <w:abstractNumId w:val="11"/>
  </w:num>
  <w:num w:numId="21">
    <w:abstractNumId w:val="21"/>
  </w:num>
  <w:num w:numId="22">
    <w:abstractNumId w:val="20"/>
  </w:num>
  <w:num w:numId="23">
    <w:abstractNumId w:val="12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57DAD"/>
    <w:rsid w:val="00095770"/>
    <w:rsid w:val="000A776F"/>
    <w:rsid w:val="000F7E7C"/>
    <w:rsid w:val="00107AE2"/>
    <w:rsid w:val="00115AA9"/>
    <w:rsid w:val="0012539C"/>
    <w:rsid w:val="00127C5E"/>
    <w:rsid w:val="00132917"/>
    <w:rsid w:val="00161E50"/>
    <w:rsid w:val="00163579"/>
    <w:rsid w:val="00183DE5"/>
    <w:rsid w:val="001B1DE9"/>
    <w:rsid w:val="001B26EA"/>
    <w:rsid w:val="001B2E33"/>
    <w:rsid w:val="001D526C"/>
    <w:rsid w:val="00204FC6"/>
    <w:rsid w:val="002145F7"/>
    <w:rsid w:val="0024781C"/>
    <w:rsid w:val="00266E77"/>
    <w:rsid w:val="00271528"/>
    <w:rsid w:val="00282D2C"/>
    <w:rsid w:val="0029148E"/>
    <w:rsid w:val="002A137D"/>
    <w:rsid w:val="002A6082"/>
    <w:rsid w:val="002C0C4B"/>
    <w:rsid w:val="002F2C6F"/>
    <w:rsid w:val="002F4184"/>
    <w:rsid w:val="00300F72"/>
    <w:rsid w:val="00334BBF"/>
    <w:rsid w:val="00342B3F"/>
    <w:rsid w:val="00360061"/>
    <w:rsid w:val="00365890"/>
    <w:rsid w:val="00365A1C"/>
    <w:rsid w:val="00373DC0"/>
    <w:rsid w:val="00377F0F"/>
    <w:rsid w:val="003A7434"/>
    <w:rsid w:val="003B3522"/>
    <w:rsid w:val="003B5E3D"/>
    <w:rsid w:val="003C2864"/>
    <w:rsid w:val="003C69DC"/>
    <w:rsid w:val="003E1EFB"/>
    <w:rsid w:val="00435AB7"/>
    <w:rsid w:val="00435C6B"/>
    <w:rsid w:val="00436626"/>
    <w:rsid w:val="00461D07"/>
    <w:rsid w:val="00465DB7"/>
    <w:rsid w:val="00481BD2"/>
    <w:rsid w:val="00492440"/>
    <w:rsid w:val="004A7730"/>
    <w:rsid w:val="004C32E2"/>
    <w:rsid w:val="004D00F4"/>
    <w:rsid w:val="004D5E45"/>
    <w:rsid w:val="00505C87"/>
    <w:rsid w:val="00520A86"/>
    <w:rsid w:val="00557F65"/>
    <w:rsid w:val="005611F4"/>
    <w:rsid w:val="0057672E"/>
    <w:rsid w:val="0058339C"/>
    <w:rsid w:val="0059350F"/>
    <w:rsid w:val="005A4749"/>
    <w:rsid w:val="005B1E7F"/>
    <w:rsid w:val="005B3B96"/>
    <w:rsid w:val="005C34CB"/>
    <w:rsid w:val="005C7432"/>
    <w:rsid w:val="005E76E4"/>
    <w:rsid w:val="005F3B55"/>
    <w:rsid w:val="00610A38"/>
    <w:rsid w:val="00631663"/>
    <w:rsid w:val="00640CA9"/>
    <w:rsid w:val="0064282F"/>
    <w:rsid w:val="0066643F"/>
    <w:rsid w:val="00674E1D"/>
    <w:rsid w:val="006830C3"/>
    <w:rsid w:val="00686F10"/>
    <w:rsid w:val="006A31D6"/>
    <w:rsid w:val="006A5062"/>
    <w:rsid w:val="006D2F6B"/>
    <w:rsid w:val="007347A7"/>
    <w:rsid w:val="00736BEF"/>
    <w:rsid w:val="007375B4"/>
    <w:rsid w:val="00752390"/>
    <w:rsid w:val="00755E92"/>
    <w:rsid w:val="0078058B"/>
    <w:rsid w:val="007B0189"/>
    <w:rsid w:val="007D407C"/>
    <w:rsid w:val="008300DD"/>
    <w:rsid w:val="00837137"/>
    <w:rsid w:val="00846E51"/>
    <w:rsid w:val="008679D5"/>
    <w:rsid w:val="00896B58"/>
    <w:rsid w:val="008A01DA"/>
    <w:rsid w:val="008D348F"/>
    <w:rsid w:val="00915ADE"/>
    <w:rsid w:val="0093040B"/>
    <w:rsid w:val="00932E67"/>
    <w:rsid w:val="00937D6F"/>
    <w:rsid w:val="00951835"/>
    <w:rsid w:val="00997CD0"/>
    <w:rsid w:val="009B454E"/>
    <w:rsid w:val="009B7107"/>
    <w:rsid w:val="009E2D26"/>
    <w:rsid w:val="00A112C4"/>
    <w:rsid w:val="00A1525D"/>
    <w:rsid w:val="00A830B7"/>
    <w:rsid w:val="00A967A3"/>
    <w:rsid w:val="00AB3505"/>
    <w:rsid w:val="00AB78D4"/>
    <w:rsid w:val="00AD53EF"/>
    <w:rsid w:val="00AD7D38"/>
    <w:rsid w:val="00AE1CAD"/>
    <w:rsid w:val="00AE2FBD"/>
    <w:rsid w:val="00AE3C70"/>
    <w:rsid w:val="00AF0BBA"/>
    <w:rsid w:val="00AF10D3"/>
    <w:rsid w:val="00AF7BEA"/>
    <w:rsid w:val="00B06296"/>
    <w:rsid w:val="00B10319"/>
    <w:rsid w:val="00B343D3"/>
    <w:rsid w:val="00B36AF4"/>
    <w:rsid w:val="00B41802"/>
    <w:rsid w:val="00B53B59"/>
    <w:rsid w:val="00B734D8"/>
    <w:rsid w:val="00B83506"/>
    <w:rsid w:val="00C0648C"/>
    <w:rsid w:val="00C06492"/>
    <w:rsid w:val="00C261AA"/>
    <w:rsid w:val="00C36B48"/>
    <w:rsid w:val="00C63CC4"/>
    <w:rsid w:val="00C77B0A"/>
    <w:rsid w:val="00C9067B"/>
    <w:rsid w:val="00C91C8E"/>
    <w:rsid w:val="00CA0BAD"/>
    <w:rsid w:val="00CA26FB"/>
    <w:rsid w:val="00CF3F40"/>
    <w:rsid w:val="00D03B0C"/>
    <w:rsid w:val="00D21886"/>
    <w:rsid w:val="00D21FD2"/>
    <w:rsid w:val="00D35CAF"/>
    <w:rsid w:val="00D56F59"/>
    <w:rsid w:val="00D66148"/>
    <w:rsid w:val="00D731BD"/>
    <w:rsid w:val="00DA09ED"/>
    <w:rsid w:val="00DA4480"/>
    <w:rsid w:val="00DA6300"/>
    <w:rsid w:val="00DB037A"/>
    <w:rsid w:val="00DB2290"/>
    <w:rsid w:val="00DB6D6F"/>
    <w:rsid w:val="00DE43E6"/>
    <w:rsid w:val="00DE75EB"/>
    <w:rsid w:val="00DF0245"/>
    <w:rsid w:val="00DF695B"/>
    <w:rsid w:val="00E061B8"/>
    <w:rsid w:val="00E13B25"/>
    <w:rsid w:val="00E14A54"/>
    <w:rsid w:val="00E434FA"/>
    <w:rsid w:val="00E5325F"/>
    <w:rsid w:val="00E65877"/>
    <w:rsid w:val="00E76DF8"/>
    <w:rsid w:val="00EA1B8A"/>
    <w:rsid w:val="00EA7401"/>
    <w:rsid w:val="00EB70CE"/>
    <w:rsid w:val="00EF2574"/>
    <w:rsid w:val="00F0379D"/>
    <w:rsid w:val="00F05C79"/>
    <w:rsid w:val="00F536D7"/>
    <w:rsid w:val="00F87A19"/>
    <w:rsid w:val="00FA6811"/>
    <w:rsid w:val="00FA6A61"/>
    <w:rsid w:val="00FB31F0"/>
    <w:rsid w:val="00FB5E01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styleId="NormalWeb">
    <w:name w:val="Normal (Web)"/>
    <w:basedOn w:val="Normal"/>
    <w:uiPriority w:val="99"/>
    <w:semiHidden/>
    <w:unhideWhenUsed/>
    <w:rsid w:val="004A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b38bb1c8-5c99-4561-a624-a5e6628d94c9">
      <Value>Running a school</Value>
    </Section>
    <Publisheddate xmlns="b38bb1c8-5c99-4561-a624-a5e6628d94c9" xsi:nil="true"/>
    <Relates_x0020_to xmlns="01d31f61-9245-4fcb-8ab0-90be871bbbe7">
      <Value>ESO staff</Value>
      <Value>Business Services Officer</Value>
      <Value>Business managers</Value>
      <Value>Teachers</Value>
      <Value>School leaders</Value>
      <Value>School Support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Business services officers</Value>
      <Value>School support</Value>
      <Value>ESO staff</Value>
    </Targeted_x0020_audience>
    <Purpose xmlns="b38bb1c8-5c99-4561-a624-a5e6628d94c9" xsi:nil="true"/>
    <Year xmlns="b38bb1c8-5c99-4561-a624-a5e6628d94c9" xsi:nil="true"/>
    <Function xmlns="b38bb1c8-5c99-4561-a624-a5e6628d94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26" ma:contentTypeDescription="Create a new document." ma:contentTypeScope="" ma:versionID="6b03bf3d7cd56194f573caa9a54ff69a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ad2e891714ea9f1bc3c5fae9eb423acc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urpose" minOccurs="0"/>
                <xsd:element ref="ns2:Section" minOccurs="0"/>
                <xsd:element ref="ns3:Top_x0020_Level_x0020_Headings" minOccurs="0"/>
                <xsd:element ref="ns3:Relates_x0020_to" minOccurs="0"/>
                <xsd:element ref="ns2:DocumentType" minOccurs="0"/>
                <xsd:element ref="ns3:School_x0020_level" minOccurs="0"/>
                <xsd:element ref="ns3:Targeted_x0020_audience" minOccurs="0"/>
                <xsd:element ref="ns2:Topic" minOccurs="0"/>
                <xsd:element ref="ns2:Published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Yea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Purpose" ma:index="12" nillable="true" ma:displayName="Purpose" ma:description="Short description about the document purpose." ma:format="Dropdown" ma:internalName="Purpose">
      <xsd:simpleType>
        <xsd:restriction base="dms:Note">
          <xsd:maxLength value="255"/>
        </xsd:restriction>
      </xsd:simpleType>
    </xsd:element>
    <xsd:element name="Section" ma:index="13" nillable="true" ma:displayName="Section" ma:format="Dropdown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6" nillable="true" ma:displayName="Document Type" ma:format="Dropdown" ma:internalName="DocumentTyp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20" nillable="true" ma:displayName="Topic" ma:format="Dropdown" ma:indexed="true" ma:internalName="Topic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BMAG Minutes - 2019"/>
          <xsd:enumeration value="First aid resources - First aid forms"/>
          <xsd:enumeration value="First aid resources - First aid procedures"/>
          <xsd:enumeration value="BMAG Minutes - 2020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</xsd:restriction>
      </xsd:simpleType>
    </xsd:element>
    <xsd:element name="Publisheddate" ma:index="21" nillable="true" ma:displayName="Published date" ma:format="DateOnly" ma:internalName="Publisheddate">
      <xsd:simpleType>
        <xsd:restriction base="dms:DateTim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Year" ma:index="29" nillable="true" ma:displayName="Year" ma:format="Dropdown" ma:internalName="Year">
      <xsd:simpleType>
        <xsd:restriction base="dms:Choice">
          <xsd:enumeration value="2020"/>
          <xsd:enumeration value="2019"/>
        </xsd:restriction>
      </xsd:simpleType>
    </xsd:element>
    <xsd:element name="Function" ma:index="30" nillable="true" ma:displayName="Function" ma:format="Dropdown" ma:internalName="Function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14" nillable="true" ma:displayName="Top Level Headings" ma:format="Dropdown" ma:indexed="true" ma:internalName="Top_x0020_Level_x0020_Headings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</xsd:restriction>
      </xsd:simpleType>
    </xsd:element>
    <xsd:element name="Relates_x0020_to" ma:index="15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internalName="School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internalName="Targeted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7ACD1-F65A-44FA-9447-D8C9216A371C}">
  <ds:schemaRefs>
    <ds:schemaRef ds:uri="http://schemas.microsoft.com/office/2006/metadata/properties"/>
    <ds:schemaRef ds:uri="http://schemas.microsoft.com/office/infopath/2007/PartnerControls"/>
    <ds:schemaRef ds:uri="b38bb1c8-5c99-4561-a624-a5e6628d94c9"/>
    <ds:schemaRef ds:uri="01d31f61-9245-4fcb-8ab0-90be871bbbe7"/>
  </ds:schemaRefs>
</ds:datastoreItem>
</file>

<file path=customXml/itemProps2.xml><?xml version="1.0" encoding="utf-8"?>
<ds:datastoreItem xmlns:ds="http://schemas.openxmlformats.org/officeDocument/2006/customXml" ds:itemID="{95E891BF-2D2E-4CC9-95CA-D6A8600ED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7F1F2-3FB8-47A3-B7E3-A79E96D4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Impact Report v05Dec2019</vt:lpstr>
    </vt:vector>
  </TitlesOfParts>
  <Company>ACT Government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Impact Report v05Dec2019</dc:title>
  <dc:subject/>
  <dc:creator>ACT Education Directorate</dc:creator>
  <cp:keywords/>
  <dc:description/>
  <cp:lastModifiedBy>McArthur, Natalie</cp:lastModifiedBy>
  <cp:revision>2</cp:revision>
  <cp:lastPrinted>2020-12-15T01:48:00Z</cp:lastPrinted>
  <dcterms:created xsi:type="dcterms:W3CDTF">2022-09-07T02:05:00Z</dcterms:created>
  <dcterms:modified xsi:type="dcterms:W3CDTF">2022-09-07T02:05:00Z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