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34900DB1" w:rsidR="00FE1945" w:rsidRPr="00563A3D" w:rsidRDefault="00681B47" w:rsidP="00FE1945">
          <w:pPr>
            <w:rPr>
              <w:rStyle w:val="SchoolName"/>
              <w:color w:val="1F4E79"/>
            </w:rPr>
          </w:pPr>
          <w:r>
            <w:rPr>
              <w:rStyle w:val="SchoolName"/>
              <w:color w:val="1F4E79"/>
            </w:rPr>
            <w:t>Gold Creek School</w:t>
          </w:r>
        </w:p>
      </w:sdtContent>
    </w:sdt>
    <w:p w14:paraId="63330FCF" w14:textId="225BEB5D"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681B47">
            <w:t>North Canberra/ Gungahlin</w:t>
          </w:r>
        </w:sdtContent>
      </w:sdt>
    </w:p>
    <w:p w14:paraId="38F253B0" w14:textId="4C944BB7" w:rsidR="00FE1945" w:rsidRDefault="00846E51" w:rsidP="00FE1945">
      <w:pPr>
        <w:pStyle w:val="Title"/>
        <w:jc w:val="left"/>
      </w:pPr>
      <w:r>
        <w:t>Impact</w:t>
      </w:r>
      <w:r w:rsidR="00FE1945" w:rsidRPr="005F3926">
        <w:t xml:space="preserve"> </w:t>
      </w:r>
      <w:r w:rsidR="00B10319">
        <w:t xml:space="preserve">Report </w:t>
      </w:r>
      <w:r w:rsidR="00FE1945">
        <w:t>20</w:t>
      </w:r>
      <w:r w:rsidR="002D73E6">
        <w:t>19</w:t>
      </w:r>
    </w:p>
    <w:p w14:paraId="43815876" w14:textId="77777777" w:rsidR="00E434FA" w:rsidRPr="001B2E33" w:rsidRDefault="00E434FA" w:rsidP="001B2E33">
      <w:pPr>
        <w:pStyle w:val="Heading1"/>
      </w:pPr>
      <w:r w:rsidRPr="001B2E33">
        <w:t>The purpose of this document</w:t>
      </w:r>
    </w:p>
    <w:p w14:paraId="4C974366" w14:textId="5E3C3950" w:rsidR="00132917" w:rsidRPr="0058339C" w:rsidRDefault="582DC1E0" w:rsidP="0058339C">
      <w:pPr>
        <w:pStyle w:val="BodyText"/>
      </w:pPr>
      <w:r>
        <w:t>This document flows directly from our Action Plan for 2019 which translated our school priorities into actions for the current year of our five-year improvement cycle. These actions were responsive to identified challenges, changes or risks to delivery of improvement for student learning.</w:t>
      </w:r>
      <w:r w:rsidR="00AE2FBD">
        <w:br/>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1D7760C0" w14:textId="459C7F14" w:rsidR="00300F72" w:rsidRDefault="582DC1E0" w:rsidP="582DC1E0">
      <w:pPr>
        <w:pStyle w:val="BodyText"/>
        <w:rPr>
          <w:i/>
          <w:iCs/>
        </w:rPr>
      </w:pPr>
      <w:r w:rsidRPr="582DC1E0">
        <w:rPr>
          <w:i/>
          <w:iCs/>
        </w:rPr>
        <w:t>To promote greater equity in learning outcomes in and across ACT public schools</w:t>
      </w:r>
    </w:p>
    <w:p w14:paraId="0E4AE3ED" w14:textId="0445B0E3"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681B47">
        <w:t>1 and 2</w:t>
      </w:r>
      <w:r w:rsidRPr="00132917">
        <w:t xml:space="preserve"> (see reporting for detail):</w:t>
      </w:r>
    </w:p>
    <w:p w14:paraId="4237A615" w14:textId="5E77C444" w:rsidR="00300F72" w:rsidRPr="00300F72" w:rsidRDefault="582DC1E0" w:rsidP="582DC1E0">
      <w:pPr>
        <w:pStyle w:val="ListBullet"/>
      </w:pPr>
      <w:r>
        <w:t>Implement a whole of school Cultural Integrity unit of inquiry</w:t>
      </w:r>
      <w:r w:rsidR="00300F72">
        <w:br/>
      </w: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5C47A319" w:rsidR="00300F72" w:rsidRPr="00300F72" w:rsidRDefault="582DC1E0" w:rsidP="582DC1E0">
      <w:pPr>
        <w:pStyle w:val="BodyText"/>
        <w:rPr>
          <w:i/>
          <w:iCs/>
        </w:rPr>
      </w:pPr>
      <w:r w:rsidRPr="582DC1E0">
        <w:rPr>
          <w:i/>
          <w:iCs/>
        </w:rPr>
        <w:t>To facilitate high quality teaching in ACT public schools and strengthen educational outcomes.</w:t>
      </w:r>
    </w:p>
    <w:p w14:paraId="14162F1A" w14:textId="17E19152"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A243F0">
        <w:t>1</w:t>
      </w:r>
      <w:r w:rsidRPr="00132917">
        <w:t xml:space="preserve"> (see reporting for detail):</w:t>
      </w:r>
    </w:p>
    <w:p w14:paraId="3219AB53" w14:textId="24E16E49" w:rsidR="00300F72" w:rsidRDefault="00A243F0" w:rsidP="00300F72">
      <w:pPr>
        <w:pStyle w:val="ListBullet"/>
      </w:pPr>
      <w:r>
        <w:t>Implementation of the Early Years Literacy Project and the 10 essential practices</w:t>
      </w:r>
    </w:p>
    <w:p w14:paraId="7750AC93" w14:textId="1C2DCA74" w:rsidR="00A243F0" w:rsidRDefault="00A243F0" w:rsidP="00300F72">
      <w:pPr>
        <w:pStyle w:val="ListBullet"/>
      </w:pPr>
      <w:r>
        <w:t>Build the capacity of staff in relation to data analysis</w:t>
      </w:r>
    </w:p>
    <w:p w14:paraId="283823B0" w14:textId="0B6D8A3C" w:rsidR="00461D07" w:rsidRPr="0066643F" w:rsidRDefault="582DC1E0" w:rsidP="582DC1E0">
      <w:pPr>
        <w:pStyle w:val="ListBullet"/>
      </w:pPr>
      <w:r>
        <w:t>Building capacity of staff in differentiation</w:t>
      </w:r>
      <w:r w:rsidR="00461D07">
        <w:br/>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00CB48B2" w14:textId="4C2C7720" w:rsidR="00300F72" w:rsidRDefault="582DC1E0" w:rsidP="582DC1E0">
      <w:pPr>
        <w:pStyle w:val="BodyText"/>
        <w:rPr>
          <w:i/>
          <w:iCs/>
        </w:rPr>
      </w:pPr>
      <w:r w:rsidRPr="582DC1E0">
        <w:rPr>
          <w:i/>
          <w:iCs/>
        </w:rPr>
        <w:t>To centre teaching and learning around students as individuals</w:t>
      </w:r>
    </w:p>
    <w:p w14:paraId="6B398A53" w14:textId="77F23447"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A243F0">
        <w:t>2</w:t>
      </w:r>
      <w:r w:rsidRPr="00132917">
        <w:t xml:space="preserve"> (see reporting for detail):</w:t>
      </w:r>
    </w:p>
    <w:p w14:paraId="200F6B8B" w14:textId="201FA2AD" w:rsidR="0093040B" w:rsidRDefault="003624A7" w:rsidP="001B26EA">
      <w:pPr>
        <w:pStyle w:val="ListBullet"/>
      </w:pPr>
      <w:r>
        <w:t>Continue to implement Positive behaviours for Learning Framework</w:t>
      </w:r>
    </w:p>
    <w:p w14:paraId="78B08675" w14:textId="61FE98E4" w:rsidR="003624A7" w:rsidRDefault="003624A7" w:rsidP="001B26EA">
      <w:pPr>
        <w:pStyle w:val="ListBullet"/>
      </w:pPr>
      <w:r>
        <w:t>Implement Approaches to Learning supported by fluencies</w:t>
      </w:r>
    </w:p>
    <w:p w14:paraId="59777CE8" w14:textId="754569C7" w:rsidR="00300F72" w:rsidRPr="001B26EA" w:rsidRDefault="6E45D013" w:rsidP="001B26EA">
      <w:pPr>
        <w:pStyle w:val="ListBullet"/>
      </w:pPr>
      <w:r>
        <w:t>Develop and implement improved attendance monitoring procedures</w:t>
      </w:r>
    </w:p>
    <w:p w14:paraId="037EA5B3" w14:textId="6D0D39D5" w:rsidR="6E45D013" w:rsidRDefault="6E45D013" w:rsidP="6E45D013">
      <w:pPr>
        <w:pStyle w:val="Heading1"/>
      </w:pPr>
    </w:p>
    <w:p w14:paraId="75CFD9BB" w14:textId="341D4A26" w:rsidR="582DC1E0" w:rsidRDefault="582DC1E0" w:rsidP="582DC1E0"/>
    <w:p w14:paraId="4A4F0D17" w14:textId="67C1B3DF" w:rsidR="582DC1E0" w:rsidRDefault="582DC1E0" w:rsidP="582DC1E0"/>
    <w:p w14:paraId="73A775AB" w14:textId="7F94C58F" w:rsidR="582DC1E0" w:rsidRDefault="582DC1E0" w:rsidP="582DC1E0"/>
    <w:p w14:paraId="16864425" w14:textId="2795FA4A" w:rsidR="582DC1E0" w:rsidRDefault="582DC1E0" w:rsidP="582DC1E0"/>
    <w:p w14:paraId="2B93A716" w14:textId="0A6ED895" w:rsidR="00B10319" w:rsidRDefault="004D5E45" w:rsidP="001B2E33">
      <w:pPr>
        <w:pStyle w:val="Heading1"/>
      </w:pPr>
      <w:r>
        <w:lastRenderedPageBreak/>
        <w:t>Reporting against our priorities</w:t>
      </w:r>
    </w:p>
    <w:p w14:paraId="705168C9" w14:textId="5E262359" w:rsidR="00563F7F" w:rsidRPr="00563F7F" w:rsidRDefault="00563F7F" w:rsidP="00CA7969">
      <w:pPr>
        <w:spacing w:after="120" w:line="240" w:lineRule="auto"/>
        <w:outlineLvl w:val="1"/>
        <w:rPr>
          <w:rFonts w:ascii="Times New Roman" w:eastAsia="Times New Roman" w:hAnsi="Times New Roman" w:cs="Times New Roman"/>
          <w:b/>
          <w:bCs/>
          <w:sz w:val="36"/>
          <w:szCs w:val="36"/>
          <w:lang w:eastAsia="en-AU"/>
        </w:rPr>
      </w:pPr>
      <w:r w:rsidRPr="00563F7F">
        <w:rPr>
          <w:rFonts w:ascii="Arial" w:eastAsia="Times New Roman" w:hAnsi="Arial" w:cs="Arial"/>
          <w:color w:val="1F4E79"/>
          <w:sz w:val="24"/>
          <w:szCs w:val="24"/>
          <w:lang w:eastAsia="en-AU"/>
        </w:rPr>
        <w:t xml:space="preserve">Priority 1: </w:t>
      </w:r>
      <w:r w:rsidRPr="582DC1E0">
        <w:rPr>
          <w:rFonts w:ascii="Arial" w:eastAsia="Times New Roman" w:hAnsi="Arial" w:cs="Arial"/>
          <w:sz w:val="24"/>
          <w:szCs w:val="24"/>
          <w:lang w:eastAsia="en-AU"/>
        </w:rPr>
        <w:t>Literate</w:t>
      </w:r>
      <w:r w:rsidR="00AC17DB">
        <w:rPr>
          <w:rFonts w:ascii="Arial" w:eastAsia="Times New Roman" w:hAnsi="Arial" w:cs="Arial"/>
          <w:color w:val="000000"/>
          <w:sz w:val="36"/>
          <w:szCs w:val="36"/>
          <w:lang w:eastAsia="en-AU"/>
        </w:rPr>
        <w:t xml:space="preserve"> </w:t>
      </w:r>
      <w:r w:rsidRPr="582DC1E0">
        <w:rPr>
          <w:rFonts w:ascii="Calibri" w:eastAsia="Times New Roman" w:hAnsi="Calibri" w:cs="Calibri"/>
          <w:color w:val="000000"/>
          <w:sz w:val="28"/>
          <w:szCs w:val="28"/>
          <w:lang w:eastAsia="en-AU"/>
        </w:rPr>
        <w:t>Global citizens</w:t>
      </w:r>
    </w:p>
    <w:p w14:paraId="7E2DEC17" w14:textId="77777777" w:rsidR="00563F7F" w:rsidRPr="00563F7F" w:rsidRDefault="00563F7F" w:rsidP="00563F7F">
      <w:pPr>
        <w:spacing w:before="240" w:after="120" w:line="240" w:lineRule="auto"/>
        <w:outlineLvl w:val="2"/>
        <w:rPr>
          <w:rFonts w:ascii="Times New Roman" w:eastAsia="Times New Roman" w:hAnsi="Times New Roman" w:cs="Times New Roman"/>
          <w:b/>
          <w:bCs/>
          <w:sz w:val="27"/>
          <w:szCs w:val="27"/>
          <w:lang w:eastAsia="en-AU"/>
        </w:rPr>
      </w:pPr>
      <w:r w:rsidRPr="00563F7F">
        <w:rPr>
          <w:rFonts w:ascii="Arial" w:eastAsia="Times New Roman" w:hAnsi="Arial" w:cs="Arial"/>
          <w:color w:val="1E4D78"/>
          <w:lang w:eastAsia="en-AU"/>
        </w:rPr>
        <w:t>Targets or measures</w:t>
      </w:r>
    </w:p>
    <w:p w14:paraId="42C71EF9" w14:textId="77777777" w:rsidR="00563F7F" w:rsidRPr="00563F7F" w:rsidRDefault="00563F7F" w:rsidP="00563F7F">
      <w:pPr>
        <w:spacing w:after="12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By the end of 2020 we will achieve:</w:t>
      </w:r>
    </w:p>
    <w:p w14:paraId="6BFC1098" w14:textId="77777777" w:rsidR="00563F7F" w:rsidRPr="00563F7F" w:rsidRDefault="00563F7F" w:rsidP="00563F7F">
      <w:pPr>
        <w:numPr>
          <w:ilvl w:val="0"/>
          <w:numId w:val="17"/>
        </w:numPr>
        <w:spacing w:after="0" w:line="240" w:lineRule="auto"/>
        <w:ind w:left="360"/>
        <w:textAlignment w:val="baseline"/>
        <w:rPr>
          <w:rFonts w:ascii="Calibri" w:eastAsia="Times New Roman" w:hAnsi="Calibri" w:cs="Calibri"/>
          <w:color w:val="000000"/>
          <w:lang w:eastAsia="en-AU"/>
        </w:rPr>
      </w:pPr>
      <w:r w:rsidRPr="00563F7F">
        <w:rPr>
          <w:rFonts w:ascii="Calibri" w:eastAsia="Times New Roman" w:hAnsi="Calibri" w:cs="Calibri"/>
          <w:color w:val="000000"/>
          <w:lang w:eastAsia="en-AU"/>
        </w:rPr>
        <w:t>Improved academic growth of high performing students in reading and writing.</w:t>
      </w:r>
    </w:p>
    <w:p w14:paraId="401584C4" w14:textId="77777777" w:rsidR="00563F7F" w:rsidRPr="00563F7F" w:rsidRDefault="00563F7F" w:rsidP="00563F7F">
      <w:pPr>
        <w:numPr>
          <w:ilvl w:val="0"/>
          <w:numId w:val="17"/>
        </w:numPr>
        <w:spacing w:after="0" w:line="240" w:lineRule="auto"/>
        <w:ind w:left="360"/>
        <w:textAlignment w:val="baseline"/>
        <w:rPr>
          <w:rFonts w:ascii="Calibri" w:eastAsia="Times New Roman" w:hAnsi="Calibri" w:cs="Calibri"/>
          <w:color w:val="000000"/>
          <w:lang w:eastAsia="en-AU"/>
        </w:rPr>
      </w:pPr>
      <w:r w:rsidRPr="00563F7F">
        <w:rPr>
          <w:rFonts w:ascii="Calibri" w:eastAsia="Times New Roman" w:hAnsi="Calibri" w:cs="Calibri"/>
          <w:color w:val="000000"/>
          <w:lang w:eastAsia="en-AU"/>
        </w:rPr>
        <w:t>Improved students critical and creative use of language. </w:t>
      </w:r>
    </w:p>
    <w:p w14:paraId="14931C43"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p w14:paraId="6AAFEDA2" w14:textId="2F5E75FE" w:rsidR="00563F7F" w:rsidRPr="00563F7F" w:rsidRDefault="00563F7F" w:rsidP="00563F7F">
      <w:pPr>
        <w:spacing w:after="12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In 201</w:t>
      </w:r>
      <w:r w:rsidR="00B608B8">
        <w:rPr>
          <w:rFonts w:ascii="Calibri" w:eastAsia="Times New Roman" w:hAnsi="Calibri" w:cs="Calibri"/>
          <w:color w:val="000000"/>
          <w:lang w:eastAsia="en-AU"/>
        </w:rPr>
        <w:t>9</w:t>
      </w:r>
      <w:r w:rsidRPr="00563F7F">
        <w:rPr>
          <w:rFonts w:ascii="Calibri" w:eastAsia="Times New Roman" w:hAnsi="Calibri" w:cs="Calibri"/>
          <w:color w:val="000000"/>
          <w:lang w:eastAsia="en-AU"/>
        </w:rPr>
        <w:t xml:space="preserve"> we implemented this priority through the following strategies.</w:t>
      </w:r>
    </w:p>
    <w:p w14:paraId="129C36FD" w14:textId="29B473E7" w:rsidR="00B608B8" w:rsidRPr="00B608B8" w:rsidRDefault="00D77915" w:rsidP="009A69DC">
      <w:pPr>
        <w:pStyle w:val="ListParagraph"/>
        <w:numPr>
          <w:ilvl w:val="0"/>
          <w:numId w:val="22"/>
        </w:numPr>
        <w:tabs>
          <w:tab w:val="left" w:pos="426"/>
        </w:tabs>
        <w:spacing w:after="0" w:line="240" w:lineRule="auto"/>
        <w:ind w:left="0" w:firstLine="0"/>
        <w:rPr>
          <w:rFonts w:eastAsia="Times New Roman" w:cstheme="minorHAnsi"/>
          <w:lang w:eastAsia="en-AU"/>
        </w:rPr>
      </w:pPr>
      <w:r>
        <w:rPr>
          <w:rFonts w:eastAsia="Times New Roman" w:cstheme="minorHAnsi"/>
          <w:lang w:eastAsia="en-AU"/>
        </w:rPr>
        <w:t>d</w:t>
      </w:r>
      <w:r w:rsidR="00B608B8" w:rsidRPr="00B608B8">
        <w:rPr>
          <w:rFonts w:eastAsia="Times New Roman" w:cstheme="minorHAnsi"/>
          <w:lang w:eastAsia="en-AU"/>
        </w:rPr>
        <w:t>evelop an agreed approach to the teaching of literacy aligned with IB philosophy.</w:t>
      </w:r>
    </w:p>
    <w:p w14:paraId="653A7483" w14:textId="1E9F1BD0" w:rsidR="00B608B8" w:rsidRPr="00B608B8" w:rsidRDefault="582DC1E0" w:rsidP="582DC1E0">
      <w:pPr>
        <w:pStyle w:val="ListParagraph"/>
        <w:numPr>
          <w:ilvl w:val="0"/>
          <w:numId w:val="22"/>
        </w:numPr>
        <w:tabs>
          <w:tab w:val="left" w:pos="426"/>
        </w:tabs>
        <w:spacing w:after="0" w:line="240" w:lineRule="auto"/>
        <w:ind w:left="0" w:firstLine="0"/>
        <w:rPr>
          <w:rFonts w:eastAsia="Times New Roman"/>
          <w:lang w:eastAsia="en-AU"/>
        </w:rPr>
      </w:pPr>
      <w:r w:rsidRPr="582DC1E0">
        <w:rPr>
          <w:rFonts w:eastAsia="Times New Roman"/>
          <w:lang w:eastAsia="en-AU"/>
        </w:rPr>
        <w:t xml:space="preserve">Build the capacity of staff to strengthen English language learning using Mother Tongue and </w:t>
      </w:r>
    </w:p>
    <w:p w14:paraId="0DF64B0D" w14:textId="35DA0234" w:rsidR="00B608B8" w:rsidRPr="00B608B8" w:rsidRDefault="582DC1E0" w:rsidP="582DC1E0">
      <w:pPr>
        <w:tabs>
          <w:tab w:val="left" w:pos="426"/>
        </w:tabs>
        <w:spacing w:after="0" w:line="240" w:lineRule="auto"/>
        <w:rPr>
          <w:rFonts w:eastAsia="Times New Roman"/>
          <w:lang w:eastAsia="en-AU"/>
        </w:rPr>
      </w:pPr>
      <w:r w:rsidRPr="582DC1E0">
        <w:rPr>
          <w:rFonts w:eastAsia="Times New Roman"/>
          <w:lang w:eastAsia="en-AU"/>
        </w:rPr>
        <w:t xml:space="preserve">        multicultural perspectives.</w:t>
      </w:r>
    </w:p>
    <w:p w14:paraId="3CA9DB9C" w14:textId="699D62EA" w:rsidR="00B608B8" w:rsidRPr="00B608B8" w:rsidRDefault="582DC1E0" w:rsidP="582DC1E0">
      <w:pPr>
        <w:pStyle w:val="ListParagraph"/>
        <w:numPr>
          <w:ilvl w:val="0"/>
          <w:numId w:val="22"/>
        </w:numPr>
        <w:tabs>
          <w:tab w:val="left" w:pos="426"/>
        </w:tabs>
        <w:spacing w:after="0" w:line="240" w:lineRule="auto"/>
        <w:ind w:left="0" w:firstLine="0"/>
        <w:rPr>
          <w:rFonts w:eastAsia="Times New Roman"/>
          <w:lang w:eastAsia="en-AU"/>
        </w:rPr>
      </w:pPr>
      <w:r w:rsidRPr="582DC1E0">
        <w:rPr>
          <w:rFonts w:eastAsia="Times New Roman"/>
          <w:lang w:eastAsia="en-AU"/>
        </w:rPr>
        <w:t>Develop a multidisciplinary approach to literacy teaching with a focus on the developmental</w:t>
      </w:r>
      <w:r w:rsidR="00B608B8">
        <w:br/>
      </w:r>
      <w:r w:rsidRPr="582DC1E0">
        <w:rPr>
          <w:rFonts w:eastAsia="Times New Roman"/>
          <w:lang w:eastAsia="en-AU"/>
        </w:rPr>
        <w:t xml:space="preserve">        progression of literacy learning.</w:t>
      </w:r>
    </w:p>
    <w:p w14:paraId="424836E9" w14:textId="4E01C0F3" w:rsidR="00B608B8" w:rsidRPr="00E53EB2" w:rsidRDefault="582DC1E0" w:rsidP="582DC1E0">
      <w:pPr>
        <w:pStyle w:val="ListParagraph"/>
        <w:numPr>
          <w:ilvl w:val="0"/>
          <w:numId w:val="22"/>
        </w:numPr>
        <w:tabs>
          <w:tab w:val="left" w:pos="426"/>
        </w:tabs>
        <w:spacing w:after="0" w:line="240" w:lineRule="auto"/>
        <w:ind w:left="0" w:firstLine="0"/>
        <w:rPr>
          <w:rFonts w:eastAsia="Times New Roman"/>
          <w:lang w:eastAsia="en-AU"/>
        </w:rPr>
      </w:pPr>
      <w:r w:rsidRPr="582DC1E0">
        <w:rPr>
          <w:rFonts w:eastAsia="Times New Roman"/>
          <w:lang w:eastAsia="en-AU"/>
        </w:rPr>
        <w:t>Build a shared understanding of differentiation which supports teachers to use data to make</w:t>
      </w:r>
      <w:r w:rsidR="00B608B8">
        <w:br/>
      </w:r>
      <w:r w:rsidRPr="582DC1E0">
        <w:rPr>
          <w:rFonts w:eastAsia="Times New Roman"/>
          <w:lang w:eastAsia="en-AU"/>
        </w:rPr>
        <w:t xml:space="preserve">        judgements about individual student needs in literacy.</w:t>
      </w:r>
    </w:p>
    <w:p w14:paraId="028625EE" w14:textId="720D6B72" w:rsidR="00B608B8" w:rsidRPr="00B608B8" w:rsidRDefault="582DC1E0" w:rsidP="582DC1E0">
      <w:pPr>
        <w:pStyle w:val="ListParagraph"/>
        <w:numPr>
          <w:ilvl w:val="0"/>
          <w:numId w:val="22"/>
        </w:numPr>
        <w:tabs>
          <w:tab w:val="left" w:pos="426"/>
        </w:tabs>
        <w:spacing w:after="0" w:line="240" w:lineRule="auto"/>
        <w:ind w:left="0" w:firstLine="0"/>
        <w:rPr>
          <w:rFonts w:eastAsia="Times New Roman"/>
          <w:lang w:eastAsia="en-AU"/>
        </w:rPr>
      </w:pPr>
      <w:r w:rsidRPr="582DC1E0">
        <w:rPr>
          <w:rFonts w:eastAsia="Times New Roman"/>
          <w:lang w:eastAsia="en-AU"/>
        </w:rPr>
        <w:t>Identify and use data to inform the teaching of communication, as an approach to</w:t>
      </w:r>
    </w:p>
    <w:p w14:paraId="676F73A4" w14:textId="553D7FD1" w:rsidR="00B608B8" w:rsidRPr="00B608B8" w:rsidRDefault="582DC1E0" w:rsidP="582DC1E0">
      <w:pPr>
        <w:tabs>
          <w:tab w:val="left" w:pos="426"/>
        </w:tabs>
        <w:spacing w:after="0" w:line="240" w:lineRule="auto"/>
        <w:rPr>
          <w:rFonts w:eastAsia="Times New Roman"/>
          <w:lang w:eastAsia="en-AU"/>
        </w:rPr>
      </w:pPr>
      <w:r w:rsidRPr="582DC1E0">
        <w:rPr>
          <w:rFonts w:eastAsia="Times New Roman"/>
          <w:lang w:eastAsia="en-AU"/>
        </w:rPr>
        <w:t xml:space="preserve">        learning, to improve student outcomes.</w:t>
      </w:r>
    </w:p>
    <w:p w14:paraId="2CADE1A2" w14:textId="6EC37434" w:rsidR="00B608B8" w:rsidRPr="00E53EB2" w:rsidRDefault="582DC1E0" w:rsidP="582DC1E0">
      <w:pPr>
        <w:pStyle w:val="ListParagraph"/>
        <w:numPr>
          <w:ilvl w:val="0"/>
          <w:numId w:val="22"/>
        </w:numPr>
        <w:tabs>
          <w:tab w:val="left" w:pos="426"/>
        </w:tabs>
        <w:spacing w:after="0" w:line="240" w:lineRule="auto"/>
        <w:ind w:left="0" w:firstLine="0"/>
        <w:rPr>
          <w:rFonts w:eastAsia="Times New Roman"/>
          <w:lang w:eastAsia="en-AU"/>
        </w:rPr>
      </w:pPr>
      <w:r w:rsidRPr="582DC1E0">
        <w:rPr>
          <w:rFonts w:eastAsia="Times New Roman"/>
          <w:lang w:eastAsia="en-AU"/>
        </w:rPr>
        <w:t>Develop a strategic Professional Learning Plan to build the capacity of staff in relation to</w:t>
      </w:r>
    </w:p>
    <w:p w14:paraId="537F2532" w14:textId="57C00FC4" w:rsidR="00B608B8" w:rsidRPr="00E53EB2" w:rsidRDefault="582DC1E0" w:rsidP="582DC1E0">
      <w:pPr>
        <w:tabs>
          <w:tab w:val="left" w:pos="426"/>
        </w:tabs>
        <w:spacing w:after="0" w:line="240" w:lineRule="auto"/>
        <w:rPr>
          <w:rFonts w:eastAsia="Times New Roman"/>
          <w:lang w:eastAsia="en-AU"/>
        </w:rPr>
      </w:pPr>
      <w:r w:rsidRPr="582DC1E0">
        <w:rPr>
          <w:rFonts w:eastAsia="Times New Roman"/>
          <w:lang w:eastAsia="en-AU"/>
        </w:rPr>
        <w:t xml:space="preserve">         literacy learning, including working collaboratively across sites.</w:t>
      </w:r>
    </w:p>
    <w:p w14:paraId="4FC2C674" w14:textId="57681DC3" w:rsidR="00B608B8" w:rsidRPr="00B608B8" w:rsidRDefault="00B608B8" w:rsidP="009A69DC">
      <w:pPr>
        <w:pStyle w:val="ListParagraph"/>
        <w:numPr>
          <w:ilvl w:val="0"/>
          <w:numId w:val="22"/>
        </w:numPr>
        <w:tabs>
          <w:tab w:val="left" w:pos="426"/>
        </w:tabs>
        <w:spacing w:after="0" w:line="240" w:lineRule="auto"/>
        <w:ind w:left="0" w:firstLine="0"/>
        <w:rPr>
          <w:rFonts w:eastAsia="Times New Roman" w:cstheme="minorHAnsi"/>
          <w:lang w:eastAsia="en-AU"/>
        </w:rPr>
      </w:pPr>
      <w:r w:rsidRPr="00B608B8">
        <w:rPr>
          <w:rFonts w:eastAsia="Times New Roman" w:cstheme="minorHAnsi"/>
          <w:lang w:eastAsia="en-AU"/>
        </w:rPr>
        <w:t>Embed thinking as an approach to learning to challenge and extend students.</w:t>
      </w:r>
    </w:p>
    <w:p w14:paraId="1F21FE44" w14:textId="4EDE383A" w:rsidR="00563F7F" w:rsidRDefault="582DC1E0" w:rsidP="582DC1E0">
      <w:pPr>
        <w:pStyle w:val="ListParagraph"/>
        <w:numPr>
          <w:ilvl w:val="0"/>
          <w:numId w:val="22"/>
        </w:numPr>
        <w:tabs>
          <w:tab w:val="left" w:pos="426"/>
        </w:tabs>
        <w:spacing w:after="0" w:line="240" w:lineRule="auto"/>
        <w:ind w:left="0" w:firstLine="0"/>
        <w:rPr>
          <w:rFonts w:eastAsia="Times New Roman"/>
          <w:lang w:eastAsia="en-AU"/>
        </w:rPr>
      </w:pPr>
      <w:r w:rsidRPr="582DC1E0">
        <w:rPr>
          <w:rFonts w:eastAsia="Times New Roman"/>
          <w:lang w:eastAsia="en-AU"/>
        </w:rPr>
        <w:t>Utilise curriculum planning dynamically to teach the IB Approaches to Learning as a key part of</w:t>
      </w:r>
    </w:p>
    <w:p w14:paraId="3B5D1B98" w14:textId="08AE5DEF" w:rsidR="00563F7F" w:rsidRDefault="582DC1E0" w:rsidP="582DC1E0">
      <w:pPr>
        <w:tabs>
          <w:tab w:val="left" w:pos="426"/>
        </w:tabs>
        <w:spacing w:after="0" w:line="240" w:lineRule="auto"/>
        <w:rPr>
          <w:rFonts w:eastAsia="Times New Roman"/>
          <w:lang w:eastAsia="en-AU"/>
        </w:rPr>
      </w:pPr>
      <w:r w:rsidRPr="582DC1E0">
        <w:rPr>
          <w:rFonts w:eastAsia="Times New Roman"/>
          <w:lang w:eastAsia="en-AU"/>
        </w:rPr>
        <w:t xml:space="preserve">         the learning cycle.</w:t>
      </w:r>
    </w:p>
    <w:p w14:paraId="35C6E19A" w14:textId="77777777" w:rsidR="00CA7969" w:rsidRPr="00B608B8" w:rsidRDefault="00CA7969" w:rsidP="00CA7969">
      <w:pPr>
        <w:pStyle w:val="ListParagraph"/>
        <w:spacing w:after="0" w:line="240" w:lineRule="auto"/>
        <w:ind w:left="0"/>
        <w:rPr>
          <w:rFonts w:eastAsia="Times New Roman" w:cstheme="minorHAnsi"/>
          <w:lang w:eastAsia="en-AU"/>
        </w:rPr>
      </w:pPr>
    </w:p>
    <w:p w14:paraId="7DF85F6C"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i/>
          <w:iCs/>
          <w:color w:val="000000"/>
          <w:lang w:eastAsia="en-AU"/>
        </w:rPr>
        <w:t>Below is our progress towards our five-year targets with an emphasis on the accumulation and analysis of evidence over the term of our plan.</w:t>
      </w:r>
    </w:p>
    <w:p w14:paraId="3C719DD5" w14:textId="77777777" w:rsidR="00563F7F" w:rsidRPr="00563F7F" w:rsidRDefault="00563F7F" w:rsidP="00563F7F">
      <w:pPr>
        <w:spacing w:before="240" w:after="0" w:line="240" w:lineRule="auto"/>
        <w:outlineLvl w:val="3"/>
        <w:rPr>
          <w:rFonts w:ascii="Times New Roman" w:eastAsia="Times New Roman" w:hAnsi="Times New Roman" w:cs="Times New Roman"/>
          <w:b/>
          <w:bCs/>
          <w:sz w:val="24"/>
          <w:szCs w:val="24"/>
          <w:lang w:eastAsia="en-AU"/>
        </w:rPr>
      </w:pPr>
      <w:r w:rsidRPr="00563F7F">
        <w:rPr>
          <w:rFonts w:ascii="Calibri" w:eastAsia="Times New Roman" w:hAnsi="Calibri" w:cs="Calibri"/>
          <w:i/>
          <w:iCs/>
          <w:color w:val="1F4E79"/>
          <w:lang w:eastAsia="en-AU"/>
        </w:rPr>
        <w:t>Student learning data</w:t>
      </w:r>
    </w:p>
    <w:tbl>
      <w:tblPr>
        <w:tblW w:w="9150" w:type="dxa"/>
        <w:jc w:val="center"/>
        <w:tblCellMar>
          <w:top w:w="15" w:type="dxa"/>
          <w:left w:w="15" w:type="dxa"/>
          <w:bottom w:w="15" w:type="dxa"/>
          <w:right w:w="15" w:type="dxa"/>
        </w:tblCellMar>
        <w:tblLook w:val="04A0" w:firstRow="1" w:lastRow="0" w:firstColumn="1" w:lastColumn="0" w:noHBand="0" w:noVBand="1"/>
      </w:tblPr>
      <w:tblGrid>
        <w:gridCol w:w="6119"/>
        <w:gridCol w:w="773"/>
        <w:gridCol w:w="773"/>
        <w:gridCol w:w="773"/>
        <w:gridCol w:w="712"/>
      </w:tblGrid>
      <w:tr w:rsidR="00563F7F" w:rsidRPr="00563F7F" w14:paraId="3766AB1D"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DC0C7EC"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Targets or Measures</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7C296E2" w14:textId="77777777" w:rsidR="00563F7F" w:rsidRPr="00563F7F" w:rsidRDefault="00563F7F" w:rsidP="00563F7F">
            <w:pPr>
              <w:spacing w:after="0" w:line="240" w:lineRule="auto"/>
              <w:jc w:val="center"/>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Base</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F23102E" w14:textId="77777777" w:rsidR="00563F7F" w:rsidRPr="00563F7F" w:rsidRDefault="00563F7F" w:rsidP="00563F7F">
            <w:pPr>
              <w:spacing w:after="0" w:line="240" w:lineRule="auto"/>
              <w:jc w:val="center"/>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Year 1</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F307168" w14:textId="77777777" w:rsidR="00563F7F" w:rsidRPr="00563F7F" w:rsidRDefault="00563F7F" w:rsidP="00563F7F">
            <w:pPr>
              <w:spacing w:after="0" w:line="240" w:lineRule="auto"/>
              <w:jc w:val="center"/>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Year 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07B5B34" w14:textId="77777777" w:rsidR="00563F7F" w:rsidRPr="00563F7F" w:rsidRDefault="00563F7F" w:rsidP="00563F7F">
            <w:pPr>
              <w:spacing w:after="0" w:line="240" w:lineRule="auto"/>
              <w:jc w:val="center"/>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Year 3</w:t>
            </w:r>
          </w:p>
        </w:tc>
      </w:tr>
      <w:tr w:rsidR="00563F7F" w:rsidRPr="00563F7F" w14:paraId="274FD427"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8BF4D7A" w14:textId="390DF261" w:rsidR="00563F7F" w:rsidRPr="00563F7F" w:rsidRDefault="6E45D013" w:rsidP="00563F7F">
            <w:pPr>
              <w:spacing w:after="200" w:line="240" w:lineRule="auto"/>
              <w:rPr>
                <w:rFonts w:ascii="Times New Roman" w:eastAsia="Times New Roman" w:hAnsi="Times New Roman" w:cs="Times New Roman"/>
                <w:sz w:val="24"/>
                <w:szCs w:val="24"/>
                <w:lang w:eastAsia="en-AU"/>
              </w:rPr>
            </w:pPr>
            <w:r w:rsidRPr="6E45D013">
              <w:rPr>
                <w:rFonts w:ascii="Calibri" w:eastAsia="Times New Roman" w:hAnsi="Calibri" w:cs="Calibri"/>
                <w:color w:val="000000" w:themeColor="text1"/>
                <w:lang w:eastAsia="en-AU"/>
              </w:rPr>
              <w:t>increase in the percentage of mainstream Year 1-3 students achieving at or above year level range the ACT ED Benchmark Reading range from end 2017 data by 5 percentage points </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E0C2845"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73.7%</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371CF16"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76.4%</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02247AD" w14:textId="0034FC44" w:rsidR="00563F7F" w:rsidRPr="00616092" w:rsidRDefault="6E45D013" w:rsidP="6E45D013">
            <w:pPr>
              <w:spacing w:after="0" w:line="240" w:lineRule="auto"/>
            </w:pPr>
            <w:r w:rsidRPr="6E45D013">
              <w:rPr>
                <w:rFonts w:eastAsia="Times New Roman"/>
                <w:lang w:eastAsia="en-AU"/>
              </w:rPr>
              <w:t>69.7%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E2472AB"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r w:rsidR="00563F7F" w:rsidRPr="00563F7F" w14:paraId="708BCAC0"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C8AA154"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increase in the percentage of mainstream Year 4-6 students achieving above age level range in PROBE Reading Assessment from end 2017 data by 5 percentage points </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D5BE018"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63.7%</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8B0C49F"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82.1%</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073E1AC" w14:textId="6CEFEB0C" w:rsidR="00563F7F" w:rsidRPr="00616092" w:rsidRDefault="6E45D013" w:rsidP="6E45D013">
            <w:pPr>
              <w:spacing w:after="0" w:line="240" w:lineRule="auto"/>
            </w:pPr>
            <w:r w:rsidRPr="6E45D013">
              <w:rPr>
                <w:rFonts w:eastAsia="Times New Roman"/>
                <w:lang w:eastAsia="en-AU"/>
              </w:rPr>
              <w:t>58.7%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8A5827D"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r w:rsidR="00563F7F" w:rsidRPr="00563F7F" w14:paraId="71D29EE7"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DEE23AF"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increase in the percentage of K-6 students achieving proficient or outstanding for reading and writing for semester reporting</w:t>
            </w:r>
          </w:p>
          <w:p w14:paraId="73DBB4D5"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reading</w:t>
            </w:r>
          </w:p>
          <w:p w14:paraId="4EB53B6D"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writing</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9B59BBE" w14:textId="71E45FC1" w:rsidR="00563F7F" w:rsidRPr="00563F7F" w:rsidRDefault="00563F7F" w:rsidP="00563F7F">
            <w:pPr>
              <w:spacing w:after="240" w:line="240" w:lineRule="auto"/>
            </w:pPr>
            <w:r>
              <w:br/>
            </w:r>
          </w:p>
          <w:p w14:paraId="67248503"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63.9%</w:t>
            </w:r>
          </w:p>
          <w:p w14:paraId="7F0FBEBE"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p w14:paraId="1A158C7E"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37.4%</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7BB6EDA" w14:textId="54DDA80C" w:rsidR="00563F7F" w:rsidRPr="00563F7F" w:rsidRDefault="00563F7F" w:rsidP="00563F7F">
            <w:pPr>
              <w:spacing w:after="240" w:line="240" w:lineRule="auto"/>
            </w:pPr>
            <w:r>
              <w:br/>
            </w:r>
          </w:p>
          <w:p w14:paraId="7C987A0F"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53.4%</w:t>
            </w:r>
          </w:p>
          <w:p w14:paraId="008F7BA0"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p w14:paraId="1B866B70"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37.8%</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FCA7BDB" w14:textId="77777777" w:rsidR="00563F7F" w:rsidRPr="000779F8" w:rsidRDefault="00563F7F" w:rsidP="00563F7F">
            <w:pPr>
              <w:spacing w:after="0" w:line="240" w:lineRule="auto"/>
              <w:rPr>
                <w:rFonts w:eastAsia="Times New Roman" w:cstheme="minorHAnsi"/>
                <w:lang w:eastAsia="en-AU"/>
              </w:rPr>
            </w:pPr>
          </w:p>
          <w:p w14:paraId="1BB077C7" w14:textId="77777777" w:rsidR="002F6350" w:rsidRPr="000779F8" w:rsidRDefault="002F6350" w:rsidP="00563F7F">
            <w:pPr>
              <w:spacing w:after="0" w:line="240" w:lineRule="auto"/>
              <w:rPr>
                <w:rFonts w:eastAsia="Times New Roman" w:cstheme="minorHAnsi"/>
                <w:lang w:eastAsia="en-AU"/>
              </w:rPr>
            </w:pPr>
          </w:p>
          <w:p w14:paraId="6C42E446" w14:textId="3EBDD2EB" w:rsidR="002F6350" w:rsidRPr="000779F8" w:rsidRDefault="002F6350" w:rsidP="6E45D013">
            <w:pPr>
              <w:spacing w:after="0" w:line="240" w:lineRule="auto"/>
              <w:rPr>
                <w:rFonts w:eastAsia="Times New Roman"/>
                <w:lang w:eastAsia="en-AU"/>
              </w:rPr>
            </w:pPr>
          </w:p>
          <w:p w14:paraId="4364E816" w14:textId="55F531FD" w:rsidR="000779F8" w:rsidRPr="000779F8" w:rsidRDefault="6E45D013" w:rsidP="6E45D013">
            <w:pPr>
              <w:spacing w:after="0" w:line="240" w:lineRule="auto"/>
              <w:rPr>
                <w:rFonts w:eastAsia="Times New Roman"/>
                <w:lang w:eastAsia="en-AU"/>
              </w:rPr>
            </w:pPr>
            <w:r w:rsidRPr="6E45D013">
              <w:rPr>
                <w:rFonts w:eastAsia="Times New Roman"/>
                <w:lang w:eastAsia="en-AU"/>
              </w:rPr>
              <w:t>41.79%</w:t>
            </w:r>
          </w:p>
          <w:p w14:paraId="0ED47804" w14:textId="7AD39DFC" w:rsidR="000779F8" w:rsidRPr="000779F8" w:rsidRDefault="582DC1E0" w:rsidP="582DC1E0">
            <w:pPr>
              <w:spacing w:after="0" w:line="240" w:lineRule="auto"/>
              <w:rPr>
                <w:rFonts w:eastAsia="Times New Roman"/>
                <w:lang w:eastAsia="en-AU"/>
              </w:rPr>
            </w:pPr>
            <w:r w:rsidRPr="582DC1E0">
              <w:rPr>
                <w:rFonts w:eastAsia="Times New Roman"/>
                <w:lang w:eastAsia="en-AU"/>
              </w:rPr>
              <w:t>29.87%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80CE5A5" w14:textId="77777777" w:rsidR="00563F7F" w:rsidRPr="000779F8" w:rsidRDefault="00563F7F" w:rsidP="00563F7F">
            <w:pPr>
              <w:spacing w:after="0" w:line="240" w:lineRule="auto"/>
              <w:rPr>
                <w:rFonts w:eastAsia="Times New Roman" w:cstheme="minorHAnsi"/>
                <w:lang w:eastAsia="en-AU"/>
              </w:rPr>
            </w:pPr>
          </w:p>
        </w:tc>
      </w:tr>
      <w:tr w:rsidR="00563F7F" w:rsidRPr="00563F7F" w14:paraId="25AA94C1"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826EFB4"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increase in the percentage of years 7-10 students achieving MYP 5 - 7 for semester reporting for Language and Literature</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8C69E49"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29.18%</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6B344D1"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33.33%</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663C7CA" w14:textId="5E48D240" w:rsidR="00563F7F" w:rsidRPr="00676EFA" w:rsidRDefault="004846DC" w:rsidP="00563F7F">
            <w:pPr>
              <w:spacing w:after="0" w:line="240" w:lineRule="auto"/>
              <w:rPr>
                <w:rFonts w:eastAsia="Times New Roman" w:cstheme="minorHAnsi"/>
                <w:lang w:eastAsia="en-AU"/>
              </w:rPr>
            </w:pPr>
            <w:r w:rsidRPr="00676EFA">
              <w:rPr>
                <w:rFonts w:eastAsia="Times New Roman" w:cstheme="minorHAnsi"/>
                <w:lang w:eastAsia="en-AU"/>
              </w:rPr>
              <w:t>42</w:t>
            </w:r>
            <w:r w:rsidR="00676EFA" w:rsidRPr="00676EFA">
              <w:rPr>
                <w:rFonts w:eastAsia="Times New Roman" w:cstheme="minorHAnsi"/>
                <w:lang w:eastAsia="en-AU"/>
              </w:rPr>
              <w:t>.58%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CF45D42"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r w:rsidR="00563F7F" w:rsidRPr="00563F7F" w14:paraId="6AAC9F62"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C19798C" w14:textId="51F20470"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lastRenderedPageBreak/>
              <w:t xml:space="preserve">increase in the percentage of students achieving at or above the expected growth in PIPS language use by 15 percentage points from the 2014 </w:t>
            </w:r>
            <w:r w:rsidR="007F5C40" w:rsidRPr="00563F7F">
              <w:rPr>
                <w:rFonts w:ascii="Calibri" w:eastAsia="Times New Roman" w:hAnsi="Calibri" w:cs="Calibri"/>
                <w:color w:val="000000"/>
                <w:lang w:eastAsia="en-AU"/>
              </w:rPr>
              <w:t>figures (</w:t>
            </w:r>
            <w:r w:rsidRPr="00563F7F">
              <w:rPr>
                <w:rFonts w:ascii="Calibri" w:eastAsia="Times New Roman" w:hAnsi="Calibri" w:cs="Calibri"/>
                <w:color w:val="000000"/>
                <w:lang w:eastAsia="en-AU"/>
              </w:rPr>
              <w:t>under review)</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858A3A3"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B8A6B66"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846F0F6"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496DD17"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r w:rsidR="00563F7F" w:rsidRPr="00563F7F" w14:paraId="11329F57"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B6B5F3F"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increase in the percentage of students achieving at or above expected growth in PIPS reading by 15 percentage points from the 2017 figures</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131DC43"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58%</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0DBD13A"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72%</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BF68493" w14:textId="71298D99" w:rsidR="00563F7F" w:rsidRPr="00616092" w:rsidRDefault="582DC1E0" w:rsidP="582DC1E0">
            <w:pPr>
              <w:spacing w:after="0" w:line="240" w:lineRule="auto"/>
              <w:rPr>
                <w:rFonts w:eastAsia="Times New Roman"/>
                <w:lang w:eastAsia="en-AU"/>
              </w:rPr>
            </w:pPr>
            <w:r w:rsidRPr="582DC1E0">
              <w:rPr>
                <w:rFonts w:eastAsia="Times New Roman"/>
                <w:lang w:eastAsia="en-AU"/>
              </w:rPr>
              <w:t>84%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B48C175"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r w:rsidR="00563F7F" w:rsidRPr="00563F7F" w14:paraId="6ACA6683"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E178D6B"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increase in the average percentage point growth of students in the 75% + percentile band in NAPLAN reading by 3 percentage points from the 2017 growth data</w:t>
            </w:r>
          </w:p>
          <w:p w14:paraId="48992048"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average growth in top two bands</w:t>
            </w:r>
          </w:p>
          <w:p w14:paraId="35783EE7" w14:textId="54113B0A" w:rsidR="00563F7F" w:rsidRPr="00563F7F" w:rsidRDefault="6E45D013" w:rsidP="00563F7F">
            <w:pPr>
              <w:spacing w:after="200" w:line="240" w:lineRule="auto"/>
              <w:rPr>
                <w:rFonts w:ascii="Times New Roman" w:eastAsia="Times New Roman" w:hAnsi="Times New Roman" w:cs="Times New Roman"/>
                <w:sz w:val="24"/>
                <w:szCs w:val="24"/>
                <w:lang w:eastAsia="en-AU"/>
              </w:rPr>
            </w:pPr>
            <w:r w:rsidRPr="6E45D013">
              <w:rPr>
                <w:rFonts w:ascii="Calibri" w:eastAsia="Times New Roman" w:hAnsi="Calibri" w:cs="Calibri"/>
                <w:color w:val="000000" w:themeColor="text1"/>
                <w:lang w:eastAsia="en-AU"/>
              </w:rPr>
              <w:t>(</w:t>
            </w:r>
            <w:r w:rsidRPr="6E45D013">
              <w:rPr>
                <w:rFonts w:ascii="Calibri" w:eastAsia="Times New Roman" w:hAnsi="Calibri" w:cs="Calibri"/>
                <w:b/>
                <w:bCs/>
                <w:i/>
                <w:iCs/>
                <w:color w:val="000000" w:themeColor="text1"/>
                <w:lang w:eastAsia="en-AU"/>
              </w:rPr>
              <w:t>unable to continue with this target due to changes in Scout reporting)</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111E81A"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28%</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7021287"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31.6%</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58D79CA" w14:textId="31CEEDE3" w:rsidR="00563F7F" w:rsidRPr="00563F7F" w:rsidRDefault="582DC1E0" w:rsidP="582DC1E0">
            <w:pPr>
              <w:spacing w:after="0" w:line="240" w:lineRule="auto"/>
              <w:rPr>
                <w:rFonts w:eastAsiaTheme="minorEastAsia"/>
                <w:sz w:val="24"/>
                <w:szCs w:val="24"/>
                <w:lang w:eastAsia="en-AU"/>
              </w:rPr>
            </w:pPr>
            <w:r w:rsidRPr="582DC1E0">
              <w:rPr>
                <w:rFonts w:eastAsiaTheme="minorEastAsia"/>
                <w:sz w:val="24"/>
                <w:szCs w:val="24"/>
                <w:lang w:eastAsia="en-AU"/>
              </w:rPr>
              <w:t>n/a</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F8635CA"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r w:rsidR="00563F7F" w:rsidRPr="00563F7F" w14:paraId="6B2ABD9D"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1CBB183"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increase in the percentage of mainstream students achieving in the top two bands for </w:t>
            </w:r>
          </w:p>
          <w:p w14:paraId="2E65ED98" w14:textId="5AD02BE1"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 xml:space="preserve">Reading: year 3, 5, 7 and 9 </w:t>
            </w:r>
            <w:r w:rsidR="007F5C40" w:rsidRPr="00563F7F">
              <w:rPr>
                <w:rFonts w:ascii="Calibri" w:eastAsia="Times New Roman" w:hAnsi="Calibri" w:cs="Calibri"/>
                <w:color w:val="000000"/>
                <w:lang w:eastAsia="en-AU"/>
              </w:rPr>
              <w:t>NAPLAN by</w:t>
            </w:r>
            <w:r w:rsidRPr="00563F7F">
              <w:rPr>
                <w:rFonts w:ascii="Calibri" w:eastAsia="Times New Roman" w:hAnsi="Calibri" w:cs="Calibri"/>
                <w:color w:val="000000"/>
                <w:lang w:eastAsia="en-AU"/>
              </w:rPr>
              <w:t xml:space="preserve"> 5 percentage points from 2017 NAPLAN data</w:t>
            </w:r>
          </w:p>
          <w:p w14:paraId="1758B591"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Writing: </w:t>
            </w:r>
          </w:p>
          <w:p w14:paraId="413A2AE2"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year 7 by 5 percentage points from 2017 NAPLAN Data</w:t>
            </w:r>
          </w:p>
          <w:p w14:paraId="6F8BE435"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year 9 by 10 percentage points from 2017 NAPLAN Data</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4BEC9BA" w14:textId="77777777" w:rsidR="00563F7F" w:rsidRPr="00563F7F" w:rsidRDefault="00563F7F" w:rsidP="00563F7F">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p>
          <w:p w14:paraId="064DC3CF"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28%</w:t>
            </w:r>
          </w:p>
          <w:p w14:paraId="705D8A81" w14:textId="77777777" w:rsidR="00563F7F" w:rsidRPr="00563F7F" w:rsidRDefault="00563F7F" w:rsidP="00563F7F">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p>
          <w:p w14:paraId="4F975A71"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21.3%</w:t>
            </w:r>
          </w:p>
          <w:p w14:paraId="7C758A52" w14:textId="77777777" w:rsidR="00563F7F" w:rsidRPr="00563F7F" w:rsidRDefault="00563F7F" w:rsidP="00563F7F">
            <w:pPr>
              <w:spacing w:after="240" w:line="240" w:lineRule="auto"/>
              <w:rPr>
                <w:rFonts w:ascii="Times New Roman" w:eastAsia="Times New Roman" w:hAnsi="Times New Roman" w:cs="Times New Roman"/>
                <w:sz w:val="24"/>
                <w:szCs w:val="24"/>
                <w:lang w:eastAsia="en-AU"/>
              </w:rPr>
            </w:pPr>
          </w:p>
          <w:p w14:paraId="444873DC"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9.8%</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A91935E" w14:textId="77777777" w:rsidR="00563F7F" w:rsidRPr="00563F7F" w:rsidRDefault="00563F7F" w:rsidP="00563F7F">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p>
          <w:p w14:paraId="2DCF4BD3"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31.6%</w:t>
            </w:r>
          </w:p>
          <w:p w14:paraId="049CACDB" w14:textId="77777777" w:rsidR="00563F7F" w:rsidRPr="00563F7F" w:rsidRDefault="00563F7F" w:rsidP="00563F7F">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p>
          <w:p w14:paraId="09A000D0"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16.1%</w:t>
            </w:r>
          </w:p>
          <w:p w14:paraId="5A4BE854" w14:textId="77777777" w:rsidR="00563F7F" w:rsidRPr="00563F7F" w:rsidRDefault="00563F7F" w:rsidP="00563F7F">
            <w:pPr>
              <w:spacing w:after="240" w:line="240" w:lineRule="auto"/>
              <w:rPr>
                <w:rFonts w:ascii="Times New Roman" w:eastAsia="Times New Roman" w:hAnsi="Times New Roman" w:cs="Times New Roman"/>
                <w:sz w:val="24"/>
                <w:szCs w:val="24"/>
                <w:lang w:eastAsia="en-AU"/>
              </w:rPr>
            </w:pPr>
          </w:p>
          <w:p w14:paraId="2D1CC445"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7.4%</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84D3A42" w14:textId="77777777" w:rsidR="00563F7F" w:rsidRPr="004F7903" w:rsidRDefault="00563F7F" w:rsidP="00563F7F">
            <w:pPr>
              <w:spacing w:after="0" w:line="240" w:lineRule="auto"/>
              <w:rPr>
                <w:rFonts w:eastAsia="Times New Roman" w:cstheme="minorHAnsi"/>
                <w:lang w:eastAsia="en-AU"/>
              </w:rPr>
            </w:pPr>
          </w:p>
          <w:p w14:paraId="5ED7CEC8" w14:textId="77777777" w:rsidR="00676EFA" w:rsidRPr="004F7903" w:rsidRDefault="00676EFA" w:rsidP="00563F7F">
            <w:pPr>
              <w:spacing w:after="0" w:line="240" w:lineRule="auto"/>
              <w:rPr>
                <w:rFonts w:eastAsia="Times New Roman" w:cstheme="minorHAnsi"/>
                <w:lang w:eastAsia="en-AU"/>
              </w:rPr>
            </w:pPr>
          </w:p>
          <w:p w14:paraId="51D0FCC4" w14:textId="77777777" w:rsidR="00676EFA" w:rsidRPr="004F7903" w:rsidRDefault="00676EFA" w:rsidP="00563F7F">
            <w:pPr>
              <w:spacing w:after="0" w:line="240" w:lineRule="auto"/>
              <w:rPr>
                <w:rFonts w:eastAsia="Times New Roman" w:cstheme="minorHAnsi"/>
                <w:lang w:eastAsia="en-AU"/>
              </w:rPr>
            </w:pPr>
          </w:p>
          <w:p w14:paraId="47D4F5FD" w14:textId="03C5CCE5" w:rsidR="00676EFA" w:rsidRPr="004F7903" w:rsidRDefault="6E45D013" w:rsidP="6E45D013">
            <w:pPr>
              <w:spacing w:after="0" w:line="240" w:lineRule="auto"/>
              <w:rPr>
                <w:rFonts w:eastAsia="Times New Roman"/>
                <w:lang w:eastAsia="en-AU"/>
              </w:rPr>
            </w:pPr>
            <w:r w:rsidRPr="6E45D013">
              <w:rPr>
                <w:rFonts w:eastAsia="Times New Roman"/>
                <w:lang w:eastAsia="en-AU"/>
              </w:rPr>
              <w:t>29.5%</w:t>
            </w:r>
          </w:p>
          <w:p w14:paraId="6FEF67ED" w14:textId="77777777" w:rsidR="00676EFA" w:rsidRPr="004F7903" w:rsidRDefault="00676EFA" w:rsidP="00563F7F">
            <w:pPr>
              <w:spacing w:after="0" w:line="240" w:lineRule="auto"/>
              <w:rPr>
                <w:rFonts w:eastAsia="Times New Roman" w:cstheme="minorHAnsi"/>
                <w:lang w:eastAsia="en-AU"/>
              </w:rPr>
            </w:pPr>
          </w:p>
          <w:p w14:paraId="2AD488D4" w14:textId="77777777" w:rsidR="00676EFA" w:rsidRPr="004F7903" w:rsidRDefault="00676EFA" w:rsidP="00563F7F">
            <w:pPr>
              <w:spacing w:after="0" w:line="240" w:lineRule="auto"/>
              <w:rPr>
                <w:rFonts w:eastAsia="Times New Roman" w:cstheme="minorHAnsi"/>
                <w:lang w:eastAsia="en-AU"/>
              </w:rPr>
            </w:pPr>
          </w:p>
          <w:p w14:paraId="1641293B" w14:textId="77777777" w:rsidR="00676EFA" w:rsidRPr="004F7903" w:rsidRDefault="00676EFA" w:rsidP="00563F7F">
            <w:pPr>
              <w:spacing w:after="0" w:line="240" w:lineRule="auto"/>
              <w:rPr>
                <w:rFonts w:eastAsia="Times New Roman" w:cstheme="minorHAnsi"/>
                <w:lang w:eastAsia="en-AU"/>
              </w:rPr>
            </w:pPr>
          </w:p>
          <w:p w14:paraId="71E8C255" w14:textId="77777777" w:rsidR="004F7903" w:rsidRPr="004F7903" w:rsidRDefault="004F7903" w:rsidP="00563F7F">
            <w:pPr>
              <w:spacing w:after="0" w:line="240" w:lineRule="auto"/>
              <w:rPr>
                <w:rFonts w:eastAsia="Times New Roman" w:cstheme="minorHAnsi"/>
                <w:lang w:eastAsia="en-AU"/>
              </w:rPr>
            </w:pPr>
          </w:p>
          <w:p w14:paraId="46B4BD84" w14:textId="77777777" w:rsidR="00676EFA" w:rsidRPr="004F7903" w:rsidRDefault="004F7903" w:rsidP="00563F7F">
            <w:pPr>
              <w:spacing w:after="0" w:line="240" w:lineRule="auto"/>
              <w:rPr>
                <w:rFonts w:eastAsia="Times New Roman" w:cstheme="minorHAnsi"/>
                <w:lang w:eastAsia="en-AU"/>
              </w:rPr>
            </w:pPr>
            <w:r w:rsidRPr="004F7903">
              <w:rPr>
                <w:rFonts w:eastAsia="Times New Roman" w:cstheme="minorHAnsi"/>
                <w:lang w:eastAsia="en-AU"/>
              </w:rPr>
              <w:t>9%</w:t>
            </w:r>
          </w:p>
          <w:p w14:paraId="45123745" w14:textId="77777777" w:rsidR="004F7903" w:rsidRPr="004F7903" w:rsidRDefault="004F7903" w:rsidP="00563F7F">
            <w:pPr>
              <w:spacing w:after="0" w:line="240" w:lineRule="auto"/>
              <w:rPr>
                <w:rFonts w:eastAsia="Times New Roman" w:cstheme="minorHAnsi"/>
                <w:lang w:eastAsia="en-AU"/>
              </w:rPr>
            </w:pPr>
          </w:p>
          <w:p w14:paraId="1BE90657" w14:textId="77777777" w:rsidR="004F7903" w:rsidRPr="004F7903" w:rsidRDefault="004F7903" w:rsidP="00563F7F">
            <w:pPr>
              <w:spacing w:after="0" w:line="240" w:lineRule="auto"/>
              <w:rPr>
                <w:rFonts w:eastAsia="Times New Roman" w:cstheme="minorHAnsi"/>
                <w:lang w:eastAsia="en-AU"/>
              </w:rPr>
            </w:pPr>
          </w:p>
          <w:p w14:paraId="43A2582B" w14:textId="33098337" w:rsidR="004F7903" w:rsidRPr="00676EFA" w:rsidRDefault="004F7903" w:rsidP="00563F7F">
            <w:pPr>
              <w:spacing w:after="0" w:line="240" w:lineRule="auto"/>
              <w:rPr>
                <w:rFonts w:eastAsia="Times New Roman" w:cstheme="minorHAnsi"/>
                <w:lang w:eastAsia="en-AU"/>
              </w:rPr>
            </w:pPr>
            <w:r w:rsidRPr="004F7903">
              <w:rPr>
                <w:rFonts w:eastAsia="Times New Roman" w:cstheme="minorHAnsi"/>
                <w:lang w:eastAsia="en-AU"/>
              </w:rPr>
              <w:t>7.5%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61D3FF0"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r w:rsidR="00563F7F" w:rsidRPr="00563F7F" w14:paraId="08890F71"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1B931A9" w14:textId="02C8035E"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the identification of a set of reliable measures to track student growth in vocabulary use from Preschool to year 10 (to be implemented from 2019)</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8B30387"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n/a</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69B116F"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n/a</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5F89C6D" w14:textId="344C8D6B" w:rsidR="00563F7F" w:rsidRPr="000101ED" w:rsidRDefault="000101ED" w:rsidP="00563F7F">
            <w:pPr>
              <w:spacing w:after="0" w:line="240" w:lineRule="auto"/>
              <w:rPr>
                <w:rFonts w:eastAsia="Times New Roman" w:cstheme="minorHAnsi"/>
                <w:lang w:eastAsia="en-AU"/>
              </w:rPr>
            </w:pPr>
            <w:r w:rsidRPr="000101ED">
              <w:rPr>
                <w:rFonts w:eastAsia="Times New Roman" w:cstheme="minorHAnsi"/>
                <w:lang w:eastAsia="en-AU"/>
              </w:rPr>
              <w:t>TBC</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D95D7EA"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r w:rsidR="00563F7F" w:rsidRPr="00563F7F" w14:paraId="0B52155E"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D2216F4"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increase in the percentage of year 7-10 students answering correctly the items ‘language use’ in NAPLAN by 5 percentage points from 2017 figures</w:t>
            </w:r>
          </w:p>
          <w:p w14:paraId="6FD74B41"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(not available - need to review)</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16EFACB"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9981318"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A212EED"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611FE35"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r w:rsidR="00563F7F" w:rsidRPr="00563F7F" w14:paraId="5DD0FC64"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70A7004"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increase in the percentage of years 7-10 students achieving 6-8 for MYP criteria D in English and Language Acquisition by 5 percentage points from 2017 figures</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678447D"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19.28%</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EE82CA1"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25.67%</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C04DF53" w14:textId="14DE28D4" w:rsidR="00563F7F" w:rsidRPr="004F7903" w:rsidRDefault="00374438" w:rsidP="00563F7F">
            <w:pPr>
              <w:spacing w:after="0" w:line="240" w:lineRule="auto"/>
              <w:rPr>
                <w:rFonts w:eastAsia="Times New Roman" w:cstheme="minorHAnsi"/>
                <w:lang w:eastAsia="en-AU"/>
              </w:rPr>
            </w:pPr>
            <w:r>
              <w:rPr>
                <w:rFonts w:eastAsia="Times New Roman" w:cstheme="minorHAnsi"/>
                <w:lang w:eastAsia="en-AU"/>
              </w:rPr>
              <w:t>30.13%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1F84DE3"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r w:rsidR="00563F7F" w:rsidRPr="00563F7F" w14:paraId="15998136" w14:textId="77777777" w:rsidTr="582DC1E0">
        <w:trPr>
          <w:jc w:val="center"/>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56F7D24" w14:textId="77777777" w:rsidR="00563F7F" w:rsidRPr="00563F7F" w:rsidRDefault="00563F7F" w:rsidP="00563F7F">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 xml:space="preserve">establish baseline data using the </w:t>
            </w:r>
            <w:proofErr w:type="spellStart"/>
            <w:r w:rsidRPr="00563F7F">
              <w:rPr>
                <w:rFonts w:ascii="Calibri" w:eastAsia="Times New Roman" w:hAnsi="Calibri" w:cs="Calibri"/>
                <w:color w:val="000000"/>
                <w:lang w:eastAsia="en-AU"/>
              </w:rPr>
              <w:t>AtL</w:t>
            </w:r>
            <w:proofErr w:type="spellEnd"/>
            <w:r w:rsidRPr="00563F7F">
              <w:rPr>
                <w:rFonts w:ascii="Calibri" w:eastAsia="Times New Roman" w:hAnsi="Calibri" w:cs="Calibri"/>
                <w:color w:val="000000"/>
                <w:lang w:eastAsia="en-AU"/>
              </w:rPr>
              <w:t xml:space="preserve"> Communication (ACARA General Capabilities) continuum (use this in following years to improve achievement from 2019 onwards)</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120AEBD"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n/a</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DDC4847"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n/a</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6CD876F"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5D19DA4"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tc>
      </w:tr>
    </w:tbl>
    <w:p w14:paraId="3CFEA5EC"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p w14:paraId="193695EE" w14:textId="23E2AF72" w:rsidR="00563F7F" w:rsidRPr="00563F7F" w:rsidRDefault="00563F7F" w:rsidP="582DC1E0">
      <w:pPr>
        <w:spacing w:before="240" w:after="120" w:line="240" w:lineRule="auto"/>
        <w:outlineLvl w:val="2"/>
        <w:rPr>
          <w:rFonts w:ascii="Arial" w:eastAsia="Times New Roman" w:hAnsi="Arial" w:cs="Arial"/>
          <w:color w:val="1E4D78"/>
          <w:lang w:eastAsia="en-AU"/>
        </w:rPr>
      </w:pPr>
    </w:p>
    <w:p w14:paraId="6E644E9B" w14:textId="71581E75" w:rsidR="00563F7F" w:rsidRPr="00563F7F" w:rsidRDefault="00563F7F" w:rsidP="582DC1E0">
      <w:pPr>
        <w:spacing w:before="240" w:after="120" w:line="240" w:lineRule="auto"/>
        <w:outlineLvl w:val="2"/>
        <w:rPr>
          <w:rFonts w:ascii="Arial" w:eastAsia="Times New Roman" w:hAnsi="Arial" w:cs="Arial"/>
          <w:color w:val="1E4D78"/>
          <w:lang w:eastAsia="en-AU"/>
        </w:rPr>
      </w:pPr>
    </w:p>
    <w:p w14:paraId="10301625" w14:textId="001B28C1" w:rsidR="00563F7F" w:rsidRPr="00563F7F" w:rsidRDefault="582DC1E0" w:rsidP="582DC1E0">
      <w:pPr>
        <w:spacing w:before="240" w:after="120" w:line="240" w:lineRule="auto"/>
        <w:outlineLvl w:val="2"/>
        <w:rPr>
          <w:rFonts w:ascii="Times New Roman" w:eastAsia="Times New Roman" w:hAnsi="Times New Roman" w:cs="Times New Roman"/>
          <w:b/>
          <w:bCs/>
          <w:sz w:val="27"/>
          <w:szCs w:val="27"/>
          <w:lang w:eastAsia="en-AU"/>
        </w:rPr>
      </w:pPr>
      <w:r w:rsidRPr="582DC1E0">
        <w:rPr>
          <w:rFonts w:ascii="Arial" w:eastAsia="Times New Roman" w:hAnsi="Arial" w:cs="Arial"/>
          <w:color w:val="1E4D78"/>
          <w:lang w:eastAsia="en-AU"/>
        </w:rPr>
        <w:t>What this evidence tells us</w:t>
      </w:r>
    </w:p>
    <w:tbl>
      <w:tblPr>
        <w:tblW w:w="0" w:type="auto"/>
        <w:jc w:val="center"/>
        <w:tblCellMar>
          <w:top w:w="15" w:type="dxa"/>
          <w:left w:w="15" w:type="dxa"/>
          <w:bottom w:w="15" w:type="dxa"/>
          <w:right w:w="15" w:type="dxa"/>
        </w:tblCellMar>
        <w:tblLook w:val="04A0" w:firstRow="1" w:lastRow="0" w:firstColumn="1" w:lastColumn="0" w:noHBand="0" w:noVBand="1"/>
      </w:tblPr>
      <w:tblGrid>
        <w:gridCol w:w="9016"/>
      </w:tblGrid>
      <w:tr w:rsidR="00563F7F" w:rsidRPr="00563F7F" w14:paraId="7D499EEF" w14:textId="77777777" w:rsidTr="582DC1E0">
        <w:trPr>
          <w:trHeight w:val="4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08" w:type="dxa"/>
              <w:bottom w:w="113" w:type="dxa"/>
              <w:right w:w="108" w:type="dxa"/>
            </w:tcMar>
            <w:hideMark/>
          </w:tcPr>
          <w:p w14:paraId="59616B4D" w14:textId="77777777" w:rsidR="00E34DB0" w:rsidRDefault="00696C55" w:rsidP="00E34DB0">
            <w:pPr>
              <w:pStyle w:val="ListParagraph"/>
              <w:numPr>
                <w:ilvl w:val="0"/>
                <w:numId w:val="22"/>
              </w:numPr>
              <w:spacing w:after="0" w:line="240" w:lineRule="auto"/>
              <w:rPr>
                <w:rFonts w:eastAsia="Times New Roman" w:cstheme="minorHAnsi"/>
                <w:lang w:eastAsia="en-AU"/>
              </w:rPr>
            </w:pPr>
            <w:r w:rsidRPr="00E34DB0">
              <w:rPr>
                <w:rFonts w:eastAsia="Times New Roman" w:cstheme="minorHAnsi"/>
                <w:lang w:eastAsia="en-AU"/>
              </w:rPr>
              <w:t xml:space="preserve">The school has </w:t>
            </w:r>
            <w:r w:rsidR="007F5C40" w:rsidRPr="00E34DB0">
              <w:rPr>
                <w:rFonts w:eastAsia="Times New Roman" w:cstheme="minorHAnsi"/>
                <w:lang w:eastAsia="en-AU"/>
              </w:rPr>
              <w:t>implemented</w:t>
            </w:r>
            <w:r w:rsidRPr="00E34DB0">
              <w:rPr>
                <w:rFonts w:eastAsia="Times New Roman" w:cstheme="minorHAnsi"/>
                <w:lang w:eastAsia="en-AU"/>
              </w:rPr>
              <w:t xml:space="preserve"> </w:t>
            </w:r>
            <w:r w:rsidR="007F5C40" w:rsidRPr="00E34DB0">
              <w:rPr>
                <w:rFonts w:eastAsia="Times New Roman" w:cstheme="minorHAnsi"/>
                <w:lang w:eastAsia="en-AU"/>
              </w:rPr>
              <w:t>Literacy</w:t>
            </w:r>
            <w:r w:rsidRPr="00E34DB0">
              <w:rPr>
                <w:rFonts w:eastAsia="Times New Roman" w:cstheme="minorHAnsi"/>
                <w:lang w:eastAsia="en-AU"/>
              </w:rPr>
              <w:t xml:space="preserve"> projects on both the Junior and Secondary Campuses. This included </w:t>
            </w:r>
            <w:r w:rsidR="00A05060" w:rsidRPr="00E34DB0">
              <w:rPr>
                <w:rFonts w:eastAsia="Times New Roman" w:cstheme="minorHAnsi"/>
                <w:lang w:eastAsia="en-AU"/>
              </w:rPr>
              <w:t>implementation</w:t>
            </w:r>
            <w:r w:rsidRPr="00E34DB0">
              <w:rPr>
                <w:rFonts w:eastAsia="Times New Roman" w:cstheme="minorHAnsi"/>
                <w:lang w:eastAsia="en-AU"/>
              </w:rPr>
              <w:t xml:space="preserve"> of the </w:t>
            </w:r>
            <w:r w:rsidR="00D41AC9" w:rsidRPr="00E34DB0">
              <w:rPr>
                <w:rFonts w:eastAsia="Times New Roman" w:cstheme="minorHAnsi"/>
                <w:lang w:eastAsia="en-AU"/>
              </w:rPr>
              <w:t xml:space="preserve">10 Essential Literacy </w:t>
            </w:r>
            <w:r w:rsidR="007F5C40" w:rsidRPr="00E34DB0">
              <w:rPr>
                <w:rFonts w:eastAsia="Times New Roman" w:cstheme="minorHAnsi"/>
                <w:lang w:eastAsia="en-AU"/>
              </w:rPr>
              <w:t>practices</w:t>
            </w:r>
            <w:r w:rsidR="00D41AC9" w:rsidRPr="00E34DB0">
              <w:rPr>
                <w:rFonts w:eastAsia="Times New Roman" w:cstheme="minorHAnsi"/>
                <w:lang w:eastAsia="en-AU"/>
              </w:rPr>
              <w:t xml:space="preserve"> in the Junior School and a vocabulary project in year 7-10, focussing on the explicit teaching of </w:t>
            </w:r>
            <w:r w:rsidR="006C6E01" w:rsidRPr="00E34DB0">
              <w:rPr>
                <w:rFonts w:eastAsia="Times New Roman" w:cstheme="minorHAnsi"/>
                <w:lang w:eastAsia="en-AU"/>
              </w:rPr>
              <w:t xml:space="preserve">IB MYP </w:t>
            </w:r>
            <w:r w:rsidR="00D41AC9" w:rsidRPr="00E34DB0">
              <w:rPr>
                <w:rFonts w:eastAsia="Times New Roman" w:cstheme="minorHAnsi"/>
                <w:lang w:eastAsia="en-AU"/>
              </w:rPr>
              <w:t>command terms</w:t>
            </w:r>
            <w:r w:rsidR="006C6E01" w:rsidRPr="00E34DB0">
              <w:rPr>
                <w:rFonts w:eastAsia="Times New Roman" w:cstheme="minorHAnsi"/>
                <w:lang w:eastAsia="en-AU"/>
              </w:rPr>
              <w:t xml:space="preserve">. </w:t>
            </w:r>
          </w:p>
          <w:p w14:paraId="1EC7A714" w14:textId="20919D17" w:rsidR="00563F7F" w:rsidRDefault="006C6E01" w:rsidP="00E34DB0">
            <w:pPr>
              <w:pStyle w:val="ListParagraph"/>
              <w:numPr>
                <w:ilvl w:val="0"/>
                <w:numId w:val="22"/>
              </w:numPr>
              <w:spacing w:after="0" w:line="240" w:lineRule="auto"/>
              <w:rPr>
                <w:rFonts w:eastAsia="Times New Roman" w:cstheme="minorHAnsi"/>
                <w:lang w:eastAsia="en-AU"/>
              </w:rPr>
            </w:pPr>
            <w:r w:rsidRPr="00E34DB0">
              <w:rPr>
                <w:rFonts w:eastAsia="Times New Roman" w:cstheme="minorHAnsi"/>
                <w:lang w:eastAsia="en-AU"/>
              </w:rPr>
              <w:t xml:space="preserve">Whilst we are not </w:t>
            </w:r>
            <w:r w:rsidR="00D85187" w:rsidRPr="00E34DB0">
              <w:rPr>
                <w:rFonts w:eastAsia="Times New Roman" w:cstheme="minorHAnsi"/>
                <w:lang w:eastAsia="en-AU"/>
              </w:rPr>
              <w:t>seeing</w:t>
            </w:r>
            <w:r w:rsidRPr="00E34DB0">
              <w:rPr>
                <w:rFonts w:eastAsia="Times New Roman" w:cstheme="minorHAnsi"/>
                <w:lang w:eastAsia="en-AU"/>
              </w:rPr>
              <w:t xml:space="preserve"> these </w:t>
            </w:r>
            <w:r w:rsidR="00DF215F" w:rsidRPr="00E34DB0">
              <w:rPr>
                <w:rFonts w:eastAsia="Times New Roman" w:cstheme="minorHAnsi"/>
                <w:lang w:eastAsia="en-AU"/>
              </w:rPr>
              <w:t>improvement</w:t>
            </w:r>
            <w:r w:rsidRPr="00E34DB0">
              <w:rPr>
                <w:rFonts w:eastAsia="Times New Roman" w:cstheme="minorHAnsi"/>
                <w:lang w:eastAsia="en-AU"/>
              </w:rPr>
              <w:t xml:space="preserve"> </w:t>
            </w:r>
            <w:r w:rsidR="00DF215F" w:rsidRPr="00E34DB0">
              <w:rPr>
                <w:rFonts w:eastAsia="Times New Roman" w:cstheme="minorHAnsi"/>
                <w:lang w:eastAsia="en-AU"/>
              </w:rPr>
              <w:t>strategies</w:t>
            </w:r>
            <w:r w:rsidRPr="00E34DB0">
              <w:rPr>
                <w:rFonts w:eastAsia="Times New Roman" w:cstheme="minorHAnsi"/>
                <w:lang w:eastAsia="en-AU"/>
              </w:rPr>
              <w:t xml:space="preserve"> translate into school wide </w:t>
            </w:r>
            <w:r w:rsidR="00E34DB0">
              <w:rPr>
                <w:rFonts w:eastAsia="Times New Roman" w:cstheme="minorHAnsi"/>
                <w:lang w:eastAsia="en-AU"/>
              </w:rPr>
              <w:t xml:space="preserve">consistent </w:t>
            </w:r>
            <w:r w:rsidR="00DF215F" w:rsidRPr="00E34DB0">
              <w:rPr>
                <w:rFonts w:eastAsia="Times New Roman" w:cstheme="minorHAnsi"/>
                <w:lang w:eastAsia="en-AU"/>
              </w:rPr>
              <w:t>improvements</w:t>
            </w:r>
            <w:r w:rsidRPr="00E34DB0">
              <w:rPr>
                <w:rFonts w:eastAsia="Times New Roman" w:cstheme="minorHAnsi"/>
                <w:lang w:eastAsia="en-AU"/>
              </w:rPr>
              <w:t xml:space="preserve"> in data, internal </w:t>
            </w:r>
            <w:r w:rsidR="006D7435" w:rsidRPr="00E34DB0">
              <w:rPr>
                <w:rFonts w:eastAsia="Times New Roman" w:cstheme="minorHAnsi"/>
                <w:lang w:eastAsia="en-AU"/>
              </w:rPr>
              <w:t>indicators of success</w:t>
            </w:r>
            <w:r w:rsidRPr="00E34DB0">
              <w:rPr>
                <w:rFonts w:eastAsia="Times New Roman" w:cstheme="minorHAnsi"/>
                <w:lang w:eastAsia="en-AU"/>
              </w:rPr>
              <w:t xml:space="preserve"> including </w:t>
            </w:r>
            <w:r w:rsidR="00DF215F" w:rsidRPr="00E34DB0">
              <w:rPr>
                <w:rFonts w:eastAsia="Times New Roman" w:cstheme="minorHAnsi"/>
                <w:lang w:eastAsia="en-AU"/>
              </w:rPr>
              <w:t>lea</w:t>
            </w:r>
            <w:r w:rsidR="00013C8F" w:rsidRPr="00E34DB0">
              <w:rPr>
                <w:rFonts w:eastAsia="Times New Roman" w:cstheme="minorHAnsi"/>
                <w:lang w:eastAsia="en-AU"/>
              </w:rPr>
              <w:t>r</w:t>
            </w:r>
            <w:r w:rsidR="00DF215F" w:rsidRPr="00E34DB0">
              <w:rPr>
                <w:rFonts w:eastAsia="Times New Roman" w:cstheme="minorHAnsi"/>
                <w:lang w:eastAsia="en-AU"/>
              </w:rPr>
              <w:t>ning</w:t>
            </w:r>
            <w:r w:rsidR="00D85187" w:rsidRPr="00E34DB0">
              <w:rPr>
                <w:rFonts w:eastAsia="Times New Roman" w:cstheme="minorHAnsi"/>
                <w:lang w:eastAsia="en-AU"/>
              </w:rPr>
              <w:t xml:space="preserve"> walks, observations and staff </w:t>
            </w:r>
            <w:r w:rsidR="00DF215F" w:rsidRPr="00E34DB0">
              <w:rPr>
                <w:rFonts w:eastAsia="Times New Roman" w:cstheme="minorHAnsi"/>
                <w:lang w:eastAsia="en-AU"/>
              </w:rPr>
              <w:t>perception</w:t>
            </w:r>
            <w:r w:rsidR="00D85187" w:rsidRPr="00E34DB0">
              <w:rPr>
                <w:rFonts w:eastAsia="Times New Roman" w:cstheme="minorHAnsi"/>
                <w:lang w:eastAsia="en-AU"/>
              </w:rPr>
              <w:t xml:space="preserve"> data shows improvement across these </w:t>
            </w:r>
            <w:r w:rsidR="00DF215F" w:rsidRPr="00E34DB0">
              <w:rPr>
                <w:rFonts w:eastAsia="Times New Roman" w:cstheme="minorHAnsi"/>
                <w:lang w:eastAsia="en-AU"/>
              </w:rPr>
              <w:t>initiatives</w:t>
            </w:r>
            <w:r w:rsidR="00D85187" w:rsidRPr="00E34DB0">
              <w:rPr>
                <w:rFonts w:eastAsia="Times New Roman" w:cstheme="minorHAnsi"/>
                <w:lang w:eastAsia="en-AU"/>
              </w:rPr>
              <w:t xml:space="preserve">. </w:t>
            </w:r>
          </w:p>
          <w:p w14:paraId="70A4CC97" w14:textId="461F8C1C" w:rsidR="00A05060" w:rsidRPr="00563F7F" w:rsidRDefault="582DC1E0" w:rsidP="582DC1E0">
            <w:pPr>
              <w:pStyle w:val="ListParagraph"/>
              <w:numPr>
                <w:ilvl w:val="0"/>
                <w:numId w:val="22"/>
              </w:numPr>
              <w:spacing w:after="0" w:line="240" w:lineRule="auto"/>
              <w:rPr>
                <w:rFonts w:eastAsia="Times New Roman"/>
                <w:lang w:eastAsia="en-AU"/>
              </w:rPr>
            </w:pPr>
            <w:r w:rsidRPr="582DC1E0">
              <w:rPr>
                <w:rFonts w:eastAsia="Times New Roman"/>
                <w:lang w:eastAsia="en-AU"/>
              </w:rPr>
              <w:t>School based assessment data using MYP scores in year 7-10 is showing increased numbers of students achieving higher scores. This may be reflective of the literacy project strategy implemented in 2019 whereby teachers are explicitly teaching command terms. This supports students understanding of the assessment task requirements.</w:t>
            </w:r>
          </w:p>
        </w:tc>
      </w:tr>
    </w:tbl>
    <w:p w14:paraId="0C632E30" w14:textId="77777777" w:rsidR="00563F7F" w:rsidRPr="00563F7F" w:rsidRDefault="00563F7F" w:rsidP="00563F7F">
      <w:pPr>
        <w:spacing w:before="240" w:after="120" w:line="240" w:lineRule="auto"/>
        <w:outlineLvl w:val="2"/>
        <w:rPr>
          <w:rFonts w:ascii="Times New Roman" w:eastAsia="Times New Roman" w:hAnsi="Times New Roman" w:cs="Times New Roman"/>
          <w:b/>
          <w:bCs/>
          <w:sz w:val="27"/>
          <w:szCs w:val="27"/>
          <w:lang w:eastAsia="en-AU"/>
        </w:rPr>
      </w:pPr>
      <w:r w:rsidRPr="00563F7F">
        <w:rPr>
          <w:rFonts w:ascii="Arial" w:eastAsia="Times New Roman" w:hAnsi="Arial" w:cs="Arial"/>
          <w:color w:val="1E4D78"/>
          <w:lang w:eastAsia="en-AU"/>
        </w:rPr>
        <w:t>Our achievements for this priority</w:t>
      </w:r>
    </w:p>
    <w:tbl>
      <w:tblPr>
        <w:tblW w:w="0" w:type="auto"/>
        <w:jc w:val="center"/>
        <w:tblCellMar>
          <w:top w:w="15" w:type="dxa"/>
          <w:left w:w="15" w:type="dxa"/>
          <w:bottom w:w="15" w:type="dxa"/>
          <w:right w:w="15" w:type="dxa"/>
        </w:tblCellMar>
        <w:tblLook w:val="04A0" w:firstRow="1" w:lastRow="0" w:firstColumn="1" w:lastColumn="0" w:noHBand="0" w:noVBand="1"/>
      </w:tblPr>
      <w:tblGrid>
        <w:gridCol w:w="9016"/>
      </w:tblGrid>
      <w:tr w:rsidR="00563F7F" w:rsidRPr="00563F7F" w14:paraId="2C21FD25" w14:textId="77777777" w:rsidTr="582DC1E0">
        <w:trPr>
          <w:trHeight w:val="2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08" w:type="dxa"/>
              <w:bottom w:w="113" w:type="dxa"/>
              <w:right w:w="108" w:type="dxa"/>
            </w:tcMar>
            <w:hideMark/>
          </w:tcPr>
          <w:p w14:paraId="4A3ABF44" w14:textId="4AC86E84" w:rsidR="002C2470" w:rsidRPr="002653FC" w:rsidRDefault="00FA3C37" w:rsidP="002653FC">
            <w:pPr>
              <w:pStyle w:val="ListParagraph"/>
              <w:numPr>
                <w:ilvl w:val="0"/>
                <w:numId w:val="22"/>
              </w:numPr>
              <w:spacing w:after="120" w:line="240" w:lineRule="auto"/>
              <w:rPr>
                <w:rFonts w:ascii="Times New Roman" w:eastAsia="Times New Roman" w:hAnsi="Times New Roman" w:cs="Times New Roman"/>
                <w:sz w:val="24"/>
                <w:szCs w:val="24"/>
                <w:lang w:eastAsia="en-AU"/>
              </w:rPr>
            </w:pPr>
            <w:r w:rsidRPr="002653FC">
              <w:rPr>
                <w:rFonts w:eastAsia="Times New Roman" w:cstheme="minorHAnsi"/>
                <w:lang w:eastAsia="en-AU"/>
              </w:rPr>
              <w:t xml:space="preserve">An action learning team drove the implementation of strategies in literacy across the Junior and Secondary campuses. </w:t>
            </w:r>
          </w:p>
          <w:p w14:paraId="38754883" w14:textId="066BA801" w:rsidR="00F77F55" w:rsidRPr="00F77F55" w:rsidRDefault="002C2470" w:rsidP="002C2470">
            <w:pPr>
              <w:pStyle w:val="ListParagraph"/>
              <w:numPr>
                <w:ilvl w:val="0"/>
                <w:numId w:val="22"/>
              </w:numPr>
              <w:spacing w:after="120" w:line="240" w:lineRule="auto"/>
              <w:rPr>
                <w:rFonts w:ascii="Times New Roman" w:eastAsia="Times New Roman" w:hAnsi="Times New Roman" w:cs="Times New Roman"/>
                <w:sz w:val="24"/>
                <w:szCs w:val="24"/>
                <w:lang w:eastAsia="en-AU"/>
              </w:rPr>
            </w:pPr>
            <w:r>
              <w:rPr>
                <w:rFonts w:eastAsia="Times New Roman" w:cstheme="minorHAnsi"/>
                <w:lang w:eastAsia="en-AU"/>
              </w:rPr>
              <w:t>S</w:t>
            </w:r>
            <w:r w:rsidR="00FA3C37" w:rsidRPr="002C2470">
              <w:rPr>
                <w:rFonts w:eastAsia="Times New Roman" w:cstheme="minorHAnsi"/>
                <w:lang w:eastAsia="en-AU"/>
              </w:rPr>
              <w:t xml:space="preserve">taff have participated in professional learning on using the literacy continuums to track the communication </w:t>
            </w:r>
            <w:proofErr w:type="spellStart"/>
            <w:r w:rsidR="006D7435" w:rsidRPr="002C2470">
              <w:rPr>
                <w:rFonts w:eastAsia="Times New Roman" w:cstheme="minorHAnsi"/>
                <w:lang w:eastAsia="en-AU"/>
              </w:rPr>
              <w:t>AtL</w:t>
            </w:r>
            <w:r w:rsidR="00F77F55">
              <w:rPr>
                <w:rFonts w:eastAsia="Times New Roman" w:cstheme="minorHAnsi"/>
                <w:lang w:eastAsia="en-AU"/>
              </w:rPr>
              <w:t>.</w:t>
            </w:r>
            <w:proofErr w:type="spellEnd"/>
            <w:r w:rsidR="00FA3C37" w:rsidRPr="002C2470">
              <w:rPr>
                <w:rFonts w:eastAsia="Times New Roman" w:cstheme="minorHAnsi"/>
                <w:lang w:eastAsia="en-AU"/>
              </w:rPr>
              <w:t xml:space="preserve"> </w:t>
            </w:r>
          </w:p>
          <w:p w14:paraId="3D373654" w14:textId="77777777" w:rsidR="00FA3C37" w:rsidRDefault="009C06EF" w:rsidP="002C2470">
            <w:pPr>
              <w:pStyle w:val="ListParagraph"/>
              <w:numPr>
                <w:ilvl w:val="0"/>
                <w:numId w:val="22"/>
              </w:numPr>
              <w:spacing w:after="120" w:line="240" w:lineRule="auto"/>
              <w:rPr>
                <w:rFonts w:eastAsia="Times New Roman" w:cstheme="minorHAnsi"/>
                <w:lang w:eastAsia="en-AU"/>
              </w:rPr>
            </w:pPr>
            <w:r w:rsidRPr="009C06EF">
              <w:rPr>
                <w:rFonts w:eastAsia="Times New Roman" w:cstheme="minorHAnsi"/>
                <w:lang w:eastAsia="en-AU"/>
              </w:rPr>
              <w:t>The senior site vocabulary project has seen an increased understanding of the use of command terms for both staff and students. These are also visible in most rooms.</w:t>
            </w:r>
          </w:p>
          <w:p w14:paraId="7E665D0E" w14:textId="77777777" w:rsidR="009C06EF" w:rsidRDefault="00862561" w:rsidP="002C2470">
            <w:pPr>
              <w:pStyle w:val="ListParagraph"/>
              <w:numPr>
                <w:ilvl w:val="0"/>
                <w:numId w:val="22"/>
              </w:numPr>
              <w:spacing w:after="120" w:line="240" w:lineRule="auto"/>
              <w:rPr>
                <w:rFonts w:eastAsia="Times New Roman" w:cstheme="minorHAnsi"/>
                <w:lang w:eastAsia="en-AU"/>
              </w:rPr>
            </w:pPr>
            <w:r>
              <w:rPr>
                <w:rFonts w:eastAsia="Times New Roman" w:cstheme="minorHAnsi"/>
                <w:lang w:eastAsia="en-AU"/>
              </w:rPr>
              <w:t xml:space="preserve">The school has reviewed and </w:t>
            </w:r>
            <w:r w:rsidR="00E53EB2">
              <w:rPr>
                <w:rFonts w:eastAsia="Times New Roman" w:cstheme="minorHAnsi"/>
                <w:lang w:eastAsia="en-AU"/>
              </w:rPr>
              <w:t>ratified</w:t>
            </w:r>
            <w:r>
              <w:rPr>
                <w:rFonts w:eastAsia="Times New Roman" w:cstheme="minorHAnsi"/>
                <w:lang w:eastAsia="en-AU"/>
              </w:rPr>
              <w:t xml:space="preserve"> the schools Language Policy. It has also developed </w:t>
            </w:r>
            <w:r w:rsidR="00E53EB2">
              <w:rPr>
                <w:rFonts w:eastAsia="Times New Roman" w:cstheme="minorHAnsi"/>
                <w:lang w:eastAsia="en-AU"/>
              </w:rPr>
              <w:t>renewed procedural documentation for implantation in 2020.</w:t>
            </w:r>
          </w:p>
          <w:p w14:paraId="576DA9DF" w14:textId="77777777" w:rsidR="00E53EB2" w:rsidRDefault="00CB6AEB" w:rsidP="002C2470">
            <w:pPr>
              <w:pStyle w:val="ListParagraph"/>
              <w:numPr>
                <w:ilvl w:val="0"/>
                <w:numId w:val="22"/>
              </w:numPr>
              <w:spacing w:after="120" w:line="240" w:lineRule="auto"/>
              <w:rPr>
                <w:rFonts w:eastAsia="Times New Roman" w:cstheme="minorHAnsi"/>
                <w:lang w:eastAsia="en-AU"/>
              </w:rPr>
            </w:pPr>
            <w:r>
              <w:rPr>
                <w:rFonts w:eastAsia="Times New Roman" w:cstheme="minorHAnsi"/>
                <w:lang w:eastAsia="en-AU"/>
              </w:rPr>
              <w:t xml:space="preserve">Most classrooms refer to the </w:t>
            </w:r>
            <w:proofErr w:type="spellStart"/>
            <w:r>
              <w:rPr>
                <w:rFonts w:eastAsia="Times New Roman" w:cstheme="minorHAnsi"/>
                <w:lang w:eastAsia="en-AU"/>
              </w:rPr>
              <w:t>AtL’s</w:t>
            </w:r>
            <w:proofErr w:type="spellEnd"/>
            <w:r>
              <w:rPr>
                <w:rFonts w:eastAsia="Times New Roman" w:cstheme="minorHAnsi"/>
                <w:lang w:eastAsia="en-AU"/>
              </w:rPr>
              <w:t xml:space="preserve"> as part of their visible learning environment.</w:t>
            </w:r>
          </w:p>
          <w:p w14:paraId="4BEF7F9F" w14:textId="77777777" w:rsidR="001D7129" w:rsidRDefault="001D7129" w:rsidP="002C2470">
            <w:pPr>
              <w:pStyle w:val="ListParagraph"/>
              <w:numPr>
                <w:ilvl w:val="0"/>
                <w:numId w:val="22"/>
              </w:numPr>
              <w:spacing w:after="120" w:line="240" w:lineRule="auto"/>
              <w:rPr>
                <w:rFonts w:eastAsia="Times New Roman" w:cstheme="minorHAnsi"/>
                <w:lang w:eastAsia="en-AU"/>
              </w:rPr>
            </w:pPr>
            <w:r>
              <w:rPr>
                <w:rFonts w:eastAsia="Times New Roman" w:cstheme="minorHAnsi"/>
                <w:lang w:eastAsia="en-AU"/>
              </w:rPr>
              <w:t>All staff have attended Professional Learning in multiple sources of data and the use of data protocols. Action learning team leaders have participated in several leadership workshops that explored these concepts in more depth and in leading action learning at Gold Creek School.</w:t>
            </w:r>
          </w:p>
          <w:p w14:paraId="53EFA88D" w14:textId="31FFC8FC" w:rsidR="006A023F" w:rsidRPr="009C06EF" w:rsidRDefault="582DC1E0" w:rsidP="582DC1E0">
            <w:pPr>
              <w:pStyle w:val="ListParagraph"/>
              <w:numPr>
                <w:ilvl w:val="0"/>
                <w:numId w:val="22"/>
              </w:numPr>
              <w:spacing w:after="120" w:line="240" w:lineRule="auto"/>
              <w:rPr>
                <w:rFonts w:eastAsia="Times New Roman"/>
                <w:lang w:eastAsia="en-AU"/>
              </w:rPr>
            </w:pPr>
            <w:r w:rsidRPr="582DC1E0">
              <w:rPr>
                <w:rFonts w:eastAsia="Times New Roman"/>
                <w:lang w:eastAsia="en-AU"/>
              </w:rPr>
              <w:t>All staff attended a one-day workshop with Carol Ann Tomlinson on Differentiated teaching and learning.</w:t>
            </w:r>
          </w:p>
        </w:tc>
      </w:tr>
    </w:tbl>
    <w:p w14:paraId="2A011713" w14:textId="35809D59" w:rsidR="00563F7F" w:rsidRPr="00563F7F" w:rsidRDefault="00563F7F" w:rsidP="582DC1E0">
      <w:pPr>
        <w:spacing w:before="240" w:after="120" w:line="240" w:lineRule="auto"/>
        <w:rPr>
          <w:rFonts w:ascii="Times New Roman" w:eastAsia="Times New Roman" w:hAnsi="Times New Roman" w:cs="Times New Roman"/>
          <w:b/>
          <w:bCs/>
          <w:sz w:val="27"/>
          <w:szCs w:val="27"/>
          <w:lang w:eastAsia="en-AU"/>
        </w:rPr>
      </w:pPr>
      <w:r>
        <w:br/>
      </w:r>
      <w:r w:rsidR="582DC1E0" w:rsidRPr="582DC1E0">
        <w:rPr>
          <w:rFonts w:ascii="Arial" w:eastAsia="Times New Roman" w:hAnsi="Arial" w:cs="Arial"/>
          <w:color w:val="1E4D78"/>
          <w:lang w:eastAsia="en-AU"/>
        </w:rPr>
        <w:t>Challenges we will address in our next Action Plan</w:t>
      </w:r>
    </w:p>
    <w:tbl>
      <w:tblPr>
        <w:tblW w:w="0" w:type="auto"/>
        <w:jc w:val="center"/>
        <w:tblCellMar>
          <w:top w:w="15" w:type="dxa"/>
          <w:left w:w="15" w:type="dxa"/>
          <w:bottom w:w="15" w:type="dxa"/>
          <w:right w:w="15" w:type="dxa"/>
        </w:tblCellMar>
        <w:tblLook w:val="04A0" w:firstRow="1" w:lastRow="0" w:firstColumn="1" w:lastColumn="0" w:noHBand="0" w:noVBand="1"/>
      </w:tblPr>
      <w:tblGrid>
        <w:gridCol w:w="9016"/>
      </w:tblGrid>
      <w:tr w:rsidR="00563F7F" w:rsidRPr="00563F7F" w14:paraId="798B089A" w14:textId="77777777" w:rsidTr="00563F7F">
        <w:trPr>
          <w:trHeight w:val="100"/>
          <w:jc w:val="center"/>
        </w:trPr>
        <w:tc>
          <w:tcPr>
            <w:tcW w:w="0" w:type="auto"/>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22A6F016" w14:textId="77777777" w:rsidR="002C2470" w:rsidRDefault="00173932" w:rsidP="002C2470">
            <w:pPr>
              <w:pStyle w:val="ListParagraph"/>
              <w:numPr>
                <w:ilvl w:val="0"/>
                <w:numId w:val="22"/>
              </w:numPr>
              <w:spacing w:after="120" w:line="240" w:lineRule="auto"/>
              <w:rPr>
                <w:rFonts w:ascii="Calibri" w:eastAsia="Times New Roman" w:hAnsi="Calibri" w:cs="Calibri"/>
                <w:color w:val="000000"/>
                <w:lang w:eastAsia="en-AU"/>
              </w:rPr>
            </w:pPr>
            <w:r w:rsidRPr="002C2470">
              <w:rPr>
                <w:rFonts w:ascii="Calibri" w:eastAsia="Times New Roman" w:hAnsi="Calibri" w:cs="Calibri"/>
                <w:color w:val="000000"/>
                <w:lang w:eastAsia="en-AU"/>
              </w:rPr>
              <w:t xml:space="preserve">The </w:t>
            </w:r>
            <w:r w:rsidR="00CA161B" w:rsidRPr="002C2470">
              <w:rPr>
                <w:rFonts w:ascii="Calibri" w:eastAsia="Times New Roman" w:hAnsi="Calibri" w:cs="Calibri"/>
                <w:color w:val="000000"/>
                <w:lang w:eastAsia="en-AU"/>
              </w:rPr>
              <w:t>Senior</w:t>
            </w:r>
            <w:r w:rsidRPr="002C2470">
              <w:rPr>
                <w:rFonts w:ascii="Calibri" w:eastAsia="Times New Roman" w:hAnsi="Calibri" w:cs="Calibri"/>
                <w:color w:val="000000"/>
                <w:lang w:eastAsia="en-AU"/>
              </w:rPr>
              <w:t xml:space="preserve"> Site </w:t>
            </w:r>
            <w:r w:rsidR="00A41D94" w:rsidRPr="002C2470">
              <w:rPr>
                <w:rFonts w:ascii="Calibri" w:eastAsia="Times New Roman" w:hAnsi="Calibri" w:cs="Calibri"/>
                <w:color w:val="000000"/>
                <w:lang w:eastAsia="en-AU"/>
              </w:rPr>
              <w:t xml:space="preserve">Literacy </w:t>
            </w:r>
            <w:r w:rsidRPr="002C2470">
              <w:rPr>
                <w:rFonts w:ascii="Calibri" w:eastAsia="Times New Roman" w:hAnsi="Calibri" w:cs="Calibri"/>
                <w:color w:val="000000"/>
                <w:lang w:eastAsia="en-AU"/>
              </w:rPr>
              <w:t xml:space="preserve">action </w:t>
            </w:r>
            <w:r w:rsidR="00CA161B" w:rsidRPr="002C2470">
              <w:rPr>
                <w:rFonts w:ascii="Calibri" w:eastAsia="Times New Roman" w:hAnsi="Calibri" w:cs="Calibri"/>
                <w:color w:val="000000"/>
                <w:lang w:eastAsia="en-AU"/>
              </w:rPr>
              <w:t>learning</w:t>
            </w:r>
            <w:r w:rsidRPr="002C2470">
              <w:rPr>
                <w:rFonts w:ascii="Calibri" w:eastAsia="Times New Roman" w:hAnsi="Calibri" w:cs="Calibri"/>
                <w:color w:val="000000"/>
                <w:lang w:eastAsia="en-AU"/>
              </w:rPr>
              <w:t xml:space="preserve"> </w:t>
            </w:r>
            <w:r w:rsidR="00A41D94" w:rsidRPr="002C2470">
              <w:rPr>
                <w:rFonts w:ascii="Calibri" w:eastAsia="Times New Roman" w:hAnsi="Calibri" w:cs="Calibri"/>
                <w:color w:val="000000"/>
                <w:lang w:eastAsia="en-AU"/>
              </w:rPr>
              <w:t>has identified the</w:t>
            </w:r>
            <w:r w:rsidRPr="002C2470">
              <w:rPr>
                <w:rFonts w:ascii="Calibri" w:eastAsia="Times New Roman" w:hAnsi="Calibri" w:cs="Calibri"/>
                <w:color w:val="000000"/>
                <w:lang w:eastAsia="en-AU"/>
              </w:rPr>
              <w:t xml:space="preserve"> need to focus increased attention on writing and reading, beyond </w:t>
            </w:r>
            <w:r w:rsidR="00CA161B" w:rsidRPr="002C2470">
              <w:rPr>
                <w:rFonts w:ascii="Calibri" w:eastAsia="Times New Roman" w:hAnsi="Calibri" w:cs="Calibri"/>
                <w:color w:val="000000"/>
                <w:lang w:eastAsia="en-AU"/>
              </w:rPr>
              <w:t xml:space="preserve">vocabulary in order to translate efforts into student outcomes. This </w:t>
            </w:r>
            <w:r w:rsidR="00680F35" w:rsidRPr="002C2470">
              <w:rPr>
                <w:rFonts w:ascii="Calibri" w:eastAsia="Times New Roman" w:hAnsi="Calibri" w:cs="Calibri"/>
                <w:color w:val="000000"/>
                <w:lang w:eastAsia="en-AU"/>
              </w:rPr>
              <w:t>will</w:t>
            </w:r>
            <w:r w:rsidR="00A41D94" w:rsidRPr="002C2470">
              <w:rPr>
                <w:rFonts w:ascii="Calibri" w:eastAsia="Times New Roman" w:hAnsi="Calibri" w:cs="Calibri"/>
                <w:color w:val="000000"/>
                <w:lang w:eastAsia="en-AU"/>
              </w:rPr>
              <w:t xml:space="preserve"> be implemented in</w:t>
            </w:r>
            <w:r w:rsidR="00680F35" w:rsidRPr="002C2470">
              <w:rPr>
                <w:rFonts w:ascii="Calibri" w:eastAsia="Times New Roman" w:hAnsi="Calibri" w:cs="Calibri"/>
                <w:color w:val="000000"/>
                <w:lang w:eastAsia="en-AU"/>
              </w:rPr>
              <w:t xml:space="preserve"> across faculty sustained reading and writing in 2020. </w:t>
            </w:r>
          </w:p>
          <w:p w14:paraId="623F25D1" w14:textId="77777777" w:rsidR="004D2B83" w:rsidRDefault="00680F35" w:rsidP="002C2470">
            <w:pPr>
              <w:pStyle w:val="ListParagraph"/>
              <w:numPr>
                <w:ilvl w:val="0"/>
                <w:numId w:val="22"/>
              </w:numPr>
              <w:spacing w:after="120" w:line="240" w:lineRule="auto"/>
              <w:rPr>
                <w:rFonts w:ascii="Calibri" w:eastAsia="Times New Roman" w:hAnsi="Calibri" w:cs="Calibri"/>
                <w:color w:val="000000"/>
                <w:lang w:eastAsia="en-AU"/>
              </w:rPr>
            </w:pPr>
            <w:r w:rsidRPr="002C2470">
              <w:rPr>
                <w:rFonts w:ascii="Calibri" w:eastAsia="Times New Roman" w:hAnsi="Calibri" w:cs="Calibri"/>
                <w:color w:val="000000"/>
                <w:lang w:eastAsia="en-AU"/>
              </w:rPr>
              <w:t xml:space="preserve">The Junior Site </w:t>
            </w:r>
            <w:r w:rsidR="00716C7B" w:rsidRPr="002C2470">
              <w:rPr>
                <w:rFonts w:ascii="Calibri" w:eastAsia="Times New Roman" w:hAnsi="Calibri" w:cs="Calibri"/>
                <w:color w:val="000000"/>
                <w:lang w:eastAsia="en-AU"/>
              </w:rPr>
              <w:t>Literacy</w:t>
            </w:r>
            <w:r w:rsidRPr="002C2470">
              <w:rPr>
                <w:rFonts w:ascii="Calibri" w:eastAsia="Times New Roman" w:hAnsi="Calibri" w:cs="Calibri"/>
                <w:color w:val="000000"/>
                <w:lang w:eastAsia="en-AU"/>
              </w:rPr>
              <w:t xml:space="preserve"> Action </w:t>
            </w:r>
            <w:r w:rsidR="00716C7B" w:rsidRPr="002C2470">
              <w:rPr>
                <w:rFonts w:ascii="Calibri" w:eastAsia="Times New Roman" w:hAnsi="Calibri" w:cs="Calibri"/>
                <w:color w:val="000000"/>
                <w:lang w:eastAsia="en-AU"/>
              </w:rPr>
              <w:t>learning</w:t>
            </w:r>
            <w:r w:rsidRPr="002C2470">
              <w:rPr>
                <w:rFonts w:ascii="Calibri" w:eastAsia="Times New Roman" w:hAnsi="Calibri" w:cs="Calibri"/>
                <w:color w:val="000000"/>
                <w:lang w:eastAsia="en-AU"/>
              </w:rPr>
              <w:t xml:space="preserve"> team has identified the need to </w:t>
            </w:r>
            <w:r w:rsidR="00716C7B" w:rsidRPr="002C2470">
              <w:rPr>
                <w:rFonts w:ascii="Calibri" w:eastAsia="Times New Roman" w:hAnsi="Calibri" w:cs="Calibri"/>
                <w:color w:val="000000"/>
                <w:lang w:eastAsia="en-AU"/>
              </w:rPr>
              <w:t xml:space="preserve">focus increased attention on assessment and the use of data to inform next steps in teaching, supported by quality differentiation. The school has reviewed procedural documentation in 2019 for </w:t>
            </w:r>
            <w:r w:rsidR="00093A5C" w:rsidRPr="002C2470">
              <w:rPr>
                <w:rFonts w:ascii="Calibri" w:eastAsia="Times New Roman" w:hAnsi="Calibri" w:cs="Calibri"/>
                <w:color w:val="000000"/>
                <w:lang w:eastAsia="en-AU"/>
              </w:rPr>
              <w:t>implem</w:t>
            </w:r>
            <w:r w:rsidR="00240570" w:rsidRPr="002C2470">
              <w:rPr>
                <w:rFonts w:ascii="Calibri" w:eastAsia="Times New Roman" w:hAnsi="Calibri" w:cs="Calibri"/>
                <w:color w:val="000000"/>
                <w:lang w:eastAsia="en-AU"/>
              </w:rPr>
              <w:t>en</w:t>
            </w:r>
            <w:r w:rsidR="00093A5C" w:rsidRPr="002C2470">
              <w:rPr>
                <w:rFonts w:ascii="Calibri" w:eastAsia="Times New Roman" w:hAnsi="Calibri" w:cs="Calibri"/>
                <w:color w:val="000000"/>
                <w:lang w:eastAsia="en-AU"/>
              </w:rPr>
              <w:t xml:space="preserve">tation in 2020. </w:t>
            </w:r>
          </w:p>
          <w:p w14:paraId="2EBFA7F7" w14:textId="0A14B0C1" w:rsidR="00A90E1F" w:rsidRPr="004D2B83" w:rsidRDefault="00093A5C" w:rsidP="004D2B83">
            <w:pPr>
              <w:pStyle w:val="ListParagraph"/>
              <w:numPr>
                <w:ilvl w:val="0"/>
                <w:numId w:val="22"/>
              </w:numPr>
              <w:spacing w:after="120" w:line="240" w:lineRule="auto"/>
              <w:rPr>
                <w:rFonts w:ascii="Calibri" w:eastAsia="Times New Roman" w:hAnsi="Calibri" w:cs="Calibri"/>
                <w:color w:val="000000"/>
                <w:lang w:eastAsia="en-AU"/>
              </w:rPr>
            </w:pPr>
            <w:r w:rsidRPr="002C2470">
              <w:rPr>
                <w:rFonts w:ascii="Calibri" w:eastAsia="Times New Roman" w:hAnsi="Calibri" w:cs="Calibri"/>
                <w:color w:val="000000"/>
                <w:lang w:eastAsia="en-AU"/>
              </w:rPr>
              <w:t xml:space="preserve">This will support the consistency of practice across all classrooms. </w:t>
            </w:r>
            <w:r w:rsidRPr="004D2B83">
              <w:rPr>
                <w:rFonts w:ascii="Calibri" w:eastAsia="Times New Roman" w:hAnsi="Calibri" w:cs="Calibri"/>
                <w:color w:val="000000"/>
                <w:lang w:eastAsia="en-AU"/>
              </w:rPr>
              <w:t xml:space="preserve">The school will also </w:t>
            </w:r>
            <w:r w:rsidR="00240570" w:rsidRPr="004D2B83">
              <w:rPr>
                <w:rFonts w:ascii="Calibri" w:eastAsia="Times New Roman" w:hAnsi="Calibri" w:cs="Calibri"/>
                <w:color w:val="000000"/>
                <w:lang w:eastAsia="en-AU"/>
              </w:rPr>
              <w:t>introduce</w:t>
            </w:r>
            <w:r w:rsidRPr="004D2B83">
              <w:rPr>
                <w:rFonts w:ascii="Calibri" w:eastAsia="Times New Roman" w:hAnsi="Calibri" w:cs="Calibri"/>
                <w:color w:val="000000"/>
                <w:lang w:eastAsia="en-AU"/>
              </w:rPr>
              <w:t xml:space="preserve"> </w:t>
            </w:r>
            <w:r w:rsidR="00240570" w:rsidRPr="004D2B83">
              <w:rPr>
                <w:rFonts w:ascii="Calibri" w:eastAsia="Times New Roman" w:hAnsi="Calibri" w:cs="Calibri"/>
                <w:color w:val="000000"/>
                <w:lang w:eastAsia="en-AU"/>
              </w:rPr>
              <w:t xml:space="preserve">team teaching across the </w:t>
            </w:r>
            <w:r w:rsidR="002C2470" w:rsidRPr="004D2B83">
              <w:rPr>
                <w:rFonts w:ascii="Calibri" w:eastAsia="Times New Roman" w:hAnsi="Calibri" w:cs="Calibri"/>
                <w:color w:val="000000"/>
                <w:lang w:eastAsia="en-AU"/>
              </w:rPr>
              <w:t xml:space="preserve">junior </w:t>
            </w:r>
            <w:r w:rsidR="00240570" w:rsidRPr="004D2B83">
              <w:rPr>
                <w:rFonts w:ascii="Calibri" w:eastAsia="Times New Roman" w:hAnsi="Calibri" w:cs="Calibri"/>
                <w:color w:val="000000"/>
                <w:lang w:eastAsia="en-AU"/>
              </w:rPr>
              <w:t xml:space="preserve">school to support the implementation of this initiative. Teachers have been </w:t>
            </w:r>
            <w:r w:rsidR="00217EDC" w:rsidRPr="004D2B83">
              <w:rPr>
                <w:rFonts w:ascii="Calibri" w:eastAsia="Times New Roman" w:hAnsi="Calibri" w:cs="Calibri"/>
                <w:color w:val="000000"/>
                <w:lang w:eastAsia="en-AU"/>
              </w:rPr>
              <w:t>strategically</w:t>
            </w:r>
            <w:r w:rsidR="00240570" w:rsidRPr="004D2B83">
              <w:rPr>
                <w:rFonts w:ascii="Calibri" w:eastAsia="Times New Roman" w:hAnsi="Calibri" w:cs="Calibri"/>
                <w:color w:val="000000"/>
                <w:lang w:eastAsia="en-AU"/>
              </w:rPr>
              <w:t xml:space="preserve"> </w:t>
            </w:r>
            <w:r w:rsidR="00A90E1F" w:rsidRPr="004D2B83">
              <w:rPr>
                <w:rFonts w:ascii="Calibri" w:eastAsia="Times New Roman" w:hAnsi="Calibri" w:cs="Calibri"/>
                <w:color w:val="000000"/>
                <w:lang w:eastAsia="en-AU"/>
              </w:rPr>
              <w:t>placed in teams to support this strategy.</w:t>
            </w:r>
          </w:p>
          <w:p w14:paraId="0069E536" w14:textId="0D59F74F" w:rsidR="00A90E1F" w:rsidRPr="002C2470" w:rsidRDefault="00A90E1F" w:rsidP="002C2470">
            <w:pPr>
              <w:pStyle w:val="ListParagraph"/>
              <w:numPr>
                <w:ilvl w:val="0"/>
                <w:numId w:val="22"/>
              </w:numPr>
              <w:spacing w:after="120" w:line="240" w:lineRule="auto"/>
              <w:rPr>
                <w:rFonts w:eastAsia="Times New Roman" w:cstheme="minorHAnsi"/>
                <w:lang w:eastAsia="en-AU"/>
              </w:rPr>
            </w:pPr>
            <w:r w:rsidRPr="002C2470">
              <w:rPr>
                <w:rFonts w:eastAsia="Times New Roman" w:cstheme="minorHAnsi"/>
                <w:lang w:eastAsia="en-AU"/>
              </w:rPr>
              <w:lastRenderedPageBreak/>
              <w:t xml:space="preserve">The school has previously </w:t>
            </w:r>
            <w:r w:rsidR="00217EDC" w:rsidRPr="002C2470">
              <w:rPr>
                <w:rFonts w:eastAsia="Times New Roman" w:cstheme="minorHAnsi"/>
                <w:lang w:eastAsia="en-AU"/>
              </w:rPr>
              <w:t>conducted</w:t>
            </w:r>
            <w:r w:rsidRPr="002C2470">
              <w:rPr>
                <w:rFonts w:eastAsia="Times New Roman" w:cstheme="minorHAnsi"/>
                <w:lang w:eastAsia="en-AU"/>
              </w:rPr>
              <w:t xml:space="preserve"> data meetings on alternate </w:t>
            </w:r>
            <w:r w:rsidR="00217EDC" w:rsidRPr="002C2470">
              <w:rPr>
                <w:rFonts w:eastAsia="Times New Roman" w:cstheme="minorHAnsi"/>
                <w:lang w:eastAsia="en-AU"/>
              </w:rPr>
              <w:t>Thursdays</w:t>
            </w:r>
            <w:r w:rsidRPr="002C2470">
              <w:rPr>
                <w:rFonts w:eastAsia="Times New Roman" w:cstheme="minorHAnsi"/>
                <w:lang w:eastAsia="en-AU"/>
              </w:rPr>
              <w:t xml:space="preserve"> across the </w:t>
            </w:r>
            <w:r w:rsidR="002C2470">
              <w:rPr>
                <w:rFonts w:eastAsia="Times New Roman" w:cstheme="minorHAnsi"/>
                <w:lang w:eastAsia="en-AU"/>
              </w:rPr>
              <w:t xml:space="preserve">P-10 </w:t>
            </w:r>
            <w:r w:rsidRPr="002C2470">
              <w:rPr>
                <w:rFonts w:eastAsia="Times New Roman" w:cstheme="minorHAnsi"/>
                <w:lang w:eastAsia="en-AU"/>
              </w:rPr>
              <w:t xml:space="preserve">school. </w:t>
            </w:r>
            <w:r w:rsidR="004F65CE" w:rsidRPr="002C2470">
              <w:rPr>
                <w:rFonts w:eastAsia="Times New Roman" w:cstheme="minorHAnsi"/>
                <w:lang w:eastAsia="en-AU"/>
              </w:rPr>
              <w:t xml:space="preserve">This will be </w:t>
            </w:r>
            <w:r w:rsidR="00217EDC" w:rsidRPr="002C2470">
              <w:rPr>
                <w:rFonts w:eastAsia="Times New Roman" w:cstheme="minorHAnsi"/>
                <w:lang w:eastAsia="en-AU"/>
              </w:rPr>
              <w:t>reviewed</w:t>
            </w:r>
            <w:r w:rsidR="004F65CE" w:rsidRPr="002C2470">
              <w:rPr>
                <w:rFonts w:eastAsia="Times New Roman" w:cstheme="minorHAnsi"/>
                <w:lang w:eastAsia="en-AU"/>
              </w:rPr>
              <w:t xml:space="preserve"> in 2020 in line with </w:t>
            </w:r>
            <w:r w:rsidR="00217EDC" w:rsidRPr="002C2470">
              <w:rPr>
                <w:rFonts w:eastAsia="Times New Roman" w:cstheme="minorHAnsi"/>
                <w:lang w:eastAsia="en-AU"/>
              </w:rPr>
              <w:t>requirements</w:t>
            </w:r>
            <w:r w:rsidR="004F65CE" w:rsidRPr="002C2470">
              <w:rPr>
                <w:rFonts w:eastAsia="Times New Roman" w:cstheme="minorHAnsi"/>
                <w:lang w:eastAsia="en-AU"/>
              </w:rPr>
              <w:t xml:space="preserve"> for </w:t>
            </w:r>
            <w:r w:rsidR="00217EDC" w:rsidRPr="002C2470">
              <w:rPr>
                <w:rFonts w:eastAsia="Times New Roman" w:cstheme="minorHAnsi"/>
                <w:lang w:eastAsia="en-AU"/>
              </w:rPr>
              <w:t>negotiating</w:t>
            </w:r>
            <w:r w:rsidR="004F65CE" w:rsidRPr="002C2470">
              <w:rPr>
                <w:rFonts w:eastAsia="Times New Roman" w:cstheme="minorHAnsi"/>
                <w:lang w:eastAsia="en-AU"/>
              </w:rPr>
              <w:t xml:space="preserve"> with the AEU sub-branch</w:t>
            </w:r>
            <w:r w:rsidR="00217EDC" w:rsidRPr="002C2470">
              <w:rPr>
                <w:rFonts w:eastAsia="Times New Roman" w:cstheme="minorHAnsi"/>
                <w:lang w:eastAsia="en-AU"/>
              </w:rPr>
              <w:t xml:space="preserve"> on the Gold Creek School meeting schedule.</w:t>
            </w:r>
          </w:p>
        </w:tc>
      </w:tr>
    </w:tbl>
    <w:p w14:paraId="28AAF61A" w14:textId="77777777" w:rsidR="00D825C2" w:rsidRPr="00D825C2" w:rsidRDefault="00D825C2" w:rsidP="00D825C2"/>
    <w:p w14:paraId="0AEF75D8" w14:textId="77777777" w:rsidR="00563F7F" w:rsidRDefault="00563F7F" w:rsidP="00837137">
      <w:pPr>
        <w:pStyle w:val="Heading2"/>
        <w:tabs>
          <w:tab w:val="clear" w:pos="2410"/>
          <w:tab w:val="left" w:pos="1276"/>
        </w:tabs>
        <w:ind w:left="1276" w:hanging="1276"/>
      </w:pPr>
    </w:p>
    <w:p w14:paraId="733D3D76" w14:textId="7AECAEC8" w:rsidR="00563F7F" w:rsidRPr="00563F7F" w:rsidRDefault="00563F7F" w:rsidP="00CA7969">
      <w:pPr>
        <w:spacing w:after="120" w:line="240" w:lineRule="auto"/>
        <w:outlineLvl w:val="1"/>
        <w:rPr>
          <w:rFonts w:ascii="Times New Roman" w:eastAsia="Times New Roman" w:hAnsi="Times New Roman" w:cs="Times New Roman"/>
          <w:b/>
          <w:bCs/>
          <w:sz w:val="36"/>
          <w:szCs w:val="36"/>
          <w:lang w:eastAsia="en-AU"/>
        </w:rPr>
      </w:pPr>
      <w:r w:rsidRPr="00563F7F">
        <w:rPr>
          <w:rFonts w:ascii="Arial" w:eastAsia="Times New Roman" w:hAnsi="Arial" w:cs="Arial"/>
          <w:color w:val="1F4E79"/>
          <w:sz w:val="24"/>
          <w:szCs w:val="24"/>
          <w:lang w:eastAsia="en-AU"/>
        </w:rPr>
        <w:t xml:space="preserve">Priority 2: </w:t>
      </w:r>
      <w:r w:rsidRPr="582DC1E0">
        <w:rPr>
          <w:rFonts w:ascii="Arial" w:eastAsia="Times New Roman" w:hAnsi="Arial" w:cs="Arial"/>
          <w:sz w:val="24"/>
          <w:szCs w:val="24"/>
          <w:lang w:eastAsia="en-AU"/>
        </w:rPr>
        <w:t>Strong</w:t>
      </w:r>
      <w:bookmarkStart w:id="0" w:name="_GoBack"/>
      <w:bookmarkEnd w:id="0"/>
      <w:r w:rsidRPr="00563F7F">
        <w:rPr>
          <w:rFonts w:ascii="Arial" w:eastAsia="Times New Roman" w:hAnsi="Arial" w:cs="Arial"/>
          <w:color w:val="000000"/>
          <w:sz w:val="24"/>
          <w:szCs w:val="24"/>
          <w:lang w:eastAsia="en-AU"/>
        </w:rPr>
        <w:t xml:space="preserve"> learning Culture</w:t>
      </w:r>
    </w:p>
    <w:p w14:paraId="0F6BCBB6" w14:textId="77777777" w:rsidR="00563F7F" w:rsidRPr="00563F7F" w:rsidRDefault="00563F7F" w:rsidP="00563F7F">
      <w:pPr>
        <w:spacing w:before="240" w:after="120" w:line="240" w:lineRule="auto"/>
        <w:outlineLvl w:val="2"/>
        <w:rPr>
          <w:rFonts w:ascii="Times New Roman" w:eastAsia="Times New Roman" w:hAnsi="Times New Roman" w:cs="Times New Roman"/>
          <w:b/>
          <w:bCs/>
          <w:sz w:val="27"/>
          <w:szCs w:val="27"/>
          <w:lang w:eastAsia="en-AU"/>
        </w:rPr>
      </w:pPr>
      <w:r w:rsidRPr="00563F7F">
        <w:rPr>
          <w:rFonts w:ascii="Arial" w:eastAsia="Times New Roman" w:hAnsi="Arial" w:cs="Arial"/>
          <w:color w:val="1E4D78"/>
          <w:lang w:eastAsia="en-AU"/>
        </w:rPr>
        <w:t>Targets or measures</w:t>
      </w:r>
    </w:p>
    <w:p w14:paraId="3572B1B3" w14:textId="77777777" w:rsidR="00563F7F" w:rsidRPr="00563F7F" w:rsidRDefault="00563F7F" w:rsidP="00563F7F">
      <w:pPr>
        <w:spacing w:after="12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By the end of 2020 we will achieve:</w:t>
      </w:r>
    </w:p>
    <w:p w14:paraId="0C17FCCB" w14:textId="77777777" w:rsidR="00563F7F" w:rsidRPr="00563F7F" w:rsidRDefault="00563F7F" w:rsidP="00563F7F">
      <w:pPr>
        <w:numPr>
          <w:ilvl w:val="0"/>
          <w:numId w:val="19"/>
        </w:numPr>
        <w:spacing w:after="0" w:line="240" w:lineRule="auto"/>
        <w:ind w:left="360"/>
        <w:textAlignment w:val="baseline"/>
        <w:rPr>
          <w:rFonts w:ascii="Calibri" w:eastAsia="Times New Roman" w:hAnsi="Calibri" w:cs="Calibri"/>
          <w:color w:val="000000"/>
          <w:lang w:eastAsia="en-AU"/>
        </w:rPr>
      </w:pPr>
      <w:r w:rsidRPr="00563F7F">
        <w:rPr>
          <w:rFonts w:ascii="Calibri" w:eastAsia="Times New Roman" w:hAnsi="Calibri" w:cs="Calibri"/>
          <w:color w:val="000000"/>
          <w:lang w:eastAsia="en-AU"/>
        </w:rPr>
        <w:t>Improved perception of students and staff in relation to school safety</w:t>
      </w:r>
    </w:p>
    <w:p w14:paraId="0F49A648" w14:textId="77777777" w:rsidR="00563F7F" w:rsidRPr="00563F7F" w:rsidRDefault="00563F7F" w:rsidP="00563F7F">
      <w:pPr>
        <w:numPr>
          <w:ilvl w:val="0"/>
          <w:numId w:val="19"/>
        </w:numPr>
        <w:spacing w:after="0" w:line="240" w:lineRule="auto"/>
        <w:ind w:left="360"/>
        <w:textAlignment w:val="baseline"/>
        <w:rPr>
          <w:rFonts w:ascii="Calibri" w:eastAsia="Times New Roman" w:hAnsi="Calibri" w:cs="Calibri"/>
          <w:color w:val="000000"/>
          <w:lang w:eastAsia="en-AU"/>
        </w:rPr>
      </w:pPr>
      <w:r w:rsidRPr="00563F7F">
        <w:rPr>
          <w:rFonts w:ascii="Calibri" w:eastAsia="Times New Roman" w:hAnsi="Calibri" w:cs="Calibri"/>
          <w:color w:val="000000"/>
          <w:lang w:eastAsia="en-AU"/>
        </w:rPr>
        <w:t>Improved use of digital technologies</w:t>
      </w:r>
    </w:p>
    <w:p w14:paraId="177CC3EB" w14:textId="77777777" w:rsidR="00563F7F" w:rsidRPr="00563F7F" w:rsidRDefault="00563F7F" w:rsidP="00563F7F">
      <w:pPr>
        <w:numPr>
          <w:ilvl w:val="0"/>
          <w:numId w:val="19"/>
        </w:numPr>
        <w:spacing w:after="0" w:line="240" w:lineRule="auto"/>
        <w:ind w:left="360"/>
        <w:textAlignment w:val="baseline"/>
        <w:rPr>
          <w:rFonts w:ascii="Calibri" w:eastAsia="Times New Roman" w:hAnsi="Calibri" w:cs="Calibri"/>
          <w:color w:val="000000"/>
          <w:lang w:eastAsia="en-AU"/>
        </w:rPr>
      </w:pPr>
      <w:r w:rsidRPr="00563F7F">
        <w:rPr>
          <w:rFonts w:ascii="Calibri" w:eastAsia="Times New Roman" w:hAnsi="Calibri" w:cs="Calibri"/>
          <w:color w:val="000000"/>
          <w:lang w:eastAsia="en-AU"/>
        </w:rPr>
        <w:t>Increased attendance rates in students from years 7 -10</w:t>
      </w:r>
    </w:p>
    <w:p w14:paraId="22B06E55" w14:textId="2AEB4604" w:rsidR="00563F7F" w:rsidRDefault="00563F7F" w:rsidP="006E6C0C">
      <w:pPr>
        <w:numPr>
          <w:ilvl w:val="0"/>
          <w:numId w:val="19"/>
        </w:numPr>
        <w:spacing w:after="0" w:line="240" w:lineRule="auto"/>
        <w:ind w:left="360"/>
        <w:textAlignment w:val="baseline"/>
        <w:rPr>
          <w:rFonts w:ascii="Calibri" w:eastAsia="Times New Roman" w:hAnsi="Calibri" w:cs="Calibri"/>
          <w:color w:val="000000"/>
          <w:lang w:eastAsia="en-AU"/>
        </w:rPr>
      </w:pPr>
      <w:r w:rsidRPr="00563F7F">
        <w:rPr>
          <w:rFonts w:ascii="Calibri" w:eastAsia="Times New Roman" w:hAnsi="Calibri" w:cs="Calibri"/>
          <w:color w:val="000000"/>
          <w:lang w:eastAsia="en-AU"/>
        </w:rPr>
        <w:t>Improved student engagement and challenge in learning</w:t>
      </w:r>
    </w:p>
    <w:p w14:paraId="1EE9D1B6" w14:textId="77777777" w:rsidR="006E6C0C" w:rsidRPr="006E6C0C" w:rsidRDefault="006E6C0C" w:rsidP="006E6C0C">
      <w:pPr>
        <w:spacing w:after="0" w:line="240" w:lineRule="auto"/>
        <w:ind w:left="360"/>
        <w:textAlignment w:val="baseline"/>
        <w:rPr>
          <w:rFonts w:ascii="Calibri" w:eastAsia="Times New Roman" w:hAnsi="Calibri" w:cs="Calibri"/>
          <w:color w:val="000000"/>
          <w:lang w:eastAsia="en-AU"/>
        </w:rPr>
      </w:pPr>
    </w:p>
    <w:p w14:paraId="658580E1" w14:textId="0DAF88DE" w:rsidR="00563F7F" w:rsidRPr="00563F7F" w:rsidRDefault="00563F7F" w:rsidP="00563F7F">
      <w:pPr>
        <w:spacing w:after="12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In 201</w:t>
      </w:r>
      <w:r w:rsidR="00B608B8">
        <w:rPr>
          <w:rFonts w:ascii="Calibri" w:eastAsia="Times New Roman" w:hAnsi="Calibri" w:cs="Calibri"/>
          <w:color w:val="000000"/>
          <w:lang w:eastAsia="en-AU"/>
        </w:rPr>
        <w:t>9</w:t>
      </w:r>
      <w:r w:rsidRPr="00563F7F">
        <w:rPr>
          <w:rFonts w:ascii="Calibri" w:eastAsia="Times New Roman" w:hAnsi="Calibri" w:cs="Calibri"/>
          <w:color w:val="000000"/>
          <w:lang w:eastAsia="en-AU"/>
        </w:rPr>
        <w:t xml:space="preserve"> we implemented this priority through the following strategies.</w:t>
      </w:r>
    </w:p>
    <w:p w14:paraId="4DAE14F3" w14:textId="77777777" w:rsidR="00563F7F" w:rsidRPr="00563F7F" w:rsidRDefault="00563F7F" w:rsidP="00563F7F">
      <w:pPr>
        <w:numPr>
          <w:ilvl w:val="0"/>
          <w:numId w:val="20"/>
        </w:numPr>
        <w:spacing w:after="0" w:line="240" w:lineRule="auto"/>
        <w:ind w:left="360"/>
        <w:textAlignment w:val="baseline"/>
        <w:rPr>
          <w:rFonts w:ascii="Arial" w:eastAsia="Times New Roman" w:hAnsi="Arial" w:cs="Arial"/>
          <w:color w:val="000000"/>
          <w:lang w:eastAsia="en-AU"/>
        </w:rPr>
      </w:pPr>
      <w:r w:rsidRPr="00563F7F">
        <w:rPr>
          <w:rFonts w:ascii="Calibri" w:eastAsia="Times New Roman" w:hAnsi="Calibri" w:cs="Calibri"/>
          <w:color w:val="000000"/>
          <w:lang w:eastAsia="en-AU"/>
        </w:rPr>
        <w:t>Develop and implement a schoolwide educative approach to managing student behaviour</w:t>
      </w:r>
    </w:p>
    <w:p w14:paraId="2A66869F" w14:textId="77777777" w:rsidR="00563F7F" w:rsidRPr="00563F7F" w:rsidRDefault="00563F7F" w:rsidP="00563F7F">
      <w:pPr>
        <w:numPr>
          <w:ilvl w:val="0"/>
          <w:numId w:val="20"/>
        </w:numPr>
        <w:spacing w:after="0" w:line="240" w:lineRule="auto"/>
        <w:ind w:left="360"/>
        <w:textAlignment w:val="baseline"/>
        <w:rPr>
          <w:rFonts w:ascii="Arial" w:eastAsia="Times New Roman" w:hAnsi="Arial" w:cs="Arial"/>
          <w:color w:val="000000"/>
          <w:lang w:eastAsia="en-AU"/>
        </w:rPr>
      </w:pPr>
      <w:r w:rsidRPr="00563F7F">
        <w:rPr>
          <w:rFonts w:ascii="Calibri" w:eastAsia="Times New Roman" w:hAnsi="Calibri" w:cs="Calibri"/>
          <w:color w:val="000000"/>
          <w:lang w:eastAsia="en-AU"/>
        </w:rPr>
        <w:t>Utilise digital technologies to enhance teaching and learning programs.</w:t>
      </w:r>
    </w:p>
    <w:p w14:paraId="3A473B28" w14:textId="77777777" w:rsidR="00563F7F" w:rsidRPr="00563F7F" w:rsidRDefault="00563F7F" w:rsidP="00563F7F">
      <w:pPr>
        <w:numPr>
          <w:ilvl w:val="0"/>
          <w:numId w:val="20"/>
        </w:numPr>
        <w:spacing w:after="0" w:line="240" w:lineRule="auto"/>
        <w:ind w:left="360"/>
        <w:textAlignment w:val="baseline"/>
        <w:rPr>
          <w:rFonts w:ascii="Arial" w:eastAsia="Times New Roman" w:hAnsi="Arial" w:cs="Arial"/>
          <w:color w:val="000000"/>
          <w:lang w:eastAsia="en-AU"/>
        </w:rPr>
      </w:pPr>
      <w:r w:rsidRPr="00563F7F">
        <w:rPr>
          <w:rFonts w:ascii="Calibri" w:eastAsia="Times New Roman" w:hAnsi="Calibri" w:cs="Calibri"/>
          <w:color w:val="000000"/>
          <w:lang w:eastAsia="en-AU"/>
        </w:rPr>
        <w:t>Develop and Implement whole of school attendance monitoring and intervention processes</w:t>
      </w:r>
    </w:p>
    <w:p w14:paraId="59B54C9D" w14:textId="77777777" w:rsidR="00563F7F" w:rsidRPr="00563F7F" w:rsidRDefault="00563F7F" w:rsidP="00563F7F">
      <w:pPr>
        <w:numPr>
          <w:ilvl w:val="0"/>
          <w:numId w:val="20"/>
        </w:numPr>
        <w:spacing w:after="0" w:line="240" w:lineRule="auto"/>
        <w:ind w:left="360"/>
        <w:textAlignment w:val="baseline"/>
        <w:rPr>
          <w:rFonts w:ascii="Arial" w:eastAsia="Times New Roman" w:hAnsi="Arial" w:cs="Arial"/>
          <w:color w:val="000000"/>
          <w:lang w:eastAsia="en-AU"/>
        </w:rPr>
      </w:pPr>
      <w:r w:rsidRPr="00563F7F">
        <w:rPr>
          <w:rFonts w:ascii="Calibri" w:eastAsia="Times New Roman" w:hAnsi="Calibri" w:cs="Calibri"/>
          <w:color w:val="000000"/>
          <w:lang w:eastAsia="en-AU"/>
        </w:rPr>
        <w:t>Build a shared understanding of personalised learning to engage and challenge students</w:t>
      </w:r>
    </w:p>
    <w:p w14:paraId="1B491022"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p>
    <w:p w14:paraId="5CFCADCF" w14:textId="77777777" w:rsidR="00563F7F" w:rsidRPr="00563F7F" w:rsidRDefault="00563F7F" w:rsidP="00563F7F">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i/>
          <w:iCs/>
          <w:color w:val="000000"/>
          <w:lang w:eastAsia="en-AU"/>
        </w:rPr>
        <w:t>Below is our progress towards our five-year targets with an emphasis on the accumulation and analysis of evidence over the term of our plan.</w:t>
      </w:r>
    </w:p>
    <w:p w14:paraId="64A4C6A6" w14:textId="77777777" w:rsidR="00563F7F" w:rsidRPr="00563F7F" w:rsidRDefault="00563F7F" w:rsidP="00563F7F">
      <w:pPr>
        <w:spacing w:before="240" w:after="0" w:line="240" w:lineRule="auto"/>
        <w:outlineLvl w:val="3"/>
        <w:rPr>
          <w:rFonts w:ascii="Times New Roman" w:eastAsia="Times New Roman" w:hAnsi="Times New Roman" w:cs="Times New Roman"/>
          <w:b/>
          <w:bCs/>
          <w:sz w:val="24"/>
          <w:szCs w:val="24"/>
          <w:lang w:eastAsia="en-AU"/>
        </w:rPr>
      </w:pPr>
      <w:r w:rsidRPr="00563F7F">
        <w:rPr>
          <w:rFonts w:ascii="Calibri" w:eastAsia="Times New Roman" w:hAnsi="Calibri" w:cs="Calibri"/>
          <w:i/>
          <w:iCs/>
          <w:color w:val="1F4E79"/>
          <w:lang w:eastAsia="en-AU"/>
        </w:rPr>
        <w:t>Perception Data</w:t>
      </w:r>
    </w:p>
    <w:tbl>
      <w:tblPr>
        <w:tblW w:w="0" w:type="auto"/>
        <w:jc w:val="center"/>
        <w:tblCellMar>
          <w:top w:w="15" w:type="dxa"/>
          <w:left w:w="15" w:type="dxa"/>
          <w:bottom w:w="15" w:type="dxa"/>
          <w:right w:w="15" w:type="dxa"/>
        </w:tblCellMar>
        <w:tblLook w:val="04A0" w:firstRow="1" w:lastRow="0" w:firstColumn="1" w:lastColumn="0" w:noHBand="0" w:noVBand="1"/>
      </w:tblPr>
      <w:tblGrid>
        <w:gridCol w:w="6500"/>
        <w:gridCol w:w="783"/>
        <w:gridCol w:w="599"/>
        <w:gridCol w:w="567"/>
        <w:gridCol w:w="567"/>
      </w:tblGrid>
      <w:tr w:rsidR="00CA7969" w:rsidRPr="00563F7F" w14:paraId="19B7E93C" w14:textId="77777777" w:rsidTr="6E45D01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065B017"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Targets or Measures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8211767" w14:textId="77777777" w:rsidR="00563F7F" w:rsidRPr="00563F7F" w:rsidRDefault="00563F7F" w:rsidP="00B64A7E">
            <w:pPr>
              <w:spacing w:after="0" w:line="240" w:lineRule="auto"/>
              <w:jc w:val="center"/>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Base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88BBB56" w14:textId="77777777" w:rsidR="00563F7F" w:rsidRPr="00563F7F" w:rsidRDefault="00563F7F" w:rsidP="00B64A7E">
            <w:pPr>
              <w:spacing w:after="0" w:line="240" w:lineRule="auto"/>
              <w:jc w:val="center"/>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39EA1E5" w14:textId="77777777" w:rsidR="00563F7F" w:rsidRPr="00563F7F" w:rsidRDefault="00563F7F" w:rsidP="00B64A7E">
            <w:pPr>
              <w:spacing w:after="0" w:line="240" w:lineRule="auto"/>
              <w:jc w:val="center"/>
              <w:rPr>
                <w:rFonts w:eastAsia="Times New Roman" w:cstheme="minorHAnsi"/>
                <w:lang w:eastAsia="en-AU"/>
              </w:rPr>
            </w:pPr>
            <w:r w:rsidRPr="00563F7F">
              <w:rPr>
                <w:rFonts w:eastAsia="Times New Roman" w:cstheme="minorHAnsi"/>
                <w:b/>
                <w:bCs/>
                <w:color w:val="000000"/>
                <w:lang w:eastAsia="en-AU"/>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7B584E4" w14:textId="77777777" w:rsidR="00563F7F" w:rsidRPr="00563F7F" w:rsidRDefault="00563F7F" w:rsidP="00B64A7E">
            <w:pPr>
              <w:spacing w:after="0" w:line="240" w:lineRule="auto"/>
              <w:jc w:val="center"/>
              <w:rPr>
                <w:rFonts w:eastAsia="Times New Roman" w:cstheme="minorHAnsi"/>
                <w:lang w:eastAsia="en-AU"/>
              </w:rPr>
            </w:pPr>
            <w:r w:rsidRPr="00563F7F">
              <w:rPr>
                <w:rFonts w:eastAsia="Times New Roman" w:cstheme="minorHAnsi"/>
                <w:b/>
                <w:bCs/>
                <w:color w:val="000000"/>
                <w:lang w:eastAsia="en-AU"/>
              </w:rPr>
              <w:t>Year 3</w:t>
            </w:r>
          </w:p>
        </w:tc>
      </w:tr>
      <w:tr w:rsidR="00CA7969" w:rsidRPr="00563F7F" w14:paraId="730FBD26" w14:textId="77777777" w:rsidTr="6E45D01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F7B646F" w14:textId="6B166643" w:rsidR="00563F7F" w:rsidRPr="00563F7F" w:rsidRDefault="00563F7F" w:rsidP="00B64A7E">
            <w:pPr>
              <w:spacing w:after="200" w:line="240" w:lineRule="auto"/>
              <w:rPr>
                <w:rFonts w:ascii="Calibri" w:eastAsia="Times New Roman" w:hAnsi="Calibri" w:cs="Calibri"/>
                <w:color w:val="000000"/>
                <w:lang w:eastAsia="en-AU"/>
              </w:rPr>
            </w:pPr>
            <w:r w:rsidRPr="00563F7F">
              <w:rPr>
                <w:rFonts w:ascii="Calibri" w:eastAsia="Times New Roman" w:hAnsi="Calibri" w:cs="Calibri"/>
                <w:color w:val="000000"/>
                <w:lang w:eastAsia="en-AU"/>
              </w:rPr>
              <w:t>reduce the gap in agreement between the school and ACT like school in the System Survey question “Student behaviour is well managed” from 2017 figures</w:t>
            </w:r>
            <w:r w:rsidRPr="00563F7F">
              <w:rPr>
                <w:rFonts w:ascii="Calibri" w:eastAsia="Times New Roman" w:hAnsi="Calibri" w:cs="Calibri"/>
                <w:color w:val="000000"/>
                <w:lang w:eastAsia="en-AU"/>
              </w:rPr>
              <w:br/>
            </w:r>
            <w:r w:rsidRPr="00563F7F">
              <w:rPr>
                <w:rFonts w:ascii="Calibri" w:eastAsia="Times New Roman" w:hAnsi="Calibri" w:cs="Calibri"/>
                <w:color w:val="000000"/>
                <w:lang w:eastAsia="en-AU"/>
              </w:rPr>
              <w:tab/>
              <w:t>students (2017-5%) by 5 percentage point</w:t>
            </w:r>
            <w:r w:rsidRPr="00563F7F">
              <w:rPr>
                <w:rFonts w:ascii="Calibri" w:eastAsia="Times New Roman" w:hAnsi="Calibri" w:cs="Calibri"/>
                <w:color w:val="000000"/>
                <w:lang w:eastAsia="en-AU"/>
              </w:rPr>
              <w:br/>
            </w:r>
            <w:r w:rsidRPr="00563F7F">
              <w:rPr>
                <w:rFonts w:ascii="Calibri" w:eastAsia="Times New Roman" w:hAnsi="Calibri" w:cs="Calibri"/>
                <w:color w:val="000000"/>
                <w:lang w:eastAsia="en-AU"/>
              </w:rPr>
              <w:tab/>
              <w:t>staff (2017-24%) by 10 percentage points</w:t>
            </w:r>
            <w:r w:rsidRPr="00563F7F">
              <w:rPr>
                <w:rFonts w:ascii="Calibri" w:eastAsia="Times New Roman" w:hAnsi="Calibri" w:cs="Calibri"/>
                <w:color w:val="000000"/>
                <w:lang w:eastAsia="en-AU"/>
              </w:rPr>
              <w:br/>
            </w:r>
            <w:r w:rsidRPr="00563F7F">
              <w:rPr>
                <w:rFonts w:ascii="Calibri" w:eastAsia="Times New Roman" w:hAnsi="Calibri" w:cs="Calibri"/>
                <w:color w:val="000000"/>
                <w:lang w:eastAsia="en-AU"/>
              </w:rPr>
              <w:tab/>
              <w:t>parents (2017- 8%) by 3 percentage points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8B1D654" w14:textId="77777777" w:rsidR="00CA7969" w:rsidRDefault="00563F7F" w:rsidP="00CA7969">
            <w:pPr>
              <w:spacing w:after="240" w:line="240" w:lineRule="auto"/>
              <w:rPr>
                <w:rFonts w:ascii="Calibri" w:eastAsia="Times New Roman" w:hAnsi="Calibri" w:cs="Calibri"/>
                <w:color w:val="000000"/>
                <w:lang w:eastAsia="en-AU"/>
              </w:rPr>
            </w:pP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r w:rsidRPr="00563F7F">
              <w:rPr>
                <w:rFonts w:ascii="Calibri" w:eastAsia="Times New Roman" w:hAnsi="Calibri" w:cs="Calibri"/>
                <w:color w:val="000000"/>
                <w:lang w:eastAsia="en-AU"/>
              </w:rPr>
              <w:t>5%</w:t>
            </w:r>
          </w:p>
          <w:p w14:paraId="143FD2C2" w14:textId="123FE7F1" w:rsidR="00563F7F" w:rsidRPr="00563F7F" w:rsidRDefault="00563F7F" w:rsidP="00CA7969">
            <w:pPr>
              <w:spacing w:after="240" w:line="240" w:lineRule="auto"/>
              <w:rPr>
                <w:rFonts w:ascii="Calibri" w:eastAsia="Times New Roman" w:hAnsi="Calibri" w:cs="Calibri"/>
                <w:color w:val="000000"/>
                <w:lang w:eastAsia="en-AU"/>
              </w:rPr>
            </w:pPr>
            <w:r w:rsidRPr="00563F7F">
              <w:rPr>
                <w:rFonts w:ascii="Calibri" w:eastAsia="Times New Roman" w:hAnsi="Calibri" w:cs="Calibri"/>
                <w:color w:val="000000"/>
                <w:lang w:eastAsia="en-AU"/>
              </w:rPr>
              <w:t xml:space="preserve">24% 8%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7F3E7A6" w14:textId="7A2F49F0" w:rsidR="00CA7969" w:rsidRDefault="00563F7F" w:rsidP="00CA7969">
            <w:pPr>
              <w:spacing w:after="240" w:line="240" w:lineRule="auto"/>
              <w:rPr>
                <w:rFonts w:ascii="Calibri" w:eastAsia="Times New Roman" w:hAnsi="Calibri" w:cs="Calibri"/>
                <w:color w:val="000000"/>
                <w:lang w:eastAsia="en-AU"/>
              </w:rPr>
            </w:pP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r w:rsidR="00B4242C">
              <w:rPr>
                <w:rFonts w:ascii="Calibri" w:eastAsia="Times New Roman" w:hAnsi="Calibri" w:cs="Calibri"/>
                <w:color w:val="000000"/>
                <w:lang w:eastAsia="en-AU"/>
              </w:rPr>
              <w:t>3</w:t>
            </w:r>
            <w:r w:rsidRPr="00563F7F">
              <w:rPr>
                <w:rFonts w:ascii="Calibri" w:eastAsia="Times New Roman" w:hAnsi="Calibri" w:cs="Calibri"/>
                <w:color w:val="000000"/>
                <w:lang w:eastAsia="en-AU"/>
              </w:rPr>
              <w:t xml:space="preserve">% </w:t>
            </w:r>
          </w:p>
          <w:p w14:paraId="06461279" w14:textId="230A8B25" w:rsidR="00563F7F" w:rsidRPr="00563F7F" w:rsidRDefault="00563F7F" w:rsidP="00CA7969">
            <w:pPr>
              <w:spacing w:after="24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 xml:space="preserve">19% 2%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6EA49CE" w14:textId="77777777" w:rsidR="00563F7F" w:rsidRPr="00B4242C" w:rsidRDefault="00563F7F" w:rsidP="00B64A7E">
            <w:pPr>
              <w:spacing w:after="0" w:line="240" w:lineRule="auto"/>
              <w:rPr>
                <w:rFonts w:eastAsia="Times New Roman" w:cstheme="minorHAnsi"/>
                <w:lang w:eastAsia="en-AU"/>
              </w:rPr>
            </w:pPr>
          </w:p>
          <w:p w14:paraId="0045B4A9" w14:textId="77777777" w:rsidR="00B4242C" w:rsidRPr="00B4242C" w:rsidRDefault="00B4242C" w:rsidP="00B64A7E">
            <w:pPr>
              <w:spacing w:after="0" w:line="240" w:lineRule="auto"/>
              <w:rPr>
                <w:rFonts w:eastAsia="Times New Roman" w:cstheme="minorHAnsi"/>
                <w:lang w:eastAsia="en-AU"/>
              </w:rPr>
            </w:pPr>
          </w:p>
          <w:p w14:paraId="12814138" w14:textId="77777777" w:rsidR="00B4242C" w:rsidRPr="00B4242C" w:rsidRDefault="00B4242C" w:rsidP="00B64A7E">
            <w:pPr>
              <w:spacing w:after="0" w:line="240" w:lineRule="auto"/>
              <w:rPr>
                <w:rFonts w:eastAsia="Times New Roman" w:cstheme="minorHAnsi"/>
                <w:lang w:eastAsia="en-AU"/>
              </w:rPr>
            </w:pPr>
          </w:p>
          <w:p w14:paraId="06FA6F04" w14:textId="60C8CE75" w:rsidR="00B4242C" w:rsidRPr="00B4242C" w:rsidRDefault="00B4242C" w:rsidP="00B64A7E">
            <w:pPr>
              <w:spacing w:after="0" w:line="240" w:lineRule="auto"/>
              <w:rPr>
                <w:rFonts w:eastAsia="Times New Roman" w:cstheme="minorHAnsi"/>
                <w:lang w:eastAsia="en-AU"/>
              </w:rPr>
            </w:pPr>
            <w:r w:rsidRPr="00B4242C">
              <w:rPr>
                <w:rFonts w:eastAsia="Times New Roman" w:cstheme="minorHAnsi"/>
                <w:lang w:eastAsia="en-AU"/>
              </w:rPr>
              <w:t>6%</w:t>
            </w:r>
          </w:p>
          <w:p w14:paraId="18304B94" w14:textId="77777777" w:rsidR="00B4242C" w:rsidRPr="00B4242C" w:rsidRDefault="00B4242C" w:rsidP="00B64A7E">
            <w:pPr>
              <w:spacing w:after="0" w:line="240" w:lineRule="auto"/>
              <w:rPr>
                <w:rFonts w:eastAsia="Times New Roman" w:cstheme="minorHAnsi"/>
                <w:lang w:eastAsia="en-AU"/>
              </w:rPr>
            </w:pPr>
          </w:p>
          <w:p w14:paraId="10F94A0B" w14:textId="77777777" w:rsidR="00B4242C" w:rsidRDefault="00B4242C" w:rsidP="00B64A7E">
            <w:pPr>
              <w:spacing w:after="0" w:line="240" w:lineRule="auto"/>
              <w:rPr>
                <w:rFonts w:eastAsia="Times New Roman" w:cstheme="minorHAnsi"/>
                <w:lang w:eastAsia="en-AU"/>
              </w:rPr>
            </w:pPr>
            <w:r w:rsidRPr="00B4242C">
              <w:rPr>
                <w:rFonts w:eastAsia="Times New Roman" w:cstheme="minorHAnsi"/>
                <w:lang w:eastAsia="en-AU"/>
              </w:rPr>
              <w:t>10%</w:t>
            </w:r>
          </w:p>
          <w:p w14:paraId="493F6008" w14:textId="250B2398" w:rsidR="00B4242C" w:rsidRPr="00563F7F" w:rsidRDefault="00B4242C" w:rsidP="00B64A7E">
            <w:pPr>
              <w:spacing w:after="0" w:line="240" w:lineRule="auto"/>
              <w:rPr>
                <w:rFonts w:eastAsia="Times New Roman" w:cstheme="minorHAnsi"/>
                <w:lang w:eastAsia="en-AU"/>
              </w:rPr>
            </w:pPr>
            <w:r>
              <w:rPr>
                <w:rFonts w:eastAsia="Times New Roman" w:cstheme="minorHAnsi"/>
                <w:lang w:eastAsia="en-AU"/>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F53F5F7" w14:textId="77777777" w:rsidR="00563F7F" w:rsidRPr="00563F7F" w:rsidRDefault="00563F7F" w:rsidP="00B64A7E">
            <w:pPr>
              <w:spacing w:after="0" w:line="240" w:lineRule="auto"/>
              <w:rPr>
                <w:rFonts w:eastAsia="Times New Roman" w:cstheme="minorHAnsi"/>
                <w:lang w:eastAsia="en-AU"/>
              </w:rPr>
            </w:pPr>
          </w:p>
        </w:tc>
      </w:tr>
      <w:tr w:rsidR="00CA7969" w:rsidRPr="00563F7F" w14:paraId="54ACB927" w14:textId="77777777" w:rsidTr="6E45D01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DD85264" w14:textId="6598421A"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a decrease in students reporting low levels of perceived support and safety in ASCSIMT in </w:t>
            </w:r>
          </w:p>
          <w:p w14:paraId="2EDD9C46"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a decrease in students reporting disagreement of perceived safety and support</w:t>
            </w:r>
          </w:p>
          <w:p w14:paraId="06C0EA06" w14:textId="77777777" w:rsidR="00563F7F" w:rsidRPr="00563F7F" w:rsidRDefault="00563F7F" w:rsidP="00B64A7E">
            <w:pPr>
              <w:numPr>
                <w:ilvl w:val="0"/>
                <w:numId w:val="21"/>
              </w:numPr>
              <w:spacing w:after="0" w:line="240" w:lineRule="auto"/>
              <w:textAlignment w:val="baseline"/>
              <w:rPr>
                <w:rFonts w:ascii="Calibri" w:eastAsia="Times New Roman" w:hAnsi="Calibri" w:cs="Calibri"/>
                <w:color w:val="000000"/>
                <w:lang w:eastAsia="en-AU"/>
              </w:rPr>
            </w:pPr>
            <w:r w:rsidRPr="00563F7F">
              <w:rPr>
                <w:rFonts w:ascii="Calibri" w:eastAsia="Times New Roman" w:hAnsi="Calibri" w:cs="Calibri"/>
                <w:color w:val="000000"/>
                <w:lang w:eastAsia="en-AU"/>
              </w:rPr>
              <w:t>years 7-10</w:t>
            </w:r>
          </w:p>
          <w:p w14:paraId="31DE8B52" w14:textId="77777777" w:rsidR="00563F7F" w:rsidRPr="00563F7F" w:rsidRDefault="00563F7F" w:rsidP="00B64A7E">
            <w:pPr>
              <w:numPr>
                <w:ilvl w:val="0"/>
                <w:numId w:val="21"/>
              </w:numPr>
              <w:spacing w:after="200" w:line="240" w:lineRule="auto"/>
              <w:textAlignment w:val="baseline"/>
              <w:rPr>
                <w:rFonts w:ascii="Calibri" w:eastAsia="Times New Roman" w:hAnsi="Calibri" w:cs="Calibri"/>
                <w:color w:val="000000"/>
                <w:lang w:eastAsia="en-AU"/>
              </w:rPr>
            </w:pPr>
            <w:r w:rsidRPr="00563F7F">
              <w:rPr>
                <w:rFonts w:ascii="Calibri" w:eastAsia="Times New Roman" w:hAnsi="Calibri" w:cs="Calibri"/>
                <w:color w:val="000000"/>
                <w:lang w:eastAsia="en-AU"/>
              </w:rPr>
              <w:t>years 4-6</w:t>
            </w:r>
          </w:p>
          <w:p w14:paraId="4193A9E5"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w:t>
            </w:r>
            <w:r w:rsidRPr="00563F7F">
              <w:rPr>
                <w:rFonts w:ascii="Calibri" w:eastAsia="Times New Roman" w:hAnsi="Calibri" w:cs="Calibri"/>
                <w:b/>
                <w:bCs/>
                <w:i/>
                <w:iCs/>
                <w:color w:val="000000"/>
                <w:lang w:eastAsia="en-AU"/>
              </w:rPr>
              <w:t>new target to be implemented from 2018 due to changes to survey reporting)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8E99F9D"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59D39AE" w14:textId="77777777" w:rsidR="00563F7F" w:rsidRPr="00563F7F" w:rsidRDefault="00563F7F" w:rsidP="00B64A7E">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p>
          <w:p w14:paraId="4BBA946A"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23%</w:t>
            </w:r>
          </w:p>
          <w:p w14:paraId="4FDC75EE"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032AA9C" w14:textId="77777777" w:rsidR="00563F7F" w:rsidRDefault="00563F7F" w:rsidP="00B64A7E">
            <w:pPr>
              <w:spacing w:after="0" w:line="240" w:lineRule="auto"/>
              <w:rPr>
                <w:rFonts w:eastAsia="Times New Roman" w:cstheme="minorHAnsi"/>
                <w:lang w:eastAsia="en-AU"/>
              </w:rPr>
            </w:pPr>
          </w:p>
          <w:p w14:paraId="7A354188" w14:textId="77777777" w:rsidR="00393836" w:rsidRDefault="00393836" w:rsidP="00B64A7E">
            <w:pPr>
              <w:spacing w:after="0" w:line="240" w:lineRule="auto"/>
              <w:rPr>
                <w:rFonts w:eastAsia="Times New Roman" w:cstheme="minorHAnsi"/>
                <w:lang w:eastAsia="en-AU"/>
              </w:rPr>
            </w:pPr>
          </w:p>
          <w:p w14:paraId="2B585C5F" w14:textId="77777777" w:rsidR="00393836" w:rsidRDefault="00393836" w:rsidP="00B64A7E">
            <w:pPr>
              <w:spacing w:after="0" w:line="240" w:lineRule="auto"/>
              <w:rPr>
                <w:rFonts w:eastAsia="Times New Roman" w:cstheme="minorHAnsi"/>
                <w:lang w:eastAsia="en-AU"/>
              </w:rPr>
            </w:pPr>
          </w:p>
          <w:p w14:paraId="61B2662B" w14:textId="77777777" w:rsidR="00393836" w:rsidRDefault="00393836" w:rsidP="00B64A7E">
            <w:pPr>
              <w:spacing w:after="0" w:line="240" w:lineRule="auto"/>
              <w:rPr>
                <w:rFonts w:eastAsia="Times New Roman" w:cstheme="minorHAnsi"/>
                <w:lang w:eastAsia="en-AU"/>
              </w:rPr>
            </w:pPr>
          </w:p>
          <w:p w14:paraId="53944AAD" w14:textId="06518883" w:rsidR="00393836" w:rsidRDefault="00393836" w:rsidP="00B64A7E">
            <w:pPr>
              <w:spacing w:after="0" w:line="240" w:lineRule="auto"/>
              <w:rPr>
                <w:rFonts w:eastAsia="Times New Roman" w:cstheme="minorHAnsi"/>
                <w:lang w:eastAsia="en-AU"/>
              </w:rPr>
            </w:pPr>
          </w:p>
          <w:p w14:paraId="00EEB3B4" w14:textId="6070B703" w:rsidR="00293630" w:rsidRDefault="00293630" w:rsidP="00B64A7E">
            <w:pPr>
              <w:spacing w:after="0" w:line="240" w:lineRule="auto"/>
              <w:rPr>
                <w:rFonts w:eastAsia="Times New Roman" w:cstheme="minorHAnsi"/>
                <w:lang w:eastAsia="en-AU"/>
              </w:rPr>
            </w:pPr>
          </w:p>
          <w:p w14:paraId="1C05808B" w14:textId="2F4BCFE9" w:rsidR="6E45D013" w:rsidRDefault="6E45D013" w:rsidP="6E45D013">
            <w:pPr>
              <w:spacing w:after="0" w:line="240" w:lineRule="auto"/>
            </w:pPr>
            <w:r w:rsidRPr="6E45D013">
              <w:rPr>
                <w:rFonts w:eastAsia="Times New Roman"/>
                <w:lang w:eastAsia="en-AU"/>
              </w:rPr>
              <w:t>27%</w:t>
            </w:r>
          </w:p>
          <w:p w14:paraId="2ADCF6B0" w14:textId="61A6A5C8" w:rsidR="00293630" w:rsidRDefault="6E45D013" w:rsidP="6E45D013">
            <w:pPr>
              <w:spacing w:after="0" w:line="240" w:lineRule="auto"/>
              <w:rPr>
                <w:rFonts w:eastAsia="Times New Roman"/>
                <w:lang w:eastAsia="en-AU"/>
              </w:rPr>
            </w:pPr>
            <w:r w:rsidRPr="6E45D013">
              <w:rPr>
                <w:rFonts w:eastAsia="Times New Roman"/>
                <w:lang w:eastAsia="en-AU"/>
              </w:rPr>
              <w:t>17%</w:t>
            </w:r>
          </w:p>
          <w:p w14:paraId="097D7BF1" w14:textId="77777777" w:rsidR="00393836" w:rsidRDefault="00393836" w:rsidP="00B64A7E">
            <w:pPr>
              <w:spacing w:after="0" w:line="240" w:lineRule="auto"/>
              <w:rPr>
                <w:rFonts w:eastAsia="Times New Roman" w:cstheme="minorHAnsi"/>
                <w:lang w:eastAsia="en-AU"/>
              </w:rPr>
            </w:pPr>
          </w:p>
          <w:p w14:paraId="57A519FB" w14:textId="2E087D08" w:rsidR="00393836" w:rsidRPr="00563F7F" w:rsidRDefault="00393836" w:rsidP="00B64A7E">
            <w:pPr>
              <w:spacing w:after="0" w:line="240" w:lineRule="auto"/>
              <w:rPr>
                <w:rFonts w:eastAsia="Times New Roman" w:cstheme="minorHAnsi"/>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3E288F3" w14:textId="77777777" w:rsidR="00563F7F" w:rsidRPr="00563F7F" w:rsidRDefault="00563F7F" w:rsidP="00B64A7E">
            <w:pPr>
              <w:spacing w:after="0" w:line="240" w:lineRule="auto"/>
              <w:rPr>
                <w:rFonts w:eastAsia="Times New Roman" w:cstheme="minorHAnsi"/>
                <w:lang w:eastAsia="en-AU"/>
              </w:rPr>
            </w:pPr>
          </w:p>
        </w:tc>
      </w:tr>
      <w:tr w:rsidR="00CA7969" w:rsidRPr="00563F7F" w14:paraId="68B45E3A" w14:textId="77777777" w:rsidTr="6E45D01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E6B5F6F" w14:textId="20117B16" w:rsidR="00563F7F" w:rsidRPr="00563F7F" w:rsidRDefault="6E45D013" w:rsidP="6E45D013">
            <w:pPr>
              <w:spacing w:after="200" w:line="240" w:lineRule="auto"/>
              <w:rPr>
                <w:rFonts w:ascii="Times New Roman" w:eastAsia="Times New Roman" w:hAnsi="Times New Roman" w:cs="Times New Roman"/>
                <w:sz w:val="24"/>
                <w:szCs w:val="24"/>
                <w:lang w:eastAsia="en-AU"/>
              </w:rPr>
            </w:pPr>
            <w:r w:rsidRPr="6E45D013">
              <w:rPr>
                <w:rFonts w:ascii="Calibri" w:eastAsia="Times New Roman" w:hAnsi="Calibri" w:cs="Calibri"/>
                <w:color w:val="000000" w:themeColor="text1"/>
                <w:lang w:eastAsia="en-AU"/>
              </w:rPr>
              <w:lastRenderedPageBreak/>
              <w:t>an increase in agreement in the System Survey question “At this school I have access to equipment such as computers, internet and digital cameras” from 2017 figures for years 5 and 6 students (2017-84.71%) by 5 percentage points</w:t>
            </w:r>
          </w:p>
          <w:p w14:paraId="0147F626" w14:textId="49670EA0" w:rsidR="00563F7F" w:rsidRPr="00563F7F" w:rsidRDefault="6E45D013" w:rsidP="6E45D013">
            <w:pPr>
              <w:spacing w:after="200" w:line="240" w:lineRule="auto"/>
              <w:rPr>
                <w:rFonts w:ascii="Calibri" w:eastAsia="Times New Roman" w:hAnsi="Calibri" w:cs="Calibri"/>
                <w:b/>
                <w:bCs/>
                <w:color w:val="000000" w:themeColor="text1"/>
                <w:lang w:eastAsia="en-AU"/>
              </w:rPr>
            </w:pPr>
            <w:r w:rsidRPr="6E45D013">
              <w:rPr>
                <w:rFonts w:ascii="Calibri" w:eastAsia="Times New Roman" w:hAnsi="Calibri" w:cs="Calibri"/>
                <w:b/>
                <w:bCs/>
                <w:color w:val="000000" w:themeColor="text1"/>
                <w:lang w:eastAsia="en-AU"/>
              </w:rPr>
              <w:t>(this data is no longer available from 2019)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0BAAF46"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84.71%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4E2F55C"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1EBA310" w14:textId="264B8F44" w:rsidR="00563F7F" w:rsidRPr="00563F7F" w:rsidRDefault="6E45D013" w:rsidP="6E45D013">
            <w:pPr>
              <w:spacing w:after="0" w:line="240" w:lineRule="auto"/>
              <w:rPr>
                <w:rFonts w:eastAsia="Times New Roman"/>
                <w:lang w:eastAsia="en-AU"/>
              </w:rPr>
            </w:pPr>
            <w:r w:rsidRPr="6E45D013">
              <w:rPr>
                <w:rFonts w:eastAsia="Times New Roman"/>
                <w:lang w:eastAsia="en-AU"/>
              </w:rPr>
              <w:t>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7DB7214" w14:textId="77777777" w:rsidR="00563F7F" w:rsidRPr="00563F7F" w:rsidRDefault="00563F7F" w:rsidP="00B64A7E">
            <w:pPr>
              <w:spacing w:after="0" w:line="240" w:lineRule="auto"/>
              <w:rPr>
                <w:rFonts w:eastAsia="Times New Roman" w:cstheme="minorHAnsi"/>
                <w:lang w:eastAsia="en-AU"/>
              </w:rPr>
            </w:pPr>
          </w:p>
        </w:tc>
      </w:tr>
      <w:tr w:rsidR="00CA7969" w:rsidRPr="00563F7F" w14:paraId="3C46DEDB" w14:textId="77777777" w:rsidTr="6E45D013">
        <w:trPr>
          <w:trHeight w:val="276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A8FC5AA"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an increase in agreement in the System Survey question “The use of learning technologies is an integral part of learning and teaching” from 2017 figures</w:t>
            </w:r>
            <w:r w:rsidRPr="00563F7F">
              <w:rPr>
                <w:rFonts w:ascii="Calibri" w:eastAsia="Times New Roman" w:hAnsi="Calibri" w:cs="Calibri"/>
                <w:color w:val="000000"/>
                <w:lang w:eastAsia="en-AU"/>
              </w:rPr>
              <w:br/>
              <w:t>staff (2017-x%) by y percentage points - Whole school</w:t>
            </w:r>
          </w:p>
          <w:p w14:paraId="289EE87F"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(needs to be reviewed as Junior Site only data is not available)</w:t>
            </w:r>
          </w:p>
          <w:p w14:paraId="734A0C87"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parents (2017- 71.15%) by 5 percentage points </w:t>
            </w:r>
          </w:p>
          <w:p w14:paraId="7ACF8050"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57A8536" w14:textId="77777777" w:rsidR="00563F7F" w:rsidRPr="00563F7F" w:rsidRDefault="00563F7F" w:rsidP="00B64A7E">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p>
          <w:p w14:paraId="48551DBE"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57%</w:t>
            </w:r>
          </w:p>
          <w:p w14:paraId="0462D38D" w14:textId="77777777" w:rsidR="00563F7F" w:rsidRPr="00563F7F" w:rsidRDefault="00563F7F" w:rsidP="00B64A7E">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p>
          <w:p w14:paraId="5E5A6D50"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71.5%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E206C87" w14:textId="77777777" w:rsidR="00563F7F" w:rsidRPr="00563F7F" w:rsidRDefault="00563F7F" w:rsidP="00B64A7E">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p>
          <w:p w14:paraId="4CF06869"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72%</w:t>
            </w:r>
          </w:p>
          <w:p w14:paraId="3DE2572A" w14:textId="77777777" w:rsidR="00563F7F" w:rsidRPr="00563F7F" w:rsidRDefault="00563F7F" w:rsidP="00B64A7E">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r w:rsidRPr="00563F7F">
              <w:rPr>
                <w:rFonts w:ascii="Times New Roman" w:eastAsia="Times New Roman" w:hAnsi="Times New Roman" w:cs="Times New Roman"/>
                <w:sz w:val="24"/>
                <w:szCs w:val="24"/>
                <w:lang w:eastAsia="en-AU"/>
              </w:rPr>
              <w:br/>
            </w:r>
          </w:p>
          <w:p w14:paraId="2F36C9FD"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6DEC9C9" w14:textId="77777777" w:rsidR="00563F7F" w:rsidRDefault="00563F7F" w:rsidP="00B64A7E">
            <w:pPr>
              <w:spacing w:after="0" w:line="240" w:lineRule="auto"/>
              <w:rPr>
                <w:rFonts w:eastAsia="Times New Roman" w:cstheme="minorHAnsi"/>
                <w:lang w:eastAsia="en-AU"/>
              </w:rPr>
            </w:pPr>
          </w:p>
          <w:p w14:paraId="4F300682" w14:textId="77777777" w:rsidR="00B4242C" w:rsidRDefault="00B4242C" w:rsidP="00B64A7E">
            <w:pPr>
              <w:spacing w:after="0" w:line="240" w:lineRule="auto"/>
              <w:rPr>
                <w:rFonts w:eastAsia="Times New Roman" w:cstheme="minorHAnsi"/>
                <w:lang w:eastAsia="en-AU"/>
              </w:rPr>
            </w:pPr>
          </w:p>
          <w:p w14:paraId="609CD1AB" w14:textId="77777777" w:rsidR="00B4242C" w:rsidRDefault="00B4242C" w:rsidP="00B64A7E">
            <w:pPr>
              <w:spacing w:after="0" w:line="240" w:lineRule="auto"/>
              <w:rPr>
                <w:rFonts w:eastAsia="Times New Roman" w:cstheme="minorHAnsi"/>
                <w:lang w:eastAsia="en-AU"/>
              </w:rPr>
            </w:pPr>
          </w:p>
          <w:p w14:paraId="52A727D5" w14:textId="77777777" w:rsidR="00B4242C" w:rsidRDefault="00B4242C" w:rsidP="00B64A7E">
            <w:pPr>
              <w:spacing w:after="0" w:line="240" w:lineRule="auto"/>
              <w:rPr>
                <w:rFonts w:eastAsia="Times New Roman" w:cstheme="minorHAnsi"/>
                <w:lang w:eastAsia="en-AU"/>
              </w:rPr>
            </w:pPr>
            <w:r>
              <w:rPr>
                <w:rFonts w:eastAsia="Times New Roman" w:cstheme="minorHAnsi"/>
                <w:lang w:eastAsia="en-AU"/>
              </w:rPr>
              <w:t>92%</w:t>
            </w:r>
          </w:p>
          <w:p w14:paraId="0585872F" w14:textId="77777777" w:rsidR="00B4242C" w:rsidRDefault="00B4242C" w:rsidP="00B64A7E">
            <w:pPr>
              <w:spacing w:after="0" w:line="240" w:lineRule="auto"/>
              <w:rPr>
                <w:rFonts w:eastAsia="Times New Roman" w:cstheme="minorHAnsi"/>
                <w:lang w:eastAsia="en-AU"/>
              </w:rPr>
            </w:pPr>
          </w:p>
          <w:p w14:paraId="02C4BABE" w14:textId="77777777" w:rsidR="00B4242C" w:rsidRDefault="00B4242C" w:rsidP="00B64A7E">
            <w:pPr>
              <w:spacing w:after="0" w:line="240" w:lineRule="auto"/>
              <w:rPr>
                <w:rFonts w:eastAsia="Times New Roman" w:cstheme="minorHAnsi"/>
                <w:lang w:eastAsia="en-AU"/>
              </w:rPr>
            </w:pPr>
          </w:p>
          <w:p w14:paraId="476A6EE5" w14:textId="77777777" w:rsidR="00B4242C" w:rsidRDefault="00B4242C" w:rsidP="00B64A7E">
            <w:pPr>
              <w:spacing w:after="0" w:line="240" w:lineRule="auto"/>
              <w:rPr>
                <w:rFonts w:eastAsia="Times New Roman" w:cstheme="minorHAnsi"/>
                <w:lang w:eastAsia="en-AU"/>
              </w:rPr>
            </w:pPr>
          </w:p>
          <w:p w14:paraId="34CBD0E5" w14:textId="77777777" w:rsidR="00B4242C" w:rsidRDefault="00B4242C" w:rsidP="00B64A7E">
            <w:pPr>
              <w:spacing w:after="0" w:line="240" w:lineRule="auto"/>
              <w:rPr>
                <w:rFonts w:eastAsia="Times New Roman" w:cstheme="minorHAnsi"/>
                <w:lang w:eastAsia="en-AU"/>
              </w:rPr>
            </w:pPr>
          </w:p>
          <w:p w14:paraId="63EFBFAE" w14:textId="20EC5259" w:rsidR="00B4242C" w:rsidRPr="00563F7F" w:rsidRDefault="009A69DC" w:rsidP="00B64A7E">
            <w:pPr>
              <w:spacing w:after="0" w:line="240" w:lineRule="auto"/>
              <w:rPr>
                <w:rFonts w:eastAsia="Times New Roman" w:cstheme="minorHAnsi"/>
                <w:lang w:eastAsia="en-AU"/>
              </w:rPr>
            </w:pPr>
            <w:r>
              <w:rPr>
                <w:rFonts w:eastAsia="Times New Roman" w:cstheme="minorHAnsi"/>
                <w:lang w:eastAsia="en-AU"/>
              </w:rPr>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F996F11" w14:textId="77777777" w:rsidR="00563F7F" w:rsidRPr="00563F7F" w:rsidRDefault="00563F7F" w:rsidP="00B64A7E">
            <w:pPr>
              <w:spacing w:after="0" w:line="240" w:lineRule="auto"/>
              <w:rPr>
                <w:rFonts w:eastAsia="Times New Roman" w:cstheme="minorHAnsi"/>
                <w:lang w:eastAsia="en-AU"/>
              </w:rPr>
            </w:pPr>
          </w:p>
        </w:tc>
      </w:tr>
      <w:tr w:rsidR="00CA7969" w:rsidRPr="00563F7F" w14:paraId="41EE8D94" w14:textId="77777777" w:rsidTr="6E45D01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5E03ED2"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a decrease in students reporting low levels of behavioural engagement in ASCSIMT in years 7-10 (2017 - 6%) to 4%</w:t>
            </w:r>
          </w:p>
          <w:p w14:paraId="06D6A7CE"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a decrease in students reporting disagreement of behavioural engagement</w:t>
            </w:r>
          </w:p>
          <w:p w14:paraId="73F02F13"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w:t>
            </w:r>
            <w:r w:rsidRPr="00563F7F">
              <w:rPr>
                <w:rFonts w:ascii="Calibri" w:eastAsia="Times New Roman" w:hAnsi="Calibri" w:cs="Calibri"/>
                <w:b/>
                <w:bCs/>
                <w:i/>
                <w:iCs/>
                <w:color w:val="000000"/>
                <w:lang w:eastAsia="en-AU"/>
              </w:rPr>
              <w:t>new target to be implemented from 2018 due to changes to survey reporting)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04AD04E" w14:textId="77777777" w:rsidR="00563F7F" w:rsidRPr="00563F7F" w:rsidRDefault="00563F7F" w:rsidP="00B64A7E">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p>
          <w:p w14:paraId="31262976"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01167A4" w14:textId="77777777" w:rsidR="00563F7F" w:rsidRPr="00563F7F" w:rsidRDefault="00563F7F" w:rsidP="00B64A7E">
            <w:pPr>
              <w:spacing w:after="240" w:line="240" w:lineRule="auto"/>
              <w:rPr>
                <w:rFonts w:ascii="Times New Roman" w:eastAsia="Times New Roman" w:hAnsi="Times New Roman" w:cs="Times New Roman"/>
                <w:sz w:val="24"/>
                <w:szCs w:val="24"/>
                <w:lang w:eastAsia="en-AU"/>
              </w:rPr>
            </w:pPr>
            <w:r w:rsidRPr="00563F7F">
              <w:rPr>
                <w:rFonts w:ascii="Times New Roman" w:eastAsia="Times New Roman" w:hAnsi="Times New Roman" w:cs="Times New Roman"/>
                <w:sz w:val="24"/>
                <w:szCs w:val="24"/>
                <w:lang w:eastAsia="en-AU"/>
              </w:rPr>
              <w:br/>
            </w:r>
          </w:p>
          <w:p w14:paraId="56C1B4E6"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43DD924" w14:textId="77777777" w:rsidR="00563F7F" w:rsidRDefault="00563F7F" w:rsidP="00B64A7E">
            <w:pPr>
              <w:spacing w:after="0" w:line="240" w:lineRule="auto"/>
              <w:rPr>
                <w:rFonts w:eastAsia="Times New Roman" w:cstheme="minorHAnsi"/>
                <w:lang w:eastAsia="en-AU"/>
              </w:rPr>
            </w:pPr>
          </w:p>
          <w:p w14:paraId="5D8C103A" w14:textId="77777777" w:rsidR="009A69DC" w:rsidRDefault="009A69DC" w:rsidP="00B64A7E">
            <w:pPr>
              <w:spacing w:after="0" w:line="240" w:lineRule="auto"/>
              <w:rPr>
                <w:rFonts w:eastAsia="Times New Roman" w:cstheme="minorHAnsi"/>
                <w:lang w:eastAsia="en-AU"/>
              </w:rPr>
            </w:pPr>
          </w:p>
          <w:p w14:paraId="72834911" w14:textId="77777777" w:rsidR="009A69DC" w:rsidRDefault="009A69DC" w:rsidP="00B64A7E">
            <w:pPr>
              <w:spacing w:after="0" w:line="240" w:lineRule="auto"/>
              <w:rPr>
                <w:rFonts w:eastAsia="Times New Roman" w:cstheme="minorHAnsi"/>
                <w:lang w:eastAsia="en-AU"/>
              </w:rPr>
            </w:pPr>
          </w:p>
          <w:p w14:paraId="6045CFD7" w14:textId="0BCD44A0" w:rsidR="009A69DC" w:rsidRPr="00563F7F" w:rsidRDefault="009A69DC" w:rsidP="00B64A7E">
            <w:pPr>
              <w:spacing w:after="0" w:line="240" w:lineRule="auto"/>
              <w:rPr>
                <w:rFonts w:eastAsia="Times New Roman" w:cstheme="minorHAnsi"/>
                <w:lang w:eastAsia="en-AU"/>
              </w:rPr>
            </w:pPr>
            <w:r>
              <w:rPr>
                <w:rFonts w:eastAsia="Times New Roman" w:cstheme="minorHAnsi"/>
                <w:lang w:eastAsia="en-AU"/>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14367B5" w14:textId="77777777" w:rsidR="00563F7F" w:rsidRPr="00563F7F" w:rsidRDefault="00563F7F" w:rsidP="00B64A7E">
            <w:pPr>
              <w:spacing w:after="0" w:line="240" w:lineRule="auto"/>
              <w:rPr>
                <w:rFonts w:eastAsia="Times New Roman" w:cstheme="minorHAnsi"/>
                <w:lang w:eastAsia="en-AU"/>
              </w:rPr>
            </w:pPr>
          </w:p>
        </w:tc>
      </w:tr>
      <w:tr w:rsidR="00CA7969" w:rsidRPr="00563F7F" w14:paraId="201B2B17" w14:textId="77777777" w:rsidTr="6E45D01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7BA464C"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an increase in students reporting excellent levels of emotional engagement in ASCSIMT in year 7-10 (2017 - 18.2%) to 22%</w:t>
            </w:r>
            <w:r w:rsidRPr="00563F7F">
              <w:rPr>
                <w:rFonts w:ascii="Calibri" w:eastAsia="Times New Roman" w:hAnsi="Calibri" w:cs="Calibri"/>
                <w:color w:val="000000"/>
                <w:lang w:eastAsia="en-AU"/>
              </w:rPr>
              <w:br/>
            </w:r>
            <w:r w:rsidRPr="00563F7F">
              <w:rPr>
                <w:rFonts w:ascii="Calibri" w:eastAsia="Times New Roman" w:hAnsi="Calibri" w:cs="Calibri"/>
                <w:color w:val="000000"/>
                <w:lang w:eastAsia="en-AU"/>
              </w:rPr>
              <w:br/>
            </w:r>
          </w:p>
          <w:p w14:paraId="4027C227"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an increase in students reporting agreement in levels of emotional engagement</w:t>
            </w:r>
          </w:p>
          <w:p w14:paraId="5050256A"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w:t>
            </w:r>
            <w:r w:rsidRPr="00563F7F">
              <w:rPr>
                <w:rFonts w:ascii="Calibri" w:eastAsia="Times New Roman" w:hAnsi="Calibri" w:cs="Calibri"/>
                <w:b/>
                <w:bCs/>
                <w:i/>
                <w:iCs/>
                <w:color w:val="000000"/>
                <w:lang w:eastAsia="en-AU"/>
              </w:rPr>
              <w:t>new target to be implemented from 2018 due to changes to survey reporting)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DB825C8"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18.2%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C8E2E12"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58A15CC" w14:textId="08E9B5B1" w:rsidR="00563F7F" w:rsidRPr="00563F7F" w:rsidRDefault="009A69DC" w:rsidP="00B64A7E">
            <w:pPr>
              <w:spacing w:after="0" w:line="240" w:lineRule="auto"/>
              <w:rPr>
                <w:rFonts w:eastAsia="Times New Roman" w:cstheme="minorHAnsi"/>
                <w:lang w:eastAsia="en-AU"/>
              </w:rPr>
            </w:pPr>
            <w:r w:rsidRPr="003377C3">
              <w:rPr>
                <w:rFonts w:eastAsia="Times New Roman" w:cstheme="minorHAnsi"/>
                <w:lang w:eastAsia="en-AU"/>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D7301DC" w14:textId="77777777" w:rsidR="00563F7F" w:rsidRPr="00563F7F" w:rsidRDefault="00563F7F" w:rsidP="00B64A7E">
            <w:pPr>
              <w:spacing w:after="0" w:line="240" w:lineRule="auto"/>
              <w:rPr>
                <w:rFonts w:eastAsia="Times New Roman" w:cstheme="minorHAnsi"/>
                <w:lang w:eastAsia="en-AU"/>
              </w:rPr>
            </w:pPr>
          </w:p>
        </w:tc>
      </w:tr>
    </w:tbl>
    <w:p w14:paraId="4D50E6D9" w14:textId="77777777" w:rsidR="00563F7F" w:rsidRPr="00563F7F" w:rsidRDefault="00563F7F" w:rsidP="00563F7F">
      <w:pPr>
        <w:spacing w:before="240" w:after="0" w:line="240" w:lineRule="auto"/>
        <w:outlineLvl w:val="3"/>
        <w:rPr>
          <w:rFonts w:ascii="Times New Roman" w:eastAsia="Times New Roman" w:hAnsi="Times New Roman" w:cs="Times New Roman"/>
          <w:b/>
          <w:bCs/>
          <w:sz w:val="24"/>
          <w:szCs w:val="24"/>
          <w:lang w:eastAsia="en-AU"/>
        </w:rPr>
      </w:pPr>
      <w:r w:rsidRPr="00563F7F">
        <w:rPr>
          <w:rFonts w:ascii="Calibri" w:eastAsia="Times New Roman" w:hAnsi="Calibri" w:cs="Calibri"/>
          <w:i/>
          <w:iCs/>
          <w:color w:val="1F4E79"/>
          <w:lang w:eastAsia="en-AU"/>
        </w:rPr>
        <w:t>School program and process data</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6516"/>
        <w:gridCol w:w="425"/>
        <w:gridCol w:w="709"/>
        <w:gridCol w:w="770"/>
        <w:gridCol w:w="596"/>
      </w:tblGrid>
      <w:tr w:rsidR="00563F7F" w:rsidRPr="00563F7F" w14:paraId="1E19172C" w14:textId="77777777" w:rsidTr="6E45D013">
        <w:trPr>
          <w:jc w:val="center"/>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3B4F656"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Targets or Measures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05B2379" w14:textId="77777777" w:rsidR="00563F7F" w:rsidRPr="00563F7F" w:rsidRDefault="00563F7F" w:rsidP="00B64A7E">
            <w:pPr>
              <w:spacing w:after="0" w:line="240" w:lineRule="auto"/>
              <w:jc w:val="center"/>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Base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36CB7D2" w14:textId="77777777" w:rsidR="00563F7F" w:rsidRPr="00563F7F" w:rsidRDefault="00563F7F" w:rsidP="00B64A7E">
            <w:pPr>
              <w:spacing w:after="0" w:line="240" w:lineRule="auto"/>
              <w:jc w:val="center"/>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Year 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CD4A51D" w14:textId="77777777" w:rsidR="00563F7F" w:rsidRPr="00563F7F" w:rsidRDefault="00563F7F" w:rsidP="00B64A7E">
            <w:pPr>
              <w:spacing w:after="0" w:line="240" w:lineRule="auto"/>
              <w:jc w:val="center"/>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Year 2</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4CF41B9" w14:textId="77777777" w:rsidR="00563F7F" w:rsidRPr="00563F7F" w:rsidRDefault="00563F7F" w:rsidP="00B64A7E">
            <w:pPr>
              <w:spacing w:after="0" w:line="240" w:lineRule="auto"/>
              <w:jc w:val="center"/>
              <w:rPr>
                <w:rFonts w:ascii="Times New Roman" w:eastAsia="Times New Roman" w:hAnsi="Times New Roman" w:cs="Times New Roman"/>
                <w:sz w:val="24"/>
                <w:szCs w:val="24"/>
                <w:lang w:eastAsia="en-AU"/>
              </w:rPr>
            </w:pPr>
            <w:r w:rsidRPr="00563F7F">
              <w:rPr>
                <w:rFonts w:ascii="Calibri" w:eastAsia="Times New Roman" w:hAnsi="Calibri" w:cs="Calibri"/>
                <w:b/>
                <w:bCs/>
                <w:color w:val="000000"/>
                <w:lang w:eastAsia="en-AU"/>
              </w:rPr>
              <w:t>Year 3</w:t>
            </w:r>
          </w:p>
        </w:tc>
      </w:tr>
      <w:tr w:rsidR="00563F7F" w:rsidRPr="00563F7F" w14:paraId="200C73F1" w14:textId="77777777" w:rsidTr="6E45D013">
        <w:trPr>
          <w:jc w:val="center"/>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39AB8F8"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an increase in attendance rates in years 7-10 to be above 90% each term</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1B6CE99"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D208883"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T1: 89</w:t>
            </w:r>
          </w:p>
          <w:p w14:paraId="64220DFC"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T2: 87</w:t>
            </w:r>
          </w:p>
          <w:p w14:paraId="097F7B41"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T3: 87</w:t>
            </w:r>
          </w:p>
          <w:p w14:paraId="7AA82601"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T4: 88</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160DAE3" w14:textId="77777777" w:rsidR="00563F7F" w:rsidRDefault="00DB7893" w:rsidP="00B64A7E">
            <w:pPr>
              <w:spacing w:after="0" w:line="240" w:lineRule="auto"/>
              <w:rPr>
                <w:rFonts w:eastAsia="Times New Roman" w:cstheme="minorHAnsi"/>
                <w:lang w:eastAsia="en-AU"/>
              </w:rPr>
            </w:pPr>
            <w:r w:rsidRPr="00DB7893">
              <w:rPr>
                <w:rFonts w:eastAsia="Times New Roman" w:cstheme="minorHAnsi"/>
                <w:lang w:eastAsia="en-AU"/>
              </w:rPr>
              <w:t>T1</w:t>
            </w:r>
            <w:r>
              <w:rPr>
                <w:rFonts w:eastAsia="Times New Roman" w:cstheme="minorHAnsi"/>
                <w:lang w:eastAsia="en-AU"/>
              </w:rPr>
              <w:t>: 89</w:t>
            </w:r>
          </w:p>
          <w:p w14:paraId="7834155D" w14:textId="77777777" w:rsidR="00987BFA" w:rsidRDefault="00987BFA" w:rsidP="00B64A7E">
            <w:pPr>
              <w:spacing w:after="0" w:line="240" w:lineRule="auto"/>
              <w:rPr>
                <w:rFonts w:eastAsia="Times New Roman" w:cstheme="minorHAnsi"/>
                <w:lang w:eastAsia="en-AU"/>
              </w:rPr>
            </w:pPr>
            <w:r>
              <w:rPr>
                <w:rFonts w:eastAsia="Times New Roman" w:cstheme="minorHAnsi"/>
                <w:lang w:eastAsia="en-AU"/>
              </w:rPr>
              <w:t>T2: 87</w:t>
            </w:r>
          </w:p>
          <w:p w14:paraId="227AF080" w14:textId="77777777" w:rsidR="00987BFA" w:rsidRDefault="00987BFA" w:rsidP="00B64A7E">
            <w:pPr>
              <w:spacing w:after="0" w:line="240" w:lineRule="auto"/>
              <w:rPr>
                <w:rFonts w:eastAsia="Times New Roman" w:cstheme="minorHAnsi"/>
                <w:lang w:eastAsia="en-AU"/>
              </w:rPr>
            </w:pPr>
            <w:r>
              <w:rPr>
                <w:rFonts w:eastAsia="Times New Roman" w:cstheme="minorHAnsi"/>
                <w:lang w:eastAsia="en-AU"/>
              </w:rPr>
              <w:t>T3: 87</w:t>
            </w:r>
          </w:p>
          <w:p w14:paraId="1FC6F9D0" w14:textId="011F60F9" w:rsidR="00987BFA" w:rsidRPr="00DB7893" w:rsidRDefault="6E45D013" w:rsidP="6E45D013">
            <w:pPr>
              <w:spacing w:after="0" w:line="240" w:lineRule="auto"/>
              <w:rPr>
                <w:rFonts w:eastAsia="Times New Roman"/>
                <w:lang w:eastAsia="en-AU"/>
              </w:rPr>
            </w:pPr>
            <w:r w:rsidRPr="6E45D013">
              <w:rPr>
                <w:rFonts w:eastAsia="Times New Roman"/>
                <w:lang w:eastAsia="en-AU"/>
              </w:rPr>
              <w:t>T4: 85</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F6A675F"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p>
        </w:tc>
      </w:tr>
      <w:tr w:rsidR="00563F7F" w:rsidRPr="00563F7F" w14:paraId="71EE866C" w14:textId="77777777" w:rsidTr="6E45D013">
        <w:trPr>
          <w:jc w:val="center"/>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8C8A285"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t>an increase in attendance rates of Aboriginal and Torres Strait Islanders students in years 7-9 by 5% points each term compared to 2017 term percentages</w:t>
            </w:r>
          </w:p>
          <w:p w14:paraId="640F841B" w14:textId="77777777" w:rsidR="00563F7F" w:rsidRPr="00563F7F" w:rsidRDefault="00563F7F" w:rsidP="00B64A7E">
            <w:pPr>
              <w:spacing w:after="200" w:line="240" w:lineRule="auto"/>
              <w:rPr>
                <w:rFonts w:ascii="Times New Roman" w:eastAsia="Times New Roman" w:hAnsi="Times New Roman" w:cs="Times New Roman"/>
                <w:sz w:val="24"/>
                <w:szCs w:val="24"/>
                <w:lang w:eastAsia="en-AU"/>
              </w:rPr>
            </w:pPr>
            <w:r w:rsidRPr="00563F7F">
              <w:rPr>
                <w:rFonts w:ascii="Calibri" w:eastAsia="Times New Roman" w:hAnsi="Calibri" w:cs="Calibri"/>
                <w:color w:val="000000"/>
                <w:lang w:eastAsia="en-AU"/>
              </w:rPr>
              <w:lastRenderedPageBreak/>
              <w:t>(under review due to access to data)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24BFE10"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85E881F"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D990512"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2646E76" w14:textId="77777777" w:rsidR="00563F7F" w:rsidRPr="00563F7F" w:rsidRDefault="00563F7F" w:rsidP="00B64A7E">
            <w:pPr>
              <w:spacing w:after="0" w:line="240" w:lineRule="auto"/>
              <w:rPr>
                <w:rFonts w:ascii="Times New Roman" w:eastAsia="Times New Roman" w:hAnsi="Times New Roman" w:cs="Times New Roman"/>
                <w:sz w:val="24"/>
                <w:szCs w:val="24"/>
                <w:lang w:eastAsia="en-AU"/>
              </w:rPr>
            </w:pPr>
          </w:p>
        </w:tc>
      </w:tr>
    </w:tbl>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18C6F7FD" w14:textId="77777777" w:rsidR="0002222F" w:rsidRDefault="0002222F" w:rsidP="001219D9">
            <w:pPr>
              <w:pStyle w:val="PlainText"/>
            </w:pPr>
          </w:p>
          <w:p w14:paraId="6AB6FA57" w14:textId="77777777" w:rsidR="0002222F" w:rsidRDefault="00E80C00" w:rsidP="001219D9">
            <w:pPr>
              <w:pStyle w:val="PlainText"/>
              <w:numPr>
                <w:ilvl w:val="0"/>
                <w:numId w:val="25"/>
              </w:numPr>
            </w:pPr>
            <w:r>
              <w:t>Attendance</w:t>
            </w:r>
            <w:r w:rsidR="0002222F">
              <w:t xml:space="preserve"> data has remained consistent</w:t>
            </w:r>
            <w:r>
              <w:t xml:space="preserve"> across years 7-10 and only slightly below our aspirational target. </w:t>
            </w:r>
          </w:p>
          <w:p w14:paraId="2D17844E" w14:textId="5352D649" w:rsidR="001219D9" w:rsidRDefault="001219D9" w:rsidP="001219D9">
            <w:pPr>
              <w:pStyle w:val="ListParagraph"/>
              <w:numPr>
                <w:ilvl w:val="0"/>
                <w:numId w:val="25"/>
              </w:numPr>
              <w:rPr>
                <w:rFonts w:eastAsia="Times New Roman" w:cstheme="minorHAnsi"/>
                <w:lang w:eastAsia="en-AU"/>
              </w:rPr>
            </w:pPr>
            <w:r w:rsidRPr="001219D9">
              <w:rPr>
                <w:rFonts w:eastAsia="Times New Roman" w:cstheme="minorHAnsi"/>
                <w:lang w:eastAsia="en-AU"/>
              </w:rPr>
              <w:t xml:space="preserve">The school has met its target for increased access to technology, and this is now seen as an integral part of teaching and learning. </w:t>
            </w:r>
          </w:p>
          <w:p w14:paraId="2BF39061" w14:textId="16088BB9" w:rsidR="00CB6AEB" w:rsidRDefault="00CB6AEB" w:rsidP="001219D9">
            <w:pPr>
              <w:pStyle w:val="ListParagraph"/>
              <w:numPr>
                <w:ilvl w:val="0"/>
                <w:numId w:val="25"/>
              </w:numPr>
              <w:rPr>
                <w:rFonts w:eastAsia="Times New Roman" w:cstheme="minorHAnsi"/>
                <w:lang w:eastAsia="en-AU"/>
              </w:rPr>
            </w:pPr>
            <w:r>
              <w:rPr>
                <w:rFonts w:eastAsia="Times New Roman" w:cstheme="minorHAnsi"/>
                <w:lang w:eastAsia="en-AU"/>
              </w:rPr>
              <w:t>There is increased satisfaction for</w:t>
            </w:r>
            <w:r w:rsidR="00987742">
              <w:rPr>
                <w:rFonts w:eastAsia="Times New Roman" w:cstheme="minorHAnsi"/>
                <w:lang w:eastAsia="en-AU"/>
              </w:rPr>
              <w:t xml:space="preserve"> </w:t>
            </w:r>
            <w:r>
              <w:rPr>
                <w:rFonts w:eastAsia="Times New Roman" w:cstheme="minorHAnsi"/>
                <w:lang w:eastAsia="en-AU"/>
              </w:rPr>
              <w:t xml:space="preserve">staff </w:t>
            </w:r>
            <w:r w:rsidR="00987742">
              <w:rPr>
                <w:rFonts w:eastAsia="Times New Roman" w:cstheme="minorHAnsi"/>
                <w:lang w:eastAsia="en-AU"/>
              </w:rPr>
              <w:t xml:space="preserve">in managing student behaviour. Further work will need to be continued with parents and students including a more detailed </w:t>
            </w:r>
            <w:r w:rsidR="003377C3">
              <w:rPr>
                <w:rFonts w:eastAsia="Times New Roman" w:cstheme="minorHAnsi"/>
                <w:lang w:eastAsia="en-AU"/>
              </w:rPr>
              <w:t>analysis</w:t>
            </w:r>
            <w:r w:rsidR="00987742">
              <w:rPr>
                <w:rFonts w:eastAsia="Times New Roman" w:cstheme="minorHAnsi"/>
                <w:lang w:eastAsia="en-AU"/>
              </w:rPr>
              <w:t xml:space="preserve"> </w:t>
            </w:r>
            <w:r w:rsidR="003377C3">
              <w:rPr>
                <w:rFonts w:eastAsia="Times New Roman" w:cstheme="minorHAnsi"/>
                <w:lang w:eastAsia="en-AU"/>
              </w:rPr>
              <w:t>between sites</w:t>
            </w:r>
            <w:r w:rsidR="00987742">
              <w:rPr>
                <w:rFonts w:eastAsia="Times New Roman" w:cstheme="minorHAnsi"/>
                <w:lang w:eastAsia="en-AU"/>
              </w:rPr>
              <w:t>.</w:t>
            </w:r>
          </w:p>
          <w:p w14:paraId="7C5F979C" w14:textId="77777777" w:rsidR="001219D9" w:rsidRPr="00BC52F0" w:rsidRDefault="008D2A40" w:rsidP="00CF3C2C">
            <w:pPr>
              <w:pStyle w:val="ListParagraph"/>
              <w:numPr>
                <w:ilvl w:val="0"/>
                <w:numId w:val="25"/>
              </w:numPr>
            </w:pPr>
            <w:r>
              <w:rPr>
                <w:rFonts w:eastAsia="Times New Roman" w:cstheme="minorHAnsi"/>
                <w:lang w:eastAsia="en-AU"/>
              </w:rPr>
              <w:t xml:space="preserve">A minor increase to </w:t>
            </w:r>
            <w:r w:rsidR="00CF3C2C">
              <w:rPr>
                <w:rFonts w:eastAsia="Times New Roman" w:cstheme="minorHAnsi"/>
                <w:lang w:eastAsia="en-AU"/>
              </w:rPr>
              <w:t>students’</w:t>
            </w:r>
            <w:r>
              <w:rPr>
                <w:rFonts w:eastAsia="Times New Roman" w:cstheme="minorHAnsi"/>
                <w:lang w:eastAsia="en-AU"/>
              </w:rPr>
              <w:t xml:space="preserve"> emot</w:t>
            </w:r>
            <w:r w:rsidR="00CF3C2C">
              <w:rPr>
                <w:rFonts w:eastAsia="Times New Roman" w:cstheme="minorHAnsi"/>
                <w:lang w:eastAsia="en-AU"/>
              </w:rPr>
              <w:t>io</w:t>
            </w:r>
            <w:r>
              <w:rPr>
                <w:rFonts w:eastAsia="Times New Roman" w:cstheme="minorHAnsi"/>
                <w:lang w:eastAsia="en-AU"/>
              </w:rPr>
              <w:t xml:space="preserve">nal engagement has been noted however, </w:t>
            </w:r>
            <w:r w:rsidR="00D96DEF">
              <w:rPr>
                <w:rFonts w:eastAsia="Times New Roman" w:cstheme="minorHAnsi"/>
                <w:lang w:eastAsia="en-AU"/>
              </w:rPr>
              <w:t xml:space="preserve">there has been no change to a decrease in low levels of behavioural engagement. </w:t>
            </w:r>
          </w:p>
          <w:p w14:paraId="17DDC188" w14:textId="5C1D8966" w:rsidR="00BC52F0" w:rsidRDefault="00BC52F0" w:rsidP="00CF3C2C">
            <w:pPr>
              <w:pStyle w:val="ListParagraph"/>
              <w:numPr>
                <w:ilvl w:val="0"/>
                <w:numId w:val="25"/>
              </w:numPr>
            </w:pPr>
            <w:r>
              <w:rPr>
                <w:rFonts w:eastAsia="Times New Roman" w:cstheme="minorHAnsi"/>
                <w:lang w:eastAsia="en-AU"/>
              </w:rPr>
              <w:t xml:space="preserve">Internal Positive Behaviours for Learning data indicates increased satisfaction of staff and students </w:t>
            </w:r>
          </w:p>
        </w:tc>
      </w:tr>
    </w:tbl>
    <w:p w14:paraId="7A877F34" w14:textId="54DB2145" w:rsidR="005611F4" w:rsidRPr="005611F4" w:rsidRDefault="582DC1E0" w:rsidP="582DC1E0">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696E21EA" w14:textId="64A793C8" w:rsidR="00CA26FB" w:rsidRPr="00D96DEF" w:rsidRDefault="001219D9" w:rsidP="001219D9">
            <w:pPr>
              <w:pStyle w:val="ListBullet"/>
              <w:numPr>
                <w:ilvl w:val="0"/>
                <w:numId w:val="26"/>
              </w:numPr>
            </w:pPr>
            <w:r w:rsidRPr="002C2470">
              <w:rPr>
                <w:rFonts w:eastAsia="Times New Roman" w:cstheme="minorHAnsi"/>
                <w:lang w:eastAsia="en-AU"/>
              </w:rPr>
              <w:t>The school continues to invest in ICT hardware and have conducted a full audit of assets and developed a strategic approach to the continual renewal of these assets. The Digital technology team have developed a strategy for review by the board in 2020.</w:t>
            </w:r>
          </w:p>
          <w:p w14:paraId="0BDD5599" w14:textId="0B1EE6D2" w:rsidR="00D96DEF" w:rsidRDefault="00D96DEF" w:rsidP="001219D9">
            <w:pPr>
              <w:pStyle w:val="ListBullet"/>
              <w:numPr>
                <w:ilvl w:val="0"/>
                <w:numId w:val="26"/>
              </w:numPr>
            </w:pPr>
            <w:r>
              <w:t xml:space="preserve">Gold Creek School </w:t>
            </w:r>
            <w:r w:rsidR="00BC52F0">
              <w:t xml:space="preserve">has seen </w:t>
            </w:r>
            <w:r w:rsidR="00161433">
              <w:t>improvements</w:t>
            </w:r>
            <w:r w:rsidR="00BC52F0">
              <w:t xml:space="preserve"> in its internal data sets for </w:t>
            </w:r>
            <w:r w:rsidR="00161433">
              <w:t>implementation of Positive Behaviours for Learning. The framework has good support from our community as we move into our third year of implementation in 2020.</w:t>
            </w:r>
          </w:p>
          <w:p w14:paraId="3B89C681" w14:textId="1F578E44" w:rsidR="006E6C0C" w:rsidRDefault="006E6C0C" w:rsidP="001219D9">
            <w:pPr>
              <w:pStyle w:val="ListBullet"/>
              <w:numPr>
                <w:ilvl w:val="0"/>
                <w:numId w:val="26"/>
              </w:numPr>
            </w:pPr>
            <w:r>
              <w:t xml:space="preserve">The school has ratified the </w:t>
            </w:r>
            <w:r w:rsidR="00EF734F">
              <w:t>Positive</w:t>
            </w:r>
            <w:r>
              <w:t xml:space="preserve"> </w:t>
            </w:r>
            <w:r w:rsidR="00EF734F">
              <w:t>Relationships</w:t>
            </w:r>
            <w:r>
              <w:t xml:space="preserve"> policy and redeveloped in procedural documentation to support this policy implementation. This is in line with the ACT </w:t>
            </w:r>
            <w:r w:rsidR="00EF734F">
              <w:t>Safe and Supportive Schools policy.</w:t>
            </w:r>
          </w:p>
          <w:p w14:paraId="11F36BF9" w14:textId="642025E2" w:rsidR="00161433" w:rsidRDefault="00FF107B" w:rsidP="001219D9">
            <w:pPr>
              <w:pStyle w:val="ListBullet"/>
              <w:numPr>
                <w:ilvl w:val="0"/>
                <w:numId w:val="26"/>
              </w:numPr>
            </w:pPr>
            <w:r>
              <w:t>The school has implemented a</w:t>
            </w:r>
            <w:r w:rsidR="00306101">
              <w:t>n</w:t>
            </w:r>
            <w:r>
              <w:t xml:space="preserve"> attendance </w:t>
            </w:r>
            <w:r w:rsidR="00306101">
              <w:t>monitoring</w:t>
            </w:r>
            <w:r>
              <w:t xml:space="preserve"> procedure and internal data indicates that </w:t>
            </w:r>
            <w:r w:rsidR="00306101">
              <w:t>absences</w:t>
            </w:r>
            <w:r w:rsidR="0014185E">
              <w:t xml:space="preserve"> are mostly now accounted for and follow up </w:t>
            </w:r>
            <w:r w:rsidR="00306101">
              <w:t>procedures</w:t>
            </w:r>
            <w:r w:rsidR="0014185E">
              <w:t xml:space="preserve"> have been adhered to.</w:t>
            </w:r>
            <w:r w:rsidR="00306101">
              <w:t xml:space="preserve"> An administration assistant supports the monitoring of absence including truancy together with the Pastoral care teacher and Year coordinator.</w:t>
            </w:r>
          </w:p>
          <w:p w14:paraId="4F19C6D9" w14:textId="6DC84864" w:rsidR="00937D6F" w:rsidRPr="00CA26FB" w:rsidRDefault="00937D6F" w:rsidP="00306101">
            <w:pPr>
              <w:pStyle w:val="ListBullet"/>
              <w:numPr>
                <w:ilvl w:val="0"/>
                <w:numId w:val="0"/>
              </w:numPr>
              <w:ind w:left="360" w:hanging="360"/>
            </w:pPr>
          </w:p>
        </w:tc>
      </w:tr>
    </w:tbl>
    <w:p w14:paraId="50DBDD88" w14:textId="42C23B2F" w:rsidR="005611F4" w:rsidRPr="005611F4" w:rsidRDefault="582DC1E0" w:rsidP="582DC1E0">
      <w:pPr>
        <w:pStyle w:val="Heading3"/>
      </w:pPr>
      <w:r>
        <w:t>Challenges we will address in our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582DC1E0">
        <w:trPr>
          <w:trHeight w:val="116"/>
          <w:jc w:val="center"/>
        </w:trPr>
        <w:tc>
          <w:tcPr>
            <w:tcW w:w="9016" w:type="dxa"/>
            <w:shd w:val="clear" w:color="auto" w:fill="auto"/>
          </w:tcPr>
          <w:p w14:paraId="4A98072C" w14:textId="77777777" w:rsidR="00937D6F" w:rsidRDefault="00BC57B0" w:rsidP="00BC62B7">
            <w:pPr>
              <w:pStyle w:val="ListBullet2"/>
              <w:numPr>
                <w:ilvl w:val="0"/>
                <w:numId w:val="27"/>
              </w:numPr>
              <w:ind w:left="731" w:hanging="425"/>
            </w:pPr>
            <w:r>
              <w:t xml:space="preserve">The school will need to continue to inform the community including </w:t>
            </w:r>
            <w:r w:rsidR="00571B93">
              <w:t>students</w:t>
            </w:r>
            <w:r>
              <w:t xml:space="preserve"> of procedures that are in place to follow up on student </w:t>
            </w:r>
            <w:r w:rsidR="00571B93">
              <w:t xml:space="preserve">behaviour. This will include the construction of signage across both campuses in January 2020. </w:t>
            </w:r>
          </w:p>
          <w:p w14:paraId="1BDFFACB" w14:textId="77777777" w:rsidR="00571B93" w:rsidRDefault="005946DD" w:rsidP="00BC62B7">
            <w:pPr>
              <w:pStyle w:val="ListBullet2"/>
              <w:numPr>
                <w:ilvl w:val="0"/>
                <w:numId w:val="27"/>
              </w:numPr>
              <w:ind w:left="731" w:hanging="425"/>
            </w:pPr>
            <w:r>
              <w:t xml:space="preserve">A deeper analysis of truancy data is required to </w:t>
            </w:r>
            <w:r w:rsidR="00B04888">
              <w:t xml:space="preserve">support the school in reviewing its actions in improving school attendance. </w:t>
            </w:r>
          </w:p>
          <w:p w14:paraId="05C78B34" w14:textId="77777777" w:rsidR="00B04888" w:rsidRDefault="00B04888" w:rsidP="00BC62B7">
            <w:pPr>
              <w:pStyle w:val="ListBullet2"/>
              <w:numPr>
                <w:ilvl w:val="0"/>
                <w:numId w:val="27"/>
              </w:numPr>
              <w:ind w:left="731" w:hanging="425"/>
            </w:pPr>
            <w:r>
              <w:t xml:space="preserve">The school will need to </w:t>
            </w:r>
            <w:r w:rsidR="003C486E">
              <w:t>continue</w:t>
            </w:r>
            <w:r>
              <w:t xml:space="preserve"> to work with the education </w:t>
            </w:r>
            <w:r w:rsidR="003C486E">
              <w:t>Directorate</w:t>
            </w:r>
            <w:r>
              <w:t xml:space="preserve"> to </w:t>
            </w:r>
            <w:r w:rsidR="003C486E">
              <w:t>split data between campuses to ensure actions and strategies are targeted and improve student outcomes.</w:t>
            </w:r>
          </w:p>
          <w:p w14:paraId="4D0D0527" w14:textId="6E953585" w:rsidR="003C486E" w:rsidRDefault="003C486E" w:rsidP="00BC62B7">
            <w:pPr>
              <w:pStyle w:val="ListBullet2"/>
              <w:numPr>
                <w:ilvl w:val="0"/>
                <w:numId w:val="27"/>
              </w:numPr>
              <w:ind w:left="731" w:hanging="425"/>
            </w:pPr>
            <w:r>
              <w:t xml:space="preserve">The school will need to build the student advisory board established in 2018, to </w:t>
            </w:r>
            <w:r w:rsidR="006B7ED8">
              <w:t xml:space="preserve">share responsibility for communicating and gathering student voice in relation to the </w:t>
            </w:r>
            <w:r w:rsidR="00FD417B">
              <w:t>school’s</w:t>
            </w:r>
            <w:r w:rsidR="006B7ED8">
              <w:t xml:space="preserve"> improvement outcomes. This will be important for both </w:t>
            </w:r>
            <w:r w:rsidR="00FD417B">
              <w:t>S</w:t>
            </w:r>
            <w:r w:rsidR="006B7ED8">
              <w:t xml:space="preserve">chool </w:t>
            </w:r>
            <w:r w:rsidR="00FD417B">
              <w:t>R</w:t>
            </w:r>
            <w:r w:rsidR="006B7ED8">
              <w:t xml:space="preserve">eview and IB </w:t>
            </w:r>
            <w:r w:rsidR="00FD417B">
              <w:t>E</w:t>
            </w:r>
            <w:r w:rsidR="006B7ED8">
              <w:t>valuation in 2020.</w:t>
            </w:r>
          </w:p>
        </w:tc>
      </w:tr>
    </w:tbl>
    <w:p w14:paraId="7130D220" w14:textId="353272D5" w:rsidR="582DC1E0" w:rsidRDefault="582DC1E0" w:rsidP="582DC1E0">
      <w:pPr>
        <w:pStyle w:val="Heading2"/>
        <w:ind w:left="0" w:firstLine="0"/>
      </w:pPr>
    </w:p>
    <w:p w14:paraId="05A9A145" w14:textId="77777777" w:rsidR="00271528" w:rsidRPr="00557F65" w:rsidRDefault="00271528" w:rsidP="00242D70">
      <w:pPr>
        <w:pStyle w:val="Heading2"/>
        <w:ind w:left="0" w:firstLine="0"/>
      </w:pPr>
      <w:r>
        <w:lastRenderedPageBreak/>
        <w:t>Reporting on preschool improvement</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29B5806E" w14:textId="730CE096" w:rsidR="00271528" w:rsidRDefault="006B7ED8" w:rsidP="006B7ED8">
            <w:pPr>
              <w:pStyle w:val="ListBullet2"/>
              <w:numPr>
                <w:ilvl w:val="0"/>
                <w:numId w:val="0"/>
              </w:numPr>
              <w:ind w:left="714" w:hanging="357"/>
            </w:pPr>
            <w:r>
              <w:t>Please request a copy of the Gold Creek School QIP.</w:t>
            </w:r>
          </w:p>
        </w:tc>
      </w:tr>
    </w:tbl>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35F1" w14:textId="77777777" w:rsidR="00E44105" w:rsidRDefault="00E44105" w:rsidP="00CA0BAD">
      <w:pPr>
        <w:spacing w:after="0" w:line="240" w:lineRule="auto"/>
      </w:pPr>
      <w:r>
        <w:separator/>
      </w:r>
    </w:p>
  </w:endnote>
  <w:endnote w:type="continuationSeparator" w:id="0">
    <w:p w14:paraId="697C7816" w14:textId="77777777" w:rsidR="00E44105" w:rsidRDefault="00E44105"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49230A5A"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AC17DB">
              <w:rPr>
                <w:rFonts w:ascii="Arial" w:hAnsi="Arial" w:cs="Arial"/>
                <w:noProof/>
                <w:color w:val="808080" w:themeColor="background1" w:themeShade="80"/>
                <w:sz w:val="20"/>
                <w:szCs w:val="20"/>
              </w:rPr>
              <w:t>Wednesday, 11 March 2020</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1"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1"/>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D2BB" w14:textId="77777777" w:rsidR="00E44105" w:rsidRDefault="00E44105" w:rsidP="00CA0BAD">
      <w:pPr>
        <w:spacing w:after="0" w:line="240" w:lineRule="auto"/>
      </w:pPr>
      <w:r>
        <w:separator/>
      </w:r>
    </w:p>
  </w:footnote>
  <w:footnote w:type="continuationSeparator" w:id="0">
    <w:p w14:paraId="596B3B2C" w14:textId="77777777" w:rsidR="00E44105" w:rsidRDefault="00E44105"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Pr>
        <w:noProof/>
      </w:rPr>
      <w:drawing>
        <wp:inline distT="0" distB="0" distL="0" distR="0" wp14:anchorId="5D774DB1" wp14:editId="5CC17CD4">
          <wp:extent cx="1375410" cy="694690"/>
          <wp:effectExtent l="0" t="0" r="0" b="0"/>
          <wp:docPr id="1254590274"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5410" cy="694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0D2543"/>
    <w:multiLevelType w:val="hybridMultilevel"/>
    <w:tmpl w:val="83DAB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BC41C2"/>
    <w:multiLevelType w:val="hybridMultilevel"/>
    <w:tmpl w:val="9B885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EC0F1B"/>
    <w:multiLevelType w:val="multilevel"/>
    <w:tmpl w:val="49D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E080E"/>
    <w:multiLevelType w:val="multilevel"/>
    <w:tmpl w:val="579E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1714E"/>
    <w:multiLevelType w:val="multilevel"/>
    <w:tmpl w:val="212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87720"/>
    <w:multiLevelType w:val="hybridMultilevel"/>
    <w:tmpl w:val="BFAE1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147CAE"/>
    <w:multiLevelType w:val="hybridMultilevel"/>
    <w:tmpl w:val="EFDA3A2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9"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95A63DE"/>
    <w:multiLevelType w:val="multilevel"/>
    <w:tmpl w:val="023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4F3189"/>
    <w:multiLevelType w:val="hybridMultilevel"/>
    <w:tmpl w:val="521C8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895C1A"/>
    <w:multiLevelType w:val="multilevel"/>
    <w:tmpl w:val="1CD6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129D8"/>
    <w:multiLevelType w:val="hybridMultilevel"/>
    <w:tmpl w:val="F49EF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2"/>
  </w:num>
  <w:num w:numId="4">
    <w:abstractNumId w:val="2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5"/>
  </w:num>
  <w:num w:numId="18">
    <w:abstractNumId w:val="13"/>
  </w:num>
  <w:num w:numId="19">
    <w:abstractNumId w:val="14"/>
  </w:num>
  <w:num w:numId="20">
    <w:abstractNumId w:val="15"/>
  </w:num>
  <w:num w:numId="21">
    <w:abstractNumId w:val="23"/>
  </w:num>
  <w:num w:numId="22">
    <w:abstractNumId w:val="24"/>
  </w:num>
  <w:num w:numId="23">
    <w:abstractNumId w:val="12"/>
  </w:num>
  <w:num w:numId="24">
    <w:abstractNumId w:val="11"/>
  </w:num>
  <w:num w:numId="25">
    <w:abstractNumId w:val="17"/>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101ED"/>
    <w:rsid w:val="00013C8F"/>
    <w:rsid w:val="0002222F"/>
    <w:rsid w:val="00057DAD"/>
    <w:rsid w:val="000779F8"/>
    <w:rsid w:val="00093A5C"/>
    <w:rsid w:val="000B6408"/>
    <w:rsid w:val="000F1A3F"/>
    <w:rsid w:val="000F7E7C"/>
    <w:rsid w:val="001012B9"/>
    <w:rsid w:val="00107AE2"/>
    <w:rsid w:val="00115AA9"/>
    <w:rsid w:val="001219D9"/>
    <w:rsid w:val="00126221"/>
    <w:rsid w:val="00132917"/>
    <w:rsid w:val="0014185E"/>
    <w:rsid w:val="00161433"/>
    <w:rsid w:val="00161E50"/>
    <w:rsid w:val="00163579"/>
    <w:rsid w:val="00173932"/>
    <w:rsid w:val="00183DE5"/>
    <w:rsid w:val="001B26EA"/>
    <w:rsid w:val="001B2E33"/>
    <w:rsid w:val="001D7129"/>
    <w:rsid w:val="002127CB"/>
    <w:rsid w:val="002145F7"/>
    <w:rsid w:val="00217EDC"/>
    <w:rsid w:val="00240570"/>
    <w:rsid w:val="00242D70"/>
    <w:rsid w:val="0024781C"/>
    <w:rsid w:val="00256ED7"/>
    <w:rsid w:val="002653FC"/>
    <w:rsid w:val="00266E77"/>
    <w:rsid w:val="00271528"/>
    <w:rsid w:val="00293630"/>
    <w:rsid w:val="002B1D4F"/>
    <w:rsid w:val="002C2470"/>
    <w:rsid w:val="002D0B37"/>
    <w:rsid w:val="002D73E6"/>
    <w:rsid w:val="002F2C6F"/>
    <w:rsid w:val="002F4184"/>
    <w:rsid w:val="002F6350"/>
    <w:rsid w:val="00300F72"/>
    <w:rsid w:val="00306101"/>
    <w:rsid w:val="0032246B"/>
    <w:rsid w:val="00334BBF"/>
    <w:rsid w:val="003377C3"/>
    <w:rsid w:val="00342B3F"/>
    <w:rsid w:val="003624A7"/>
    <w:rsid w:val="00365890"/>
    <w:rsid w:val="00365A1C"/>
    <w:rsid w:val="00373DC0"/>
    <w:rsid w:val="00374438"/>
    <w:rsid w:val="00377F0F"/>
    <w:rsid w:val="00393836"/>
    <w:rsid w:val="003B5E3D"/>
    <w:rsid w:val="003C2864"/>
    <w:rsid w:val="003C486E"/>
    <w:rsid w:val="003C69DC"/>
    <w:rsid w:val="003E1EFB"/>
    <w:rsid w:val="00435AB7"/>
    <w:rsid w:val="00435C6B"/>
    <w:rsid w:val="00436626"/>
    <w:rsid w:val="00461D07"/>
    <w:rsid w:val="00481BD2"/>
    <w:rsid w:val="004846DC"/>
    <w:rsid w:val="00492440"/>
    <w:rsid w:val="004C32E2"/>
    <w:rsid w:val="004D00F4"/>
    <w:rsid w:val="004D0AD1"/>
    <w:rsid w:val="004D2B83"/>
    <w:rsid w:val="004D5E45"/>
    <w:rsid w:val="004E3735"/>
    <w:rsid w:val="004F65CE"/>
    <w:rsid w:val="004F7903"/>
    <w:rsid w:val="00520A86"/>
    <w:rsid w:val="00557F65"/>
    <w:rsid w:val="005611F4"/>
    <w:rsid w:val="00563F7F"/>
    <w:rsid w:val="00571B93"/>
    <w:rsid w:val="0057672E"/>
    <w:rsid w:val="0058339C"/>
    <w:rsid w:val="0059350F"/>
    <w:rsid w:val="005946DD"/>
    <w:rsid w:val="005A4749"/>
    <w:rsid w:val="005C7432"/>
    <w:rsid w:val="005E76E4"/>
    <w:rsid w:val="005F3B55"/>
    <w:rsid w:val="005F61BB"/>
    <w:rsid w:val="00610A38"/>
    <w:rsid w:val="00616092"/>
    <w:rsid w:val="00631663"/>
    <w:rsid w:val="0066643F"/>
    <w:rsid w:val="00674E1D"/>
    <w:rsid w:val="00676EFA"/>
    <w:rsid w:val="00680F35"/>
    <w:rsid w:val="00681B47"/>
    <w:rsid w:val="006830C3"/>
    <w:rsid w:val="00696C55"/>
    <w:rsid w:val="006A023F"/>
    <w:rsid w:val="006A31D6"/>
    <w:rsid w:val="006A5062"/>
    <w:rsid w:val="006B7ED8"/>
    <w:rsid w:val="006C6E01"/>
    <w:rsid w:val="006D2F6B"/>
    <w:rsid w:val="006D7435"/>
    <w:rsid w:val="006E1F3E"/>
    <w:rsid w:val="006E6C0C"/>
    <w:rsid w:val="00716C7B"/>
    <w:rsid w:val="007347A7"/>
    <w:rsid w:val="007375B4"/>
    <w:rsid w:val="00752390"/>
    <w:rsid w:val="007B0189"/>
    <w:rsid w:val="007D407C"/>
    <w:rsid w:val="007F5C40"/>
    <w:rsid w:val="008300DD"/>
    <w:rsid w:val="00837137"/>
    <w:rsid w:val="00846E51"/>
    <w:rsid w:val="00862561"/>
    <w:rsid w:val="00864C58"/>
    <w:rsid w:val="008679D5"/>
    <w:rsid w:val="00896B58"/>
    <w:rsid w:val="008A01DA"/>
    <w:rsid w:val="008D2A40"/>
    <w:rsid w:val="008E36DB"/>
    <w:rsid w:val="00915ADE"/>
    <w:rsid w:val="0093040B"/>
    <w:rsid w:val="00932E67"/>
    <w:rsid w:val="00937D6F"/>
    <w:rsid w:val="00987742"/>
    <w:rsid w:val="00987BFA"/>
    <w:rsid w:val="00997CD0"/>
    <w:rsid w:val="009A69DC"/>
    <w:rsid w:val="009B454E"/>
    <w:rsid w:val="009B7107"/>
    <w:rsid w:val="009C06EF"/>
    <w:rsid w:val="009E2D26"/>
    <w:rsid w:val="00A05060"/>
    <w:rsid w:val="00A112C4"/>
    <w:rsid w:val="00A123D1"/>
    <w:rsid w:val="00A1525D"/>
    <w:rsid w:val="00A243F0"/>
    <w:rsid w:val="00A41D94"/>
    <w:rsid w:val="00A81B42"/>
    <w:rsid w:val="00A84046"/>
    <w:rsid w:val="00A90E1F"/>
    <w:rsid w:val="00A967A3"/>
    <w:rsid w:val="00AB3505"/>
    <w:rsid w:val="00AC17DB"/>
    <w:rsid w:val="00AD7D38"/>
    <w:rsid w:val="00AE1CAD"/>
    <w:rsid w:val="00AE2FBD"/>
    <w:rsid w:val="00AE3C70"/>
    <w:rsid w:val="00B04888"/>
    <w:rsid w:val="00B06296"/>
    <w:rsid w:val="00B10319"/>
    <w:rsid w:val="00B36AF4"/>
    <w:rsid w:val="00B41802"/>
    <w:rsid w:val="00B4242C"/>
    <w:rsid w:val="00B53B59"/>
    <w:rsid w:val="00B608B8"/>
    <w:rsid w:val="00B734D8"/>
    <w:rsid w:val="00BC52F0"/>
    <w:rsid w:val="00BC57B0"/>
    <w:rsid w:val="00BC62B7"/>
    <w:rsid w:val="00C0648C"/>
    <w:rsid w:val="00C06492"/>
    <w:rsid w:val="00C36B48"/>
    <w:rsid w:val="00C63CC4"/>
    <w:rsid w:val="00C77B0A"/>
    <w:rsid w:val="00C91C8E"/>
    <w:rsid w:val="00CA0BAD"/>
    <w:rsid w:val="00CA161B"/>
    <w:rsid w:val="00CA26FB"/>
    <w:rsid w:val="00CA734C"/>
    <w:rsid w:val="00CA7969"/>
    <w:rsid w:val="00CB6AEB"/>
    <w:rsid w:val="00CF3C2C"/>
    <w:rsid w:val="00CF3F40"/>
    <w:rsid w:val="00D03B0C"/>
    <w:rsid w:val="00D21886"/>
    <w:rsid w:val="00D32260"/>
    <w:rsid w:val="00D41AC9"/>
    <w:rsid w:val="00D42BCB"/>
    <w:rsid w:val="00D56F59"/>
    <w:rsid w:val="00D66148"/>
    <w:rsid w:val="00D731BD"/>
    <w:rsid w:val="00D77915"/>
    <w:rsid w:val="00D825C2"/>
    <w:rsid w:val="00D85187"/>
    <w:rsid w:val="00D96DEF"/>
    <w:rsid w:val="00DA09ED"/>
    <w:rsid w:val="00DA4480"/>
    <w:rsid w:val="00DB037A"/>
    <w:rsid w:val="00DB7893"/>
    <w:rsid w:val="00DE43E6"/>
    <w:rsid w:val="00DE75EB"/>
    <w:rsid w:val="00DF0245"/>
    <w:rsid w:val="00DF215F"/>
    <w:rsid w:val="00DF695B"/>
    <w:rsid w:val="00E061B8"/>
    <w:rsid w:val="00E14A54"/>
    <w:rsid w:val="00E34DB0"/>
    <w:rsid w:val="00E434FA"/>
    <w:rsid w:val="00E44105"/>
    <w:rsid w:val="00E53EB2"/>
    <w:rsid w:val="00E80C00"/>
    <w:rsid w:val="00EA0388"/>
    <w:rsid w:val="00EA1B8A"/>
    <w:rsid w:val="00EB70CE"/>
    <w:rsid w:val="00EF2574"/>
    <w:rsid w:val="00EF589C"/>
    <w:rsid w:val="00EF734F"/>
    <w:rsid w:val="00F05C79"/>
    <w:rsid w:val="00F536D7"/>
    <w:rsid w:val="00F77F55"/>
    <w:rsid w:val="00F87A19"/>
    <w:rsid w:val="00FA3C37"/>
    <w:rsid w:val="00FA6811"/>
    <w:rsid w:val="00FA6A61"/>
    <w:rsid w:val="00FB31F0"/>
    <w:rsid w:val="00FD417B"/>
    <w:rsid w:val="00FE1945"/>
    <w:rsid w:val="00FE365C"/>
    <w:rsid w:val="00FF107B"/>
    <w:rsid w:val="582DC1E0"/>
    <w:rsid w:val="595468F4"/>
    <w:rsid w:val="6E45D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20635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1718B4"/>
    <w:rsid w:val="001807B2"/>
    <w:rsid w:val="003D1F1C"/>
    <w:rsid w:val="004C28E9"/>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D75D31BCAA754BB797AEB235A85D04" ma:contentTypeVersion="6" ma:contentTypeDescription="Create a new document." ma:contentTypeScope="" ma:versionID="0b7ec2524c77de395accc16f16e285a2">
  <xsd:schema xmlns:xsd="http://www.w3.org/2001/XMLSchema" xmlns:xs="http://www.w3.org/2001/XMLSchema" xmlns:p="http://schemas.microsoft.com/office/2006/metadata/properties" xmlns:ns2="04ca3051-9ed4-4d26-b2c9-7db981cc1499" xmlns:ns3="918c2e4b-8c70-45f1-ae5b-a8dbc243aad2" targetNamespace="http://schemas.microsoft.com/office/2006/metadata/properties" ma:root="true" ma:fieldsID="4b2f5ef4e76220172c63c1584258685e" ns2:_="" ns3:_="">
    <xsd:import namespace="04ca3051-9ed4-4d26-b2c9-7db981cc1499"/>
    <xsd:import namespace="918c2e4b-8c70-45f1-ae5b-a8dbc243aa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a3051-9ed4-4d26-b2c9-7db981cc1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c2e4b-8c70-45f1-ae5b-a8dbc243a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E8627-A3E7-4B54-B33A-B5D80D4BE38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04ca3051-9ed4-4d26-b2c9-7db981cc1499"/>
    <ds:schemaRef ds:uri="http://schemas.microsoft.com/office/infopath/2007/PartnerControls"/>
    <ds:schemaRef ds:uri="918c2e4b-8c70-45f1-ae5b-a8dbc243aad2"/>
    <ds:schemaRef ds:uri="http://www.w3.org/XML/1998/namespace"/>
  </ds:schemaRefs>
</ds:datastoreItem>
</file>

<file path=customXml/itemProps2.xml><?xml version="1.0" encoding="utf-8"?>
<ds:datastoreItem xmlns:ds="http://schemas.openxmlformats.org/officeDocument/2006/customXml" ds:itemID="{30702640-74C7-4416-9200-8C5525530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a3051-9ed4-4d26-b2c9-7db981cc1499"/>
    <ds:schemaRef ds:uri="918c2e4b-8c70-45f1-ae5b-a8dbc243a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8B3A9-C507-48E4-8CF4-BBF38A42F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O'Brien, Margaret</cp:lastModifiedBy>
  <cp:revision>2</cp:revision>
  <cp:lastPrinted>2018-11-20T01:48:00Z</cp:lastPrinted>
  <dcterms:created xsi:type="dcterms:W3CDTF">2020-03-11T02:26:00Z</dcterms:created>
  <dcterms:modified xsi:type="dcterms:W3CDTF">2020-03-11T02:26:00Z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0x010100A7D75D31BCAA754BB797AEB235A85D04</vt:lpwstr>
  </property>
</Properties>
</file>