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FD9D" w14:textId="37DE9802" w:rsidR="00A01A20" w:rsidRDefault="009275A2" w:rsidP="00F9745C">
      <w:bookmarkStart w:id="0" w:name="_Hlk43903432"/>
      <w:bookmarkEnd w:id="0"/>
      <w:r>
        <w:rPr>
          <w:noProof/>
          <w:lang w:eastAsia="en-AU"/>
        </w:rPr>
        <w:drawing>
          <wp:inline distT="0" distB="0" distL="0" distR="0" wp14:anchorId="717A4769" wp14:editId="7B127A4E">
            <wp:extent cx="1362075" cy="1247775"/>
            <wp:effectExtent l="0" t="0" r="0" b="0"/>
            <wp:docPr id="11" name="Picture 11" descr="The Gilmore Primary School logo image resembles the letter G within four small squares arranged in a larger square." title="Gilmore Primary School logo"/>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srcRect/>
                    <a:stretch>
                      <a:fillRect/>
                    </a:stretch>
                  </pic:blipFill>
                  <pic:spPr bwMode="auto">
                    <a:xfrm>
                      <a:off x="0" y="0"/>
                      <a:ext cx="1362075" cy="1247775"/>
                    </a:xfrm>
                    <a:prstGeom prst="rect">
                      <a:avLst/>
                    </a:prstGeom>
                    <a:noFill/>
                  </pic:spPr>
                </pic:pic>
              </a:graphicData>
            </a:graphic>
          </wp:inline>
        </w:drawing>
      </w:r>
    </w:p>
    <w:p w14:paraId="7BBB1D24" w14:textId="77777777" w:rsidR="002870F8" w:rsidRDefault="008D6454">
      <w:pPr>
        <w:spacing w:after="0" w:line="240" w:lineRule="auto"/>
      </w:pPr>
      <w:r>
        <w:rPr>
          <w:rFonts w:ascii="Arial" w:eastAsia="Arial" w:hAnsi="Arial"/>
          <w:color w:val="333092"/>
          <w:sz w:val="44"/>
        </w:rPr>
        <w:t>Gilmore Primary School</w:t>
      </w:r>
    </w:p>
    <w:p w14:paraId="5459D541" w14:textId="77777777" w:rsidR="002870F8" w:rsidRDefault="008D6454">
      <w:pPr>
        <w:spacing w:after="0" w:line="240" w:lineRule="auto"/>
      </w:pPr>
      <w:r>
        <w:rPr>
          <w:rFonts w:ascii="Arial" w:eastAsia="Arial" w:hAnsi="Arial"/>
          <w:color w:val="414141"/>
          <w:sz w:val="32"/>
        </w:rPr>
        <w:t>Annual School Board Report 2021</w:t>
      </w:r>
    </w:p>
    <w:p w14:paraId="155708A4" w14:textId="77777777" w:rsidR="00FB31CD" w:rsidRPr="00CB2543" w:rsidRDefault="00FB31CD" w:rsidP="00FB31CD">
      <w:pPr>
        <w:pStyle w:val="BodyText"/>
      </w:pPr>
    </w:p>
    <w:p w14:paraId="46F32FE1" w14:textId="6CB9F81E" w:rsidR="002450F5" w:rsidRPr="002450F5" w:rsidRDefault="002450F5" w:rsidP="00AF6C29">
      <w:pPr>
        <w:pStyle w:val="BodyText"/>
      </w:pPr>
    </w:p>
    <w:p w14:paraId="7A809C55" w14:textId="77777777" w:rsidR="002450F5" w:rsidRPr="00CF7818" w:rsidRDefault="002450F5" w:rsidP="00CF7818">
      <w:pPr>
        <w:pStyle w:val="BodyText"/>
      </w:pPr>
    </w:p>
    <w:p w14:paraId="32FA61AA" w14:textId="35709275" w:rsidR="00FB31CD" w:rsidRDefault="00FB31CD" w:rsidP="002450F5">
      <w:pPr>
        <w:pStyle w:val="BodyText"/>
      </w:pPr>
    </w:p>
    <w:p w14:paraId="4A81891B" w14:textId="77777777" w:rsidR="00FB31CD" w:rsidRPr="00AF6C29" w:rsidRDefault="00FB31CD" w:rsidP="00AF6C29">
      <w:pPr>
        <w:pStyle w:val="BodyText"/>
      </w:pPr>
    </w:p>
    <w:p w14:paraId="66759C2F" w14:textId="77777777" w:rsidR="00E80D11" w:rsidRDefault="00E80D11" w:rsidP="00AF6C29">
      <w:pPr>
        <w:pStyle w:val="BodyText"/>
      </w:pPr>
    </w:p>
    <w:p w14:paraId="48F5ACF0"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13F84251"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3614C9B6" w14:textId="77777777" w:rsidR="00E80D11" w:rsidRDefault="00E80D11" w:rsidP="00E80D11">
      <w:pPr>
        <w:pStyle w:val="BodyText"/>
        <w:jc w:val="right"/>
      </w:pPr>
      <w:r>
        <w:rPr>
          <w:noProof/>
          <w:lang w:eastAsia="en-AU"/>
        </w:rPr>
        <w:lastRenderedPageBreak/>
        <w:drawing>
          <wp:inline distT="0" distB="0" distL="0" distR="0" wp14:anchorId="50D4B186" wp14:editId="0AAB3262">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568B0C01" w14:textId="77777777" w:rsidR="00E80D11" w:rsidRDefault="00E80D11" w:rsidP="00E80D11">
      <w:pPr>
        <w:pStyle w:val="BodyText"/>
      </w:pPr>
    </w:p>
    <w:p w14:paraId="2F5867B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D90B4A5" w14:textId="77777777" w:rsidR="00025E46" w:rsidRDefault="00025E46" w:rsidP="001132C0">
      <w:pPr>
        <w:pStyle w:val="Accessibility"/>
      </w:pPr>
      <w:bookmarkStart w:id="1" w:name="_Toc477339532"/>
      <w:bookmarkStart w:id="2" w:name="_Toc477342780"/>
      <w:bookmarkStart w:id="3" w:name="_Toc477447126"/>
    </w:p>
    <w:p w14:paraId="636F08DD" w14:textId="77777777" w:rsidR="00E80D11" w:rsidRPr="001132C0" w:rsidRDefault="00E80D11" w:rsidP="001132C0">
      <w:pPr>
        <w:pStyle w:val="Accessibility"/>
      </w:pPr>
      <w:r w:rsidRPr="001132C0">
        <w:t>Accessibility</w:t>
      </w:r>
      <w:bookmarkEnd w:id="1"/>
      <w:bookmarkEnd w:id="2"/>
      <w:bookmarkEnd w:id="3"/>
    </w:p>
    <w:p w14:paraId="35B3E7EB"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51D4EFD9"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1022AA0"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B2A314F" w14:textId="77777777" w:rsidR="00E80D11" w:rsidRPr="00E80D11" w:rsidRDefault="00E80D11" w:rsidP="00E80D11">
      <w:pPr>
        <w:pStyle w:val="BodyText"/>
      </w:pPr>
      <w:r w:rsidRPr="00E80D11">
        <w:t>If you are deaf or hearing impaired and require the National Relay Service, please telephone 13 36 77.</w:t>
      </w:r>
    </w:p>
    <w:p w14:paraId="1CB2A733" w14:textId="77777777" w:rsidR="007E7700" w:rsidRDefault="00E80D11" w:rsidP="00E80D11">
      <w:pPr>
        <w:spacing w:after="219" w:line="240" w:lineRule="auto"/>
      </w:pPr>
      <w:r w:rsidRPr="00E80D11">
        <w:t>© Australian C</w:t>
      </w:r>
      <w:r w:rsidR="0024693D">
        <w:t xml:space="preserve">apital Territory, Canberra, </w:t>
      </w:r>
      <w:r w:rsidR="008D6454">
        <w:rPr>
          <w:rFonts w:ascii="Calibri" w:eastAsia="Calibri" w:hAnsi="Calibri"/>
          <w:color w:val="000000"/>
        </w:rPr>
        <w:t>2022</w:t>
      </w:r>
    </w:p>
    <w:p w14:paraId="0CC520FA" w14:textId="77777777" w:rsidR="007E7700" w:rsidRDefault="007E7700" w:rsidP="00E80D11">
      <w:pPr>
        <w:pStyle w:val="BodyText"/>
      </w:pPr>
    </w:p>
    <w:p w14:paraId="018EDB4F" w14:textId="77777777" w:rsidR="00E80D11" w:rsidRPr="00E80D11" w:rsidRDefault="00E80D11" w:rsidP="00E80D11">
      <w:pPr>
        <w:pStyle w:val="BodyText"/>
      </w:pPr>
      <w:r w:rsidRPr="00E80D11">
        <w:t>Material in this publication may be reproduced provided due acknowledgement is made.</w:t>
      </w:r>
    </w:p>
    <w:p w14:paraId="608019EC"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D6F63BB" w14:textId="77777777" w:rsidR="00234252" w:rsidRPr="00234252" w:rsidRDefault="00234252" w:rsidP="0017375F">
          <w:pPr>
            <w:pStyle w:val="TOCHeading"/>
          </w:pPr>
          <w:r w:rsidRPr="00234252">
            <w:t>Contents</w:t>
          </w:r>
        </w:p>
        <w:p w14:paraId="2551B894" w14:textId="361AFCF2"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88090F">
              <w:rPr>
                <w:noProof/>
                <w:webHidden/>
              </w:rPr>
              <w:t>1</w:t>
            </w:r>
            <w:r w:rsidR="00E97D9B">
              <w:rPr>
                <w:noProof/>
                <w:webHidden/>
              </w:rPr>
              <w:fldChar w:fldCharType="end"/>
            </w:r>
          </w:hyperlink>
        </w:p>
        <w:p w14:paraId="4B22CFB8" w14:textId="2D2F99E6" w:rsidR="00E97D9B" w:rsidRDefault="00CD23A4">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fldChar w:fldCharType="separate"/>
            </w:r>
            <w:r w:rsidR="0088090F">
              <w:rPr>
                <w:b/>
                <w:bCs/>
                <w:noProof/>
                <w:webHidden/>
                <w:lang w:val="en-US"/>
              </w:rPr>
              <w:t>Error! Bookmark not defined.</w:t>
            </w:r>
            <w:r w:rsidR="00E97D9B">
              <w:rPr>
                <w:noProof/>
                <w:webHidden/>
              </w:rPr>
              <w:fldChar w:fldCharType="end"/>
            </w:r>
          </w:hyperlink>
        </w:p>
        <w:p w14:paraId="1187AA67" w14:textId="445EFC9E" w:rsidR="00E97D9B" w:rsidRDefault="00CD23A4">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88090F">
              <w:rPr>
                <w:noProof/>
                <w:webHidden/>
              </w:rPr>
              <w:t>1</w:t>
            </w:r>
            <w:r w:rsidR="00E97D9B">
              <w:rPr>
                <w:noProof/>
                <w:webHidden/>
              </w:rPr>
              <w:fldChar w:fldCharType="end"/>
            </w:r>
          </w:hyperlink>
        </w:p>
        <w:p w14:paraId="1CA0DBC1" w14:textId="34D70A6A" w:rsidR="00E97D9B" w:rsidRDefault="00CD23A4">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88090F">
              <w:rPr>
                <w:noProof/>
                <w:webHidden/>
              </w:rPr>
              <w:t>1</w:t>
            </w:r>
            <w:r w:rsidR="00E97D9B">
              <w:rPr>
                <w:noProof/>
                <w:webHidden/>
              </w:rPr>
              <w:fldChar w:fldCharType="end"/>
            </w:r>
          </w:hyperlink>
        </w:p>
        <w:p w14:paraId="621B46A4" w14:textId="69755E80" w:rsidR="00E97D9B" w:rsidRDefault="00CD23A4">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88090F">
              <w:rPr>
                <w:noProof/>
                <w:webHidden/>
              </w:rPr>
              <w:t>1</w:t>
            </w:r>
            <w:r w:rsidR="00E97D9B">
              <w:rPr>
                <w:noProof/>
                <w:webHidden/>
              </w:rPr>
              <w:fldChar w:fldCharType="end"/>
            </w:r>
          </w:hyperlink>
        </w:p>
        <w:p w14:paraId="4B71DF03" w14:textId="4E091F4D" w:rsidR="00E97D9B" w:rsidRDefault="00CD23A4">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88090F">
              <w:rPr>
                <w:noProof/>
                <w:webHidden/>
              </w:rPr>
              <w:t>1</w:t>
            </w:r>
            <w:r w:rsidR="00E97D9B">
              <w:rPr>
                <w:noProof/>
                <w:webHidden/>
              </w:rPr>
              <w:fldChar w:fldCharType="end"/>
            </w:r>
          </w:hyperlink>
        </w:p>
        <w:p w14:paraId="6A856355" w14:textId="3419A77C" w:rsidR="00E97D9B" w:rsidRDefault="00CD23A4">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88090F">
              <w:rPr>
                <w:noProof/>
                <w:webHidden/>
              </w:rPr>
              <w:t>2</w:t>
            </w:r>
            <w:r w:rsidR="00E97D9B">
              <w:rPr>
                <w:noProof/>
                <w:webHidden/>
              </w:rPr>
              <w:fldChar w:fldCharType="end"/>
            </w:r>
          </w:hyperlink>
        </w:p>
        <w:p w14:paraId="1A40ADA4" w14:textId="10A2138C" w:rsidR="00E97D9B" w:rsidRDefault="00CD23A4">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88090F">
              <w:rPr>
                <w:noProof/>
                <w:webHidden/>
              </w:rPr>
              <w:t>2</w:t>
            </w:r>
            <w:r w:rsidR="00E97D9B">
              <w:rPr>
                <w:noProof/>
                <w:webHidden/>
              </w:rPr>
              <w:fldChar w:fldCharType="end"/>
            </w:r>
          </w:hyperlink>
        </w:p>
        <w:p w14:paraId="3E52266C" w14:textId="5A46B7DA" w:rsidR="00E97D9B" w:rsidRDefault="00CD23A4">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88090F">
              <w:rPr>
                <w:noProof/>
                <w:webHidden/>
              </w:rPr>
              <w:t>2</w:t>
            </w:r>
            <w:r w:rsidR="00E97D9B">
              <w:rPr>
                <w:noProof/>
                <w:webHidden/>
              </w:rPr>
              <w:fldChar w:fldCharType="end"/>
            </w:r>
          </w:hyperlink>
        </w:p>
        <w:p w14:paraId="7098DFC3" w14:textId="5F68A33D" w:rsidR="00E97D9B" w:rsidRDefault="00CD23A4">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88090F">
              <w:rPr>
                <w:noProof/>
                <w:webHidden/>
              </w:rPr>
              <w:t>2</w:t>
            </w:r>
            <w:r w:rsidR="00E97D9B">
              <w:rPr>
                <w:noProof/>
                <w:webHidden/>
              </w:rPr>
              <w:fldChar w:fldCharType="end"/>
            </w:r>
          </w:hyperlink>
        </w:p>
        <w:p w14:paraId="33CD3693" w14:textId="7C4B7206" w:rsidR="00E97D9B" w:rsidRDefault="00CD23A4">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88090F">
              <w:rPr>
                <w:noProof/>
                <w:webHidden/>
              </w:rPr>
              <w:t>3</w:t>
            </w:r>
            <w:r w:rsidR="00E97D9B">
              <w:rPr>
                <w:noProof/>
                <w:webHidden/>
              </w:rPr>
              <w:fldChar w:fldCharType="end"/>
            </w:r>
          </w:hyperlink>
        </w:p>
        <w:p w14:paraId="62B36D42" w14:textId="548AD5C3" w:rsidR="00E97D9B" w:rsidRDefault="00CD23A4">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88090F">
              <w:rPr>
                <w:noProof/>
                <w:webHidden/>
              </w:rPr>
              <w:t>3</w:t>
            </w:r>
            <w:r w:rsidR="00E97D9B">
              <w:rPr>
                <w:noProof/>
                <w:webHidden/>
              </w:rPr>
              <w:fldChar w:fldCharType="end"/>
            </w:r>
          </w:hyperlink>
        </w:p>
        <w:p w14:paraId="18735E3C" w14:textId="06770831" w:rsidR="00E97D9B" w:rsidRDefault="00CD23A4">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88090F">
              <w:rPr>
                <w:noProof/>
                <w:webHidden/>
              </w:rPr>
              <w:t>3</w:t>
            </w:r>
            <w:r w:rsidR="00E97D9B">
              <w:rPr>
                <w:noProof/>
                <w:webHidden/>
              </w:rPr>
              <w:fldChar w:fldCharType="end"/>
            </w:r>
          </w:hyperlink>
        </w:p>
        <w:p w14:paraId="1CF2F4CC" w14:textId="5958A5B4" w:rsidR="00E97D9B" w:rsidRDefault="00CD23A4">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88090F">
              <w:rPr>
                <w:noProof/>
                <w:webHidden/>
              </w:rPr>
              <w:t>5</w:t>
            </w:r>
            <w:r w:rsidR="00E97D9B">
              <w:rPr>
                <w:noProof/>
                <w:webHidden/>
              </w:rPr>
              <w:fldChar w:fldCharType="end"/>
            </w:r>
          </w:hyperlink>
        </w:p>
        <w:p w14:paraId="2FA5F726" w14:textId="15C297AD" w:rsidR="00E97D9B" w:rsidRDefault="00CD23A4">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88090F">
              <w:rPr>
                <w:noProof/>
                <w:webHidden/>
              </w:rPr>
              <w:t>5</w:t>
            </w:r>
            <w:r w:rsidR="00E97D9B">
              <w:rPr>
                <w:noProof/>
                <w:webHidden/>
              </w:rPr>
              <w:fldChar w:fldCharType="end"/>
            </w:r>
          </w:hyperlink>
        </w:p>
        <w:p w14:paraId="0D0739C2" w14:textId="1EE25145" w:rsidR="00E97D9B" w:rsidRDefault="00CD23A4">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88090F">
              <w:rPr>
                <w:noProof/>
                <w:webHidden/>
              </w:rPr>
              <w:t>5</w:t>
            </w:r>
            <w:r w:rsidR="00E97D9B">
              <w:rPr>
                <w:noProof/>
                <w:webHidden/>
              </w:rPr>
              <w:fldChar w:fldCharType="end"/>
            </w:r>
          </w:hyperlink>
        </w:p>
        <w:p w14:paraId="693F8FDB" w14:textId="26F2EDB3" w:rsidR="00E97D9B" w:rsidRDefault="00CD23A4">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88090F">
              <w:rPr>
                <w:noProof/>
                <w:webHidden/>
              </w:rPr>
              <w:t>5</w:t>
            </w:r>
            <w:r w:rsidR="00E97D9B">
              <w:rPr>
                <w:noProof/>
                <w:webHidden/>
              </w:rPr>
              <w:fldChar w:fldCharType="end"/>
            </w:r>
          </w:hyperlink>
        </w:p>
        <w:p w14:paraId="467EB03B" w14:textId="5CCEB973" w:rsidR="00E97D9B" w:rsidRDefault="00CD23A4">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fldChar w:fldCharType="separate"/>
            </w:r>
            <w:r w:rsidR="0088090F">
              <w:rPr>
                <w:b/>
                <w:bCs/>
                <w:noProof/>
                <w:webHidden/>
                <w:lang w:val="en-US"/>
              </w:rPr>
              <w:t>Error! Bookmark not defined.</w:t>
            </w:r>
            <w:r w:rsidR="00E97D9B">
              <w:rPr>
                <w:noProof/>
                <w:webHidden/>
              </w:rPr>
              <w:fldChar w:fldCharType="end"/>
            </w:r>
          </w:hyperlink>
        </w:p>
        <w:p w14:paraId="053BA1F3" w14:textId="3B4837C4" w:rsidR="00E97D9B" w:rsidRDefault="00CD23A4">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fldChar w:fldCharType="separate"/>
            </w:r>
            <w:r w:rsidR="0088090F">
              <w:rPr>
                <w:b/>
                <w:bCs/>
                <w:noProof/>
                <w:webHidden/>
                <w:lang w:val="en-US"/>
              </w:rPr>
              <w:t>Error! Bookmark not defined.</w:t>
            </w:r>
            <w:r w:rsidR="00E97D9B">
              <w:rPr>
                <w:noProof/>
                <w:webHidden/>
              </w:rPr>
              <w:fldChar w:fldCharType="end"/>
            </w:r>
          </w:hyperlink>
        </w:p>
        <w:p w14:paraId="5BC0AAF0" w14:textId="1FA88405" w:rsidR="00E97D9B" w:rsidRDefault="00CD23A4">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88090F">
              <w:rPr>
                <w:noProof/>
                <w:webHidden/>
              </w:rPr>
              <w:t>7</w:t>
            </w:r>
            <w:r w:rsidR="00E97D9B">
              <w:rPr>
                <w:noProof/>
                <w:webHidden/>
              </w:rPr>
              <w:fldChar w:fldCharType="end"/>
            </w:r>
          </w:hyperlink>
        </w:p>
        <w:p w14:paraId="096A93DB" w14:textId="31B6188E" w:rsidR="00E97D9B" w:rsidRDefault="00CD23A4">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88090F">
              <w:rPr>
                <w:noProof/>
                <w:webHidden/>
              </w:rPr>
              <w:t>8</w:t>
            </w:r>
            <w:r w:rsidR="00E97D9B">
              <w:rPr>
                <w:noProof/>
                <w:webHidden/>
              </w:rPr>
              <w:fldChar w:fldCharType="end"/>
            </w:r>
          </w:hyperlink>
        </w:p>
        <w:p w14:paraId="58B6E3CB" w14:textId="62ECAC60" w:rsidR="00E97D9B" w:rsidRDefault="00CD23A4">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88090F">
              <w:rPr>
                <w:noProof/>
                <w:webHidden/>
              </w:rPr>
              <w:t>8</w:t>
            </w:r>
            <w:r w:rsidR="00E97D9B">
              <w:rPr>
                <w:noProof/>
                <w:webHidden/>
              </w:rPr>
              <w:fldChar w:fldCharType="end"/>
            </w:r>
          </w:hyperlink>
        </w:p>
        <w:p w14:paraId="7B4DB52A" w14:textId="3F39174D" w:rsidR="00E97D9B" w:rsidRDefault="00CD23A4">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88090F">
              <w:rPr>
                <w:noProof/>
                <w:webHidden/>
              </w:rPr>
              <w:t>9</w:t>
            </w:r>
            <w:r w:rsidR="00E97D9B">
              <w:rPr>
                <w:noProof/>
                <w:webHidden/>
              </w:rPr>
              <w:fldChar w:fldCharType="end"/>
            </w:r>
          </w:hyperlink>
        </w:p>
        <w:p w14:paraId="6F2C04F7" w14:textId="034611B9" w:rsidR="00E97D9B" w:rsidRDefault="00CD23A4">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88090F">
              <w:rPr>
                <w:noProof/>
                <w:webHidden/>
              </w:rPr>
              <w:t>9</w:t>
            </w:r>
            <w:r w:rsidR="00E97D9B">
              <w:rPr>
                <w:noProof/>
                <w:webHidden/>
              </w:rPr>
              <w:fldChar w:fldCharType="end"/>
            </w:r>
          </w:hyperlink>
        </w:p>
        <w:p w14:paraId="06C7698D" w14:textId="77777777" w:rsidR="00234252" w:rsidRDefault="00234252" w:rsidP="00311AF2">
          <w:pPr>
            <w:tabs>
              <w:tab w:val="right" w:leader="dot" w:pos="9016"/>
            </w:tabs>
          </w:pPr>
          <w:r>
            <w:rPr>
              <w:b/>
              <w:bCs/>
              <w:noProof/>
            </w:rPr>
            <w:fldChar w:fldCharType="end"/>
          </w:r>
        </w:p>
      </w:sdtContent>
    </w:sdt>
    <w:p w14:paraId="2B28F667" w14:textId="77777777" w:rsidR="00234252" w:rsidRPr="00311AF2" w:rsidRDefault="00234252" w:rsidP="00311AF2">
      <w:pPr>
        <w:pStyle w:val="BodyText"/>
      </w:pPr>
    </w:p>
    <w:p w14:paraId="5D819F63"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50CC8E3A" w14:textId="77777777" w:rsidR="00E27637" w:rsidRPr="00E27637" w:rsidRDefault="00E27637" w:rsidP="00E27637">
      <w:pPr>
        <w:pStyle w:val="Heading1"/>
      </w:pPr>
      <w:bookmarkStart w:id="4" w:name="_Toc97731275"/>
      <w:r>
        <w:lastRenderedPageBreak/>
        <w:t>Reporting to the community</w:t>
      </w:r>
      <w:bookmarkEnd w:id="4"/>
    </w:p>
    <w:p w14:paraId="52792B2C" w14:textId="77777777" w:rsidR="00E27637" w:rsidRDefault="00E27637" w:rsidP="00E27637">
      <w:pPr>
        <w:pStyle w:val="BodyText"/>
      </w:pPr>
      <w:r>
        <w:t>School</w:t>
      </w:r>
      <w:r w:rsidR="00573924">
        <w:t>s</w:t>
      </w:r>
      <w:r>
        <w:t xml:space="preserve"> report to communities in range of ways, including through:</w:t>
      </w:r>
    </w:p>
    <w:p w14:paraId="0D7A2A9A" w14:textId="77777777" w:rsidR="00E27637" w:rsidRDefault="00E27637" w:rsidP="00D01678">
      <w:pPr>
        <w:pStyle w:val="BodyText"/>
        <w:numPr>
          <w:ilvl w:val="0"/>
          <w:numId w:val="15"/>
        </w:numPr>
        <w:spacing w:after="0"/>
        <w:ind w:left="357" w:hanging="357"/>
      </w:pPr>
      <w:r>
        <w:t>Annual School Board Reports</w:t>
      </w:r>
    </w:p>
    <w:p w14:paraId="22C113D7"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422D3EE" w14:textId="77777777" w:rsidR="00E27637" w:rsidRDefault="00D0145D" w:rsidP="00D01678">
      <w:pPr>
        <w:pStyle w:val="BodyText"/>
        <w:numPr>
          <w:ilvl w:val="0"/>
          <w:numId w:val="15"/>
        </w:numPr>
        <w:spacing w:after="0"/>
        <w:ind w:left="357" w:hanging="357"/>
      </w:pPr>
      <w:r>
        <w:t>annual Impact Reports</w:t>
      </w:r>
    </w:p>
    <w:p w14:paraId="27292D7A" w14:textId="77777777" w:rsidR="00D0145D" w:rsidRDefault="00D0145D" w:rsidP="00D01678">
      <w:pPr>
        <w:pStyle w:val="BodyText"/>
        <w:numPr>
          <w:ilvl w:val="0"/>
          <w:numId w:val="15"/>
        </w:numPr>
        <w:spacing w:after="0"/>
        <w:ind w:left="357" w:hanging="357"/>
      </w:pPr>
      <w:r>
        <w:t>newsletters</w:t>
      </w:r>
    </w:p>
    <w:p w14:paraId="71C256E4" w14:textId="77777777" w:rsidR="00D0145D" w:rsidRPr="00E27637" w:rsidRDefault="00D0145D" w:rsidP="00D01678">
      <w:pPr>
        <w:pStyle w:val="BodyText"/>
        <w:numPr>
          <w:ilvl w:val="0"/>
          <w:numId w:val="15"/>
        </w:numPr>
        <w:spacing w:after="0"/>
        <w:ind w:left="357" w:hanging="357"/>
      </w:pPr>
      <w:r>
        <w:t>other sources such as My School.</w:t>
      </w:r>
    </w:p>
    <w:p w14:paraId="65BDFF81" w14:textId="77777777" w:rsidR="0062020B" w:rsidRPr="00D51714" w:rsidRDefault="00CF7818" w:rsidP="0017375F">
      <w:pPr>
        <w:pStyle w:val="Heading1"/>
      </w:pPr>
      <w:bookmarkStart w:id="5" w:name="_Toc97731277"/>
      <w:r>
        <w:t xml:space="preserve">School </w:t>
      </w:r>
      <w:r w:rsidR="0062020B" w:rsidRPr="00D51714">
        <w:t>Context</w:t>
      </w:r>
      <w:bookmarkEnd w:id="5"/>
    </w:p>
    <w:p w14:paraId="08F4FE64" w14:textId="77777777" w:rsidR="00DD3A14" w:rsidRPr="003F3441" w:rsidRDefault="00DD3A14" w:rsidP="00DD3A14">
      <w:pPr>
        <w:spacing w:after="0" w:line="240" w:lineRule="auto"/>
        <w:rPr>
          <w:rFonts w:eastAsia="Times New Roman" w:cstheme="minorHAnsi"/>
          <w:lang w:eastAsia="en-AU"/>
        </w:rPr>
      </w:pPr>
      <w:r w:rsidRPr="003F3441">
        <w:rPr>
          <w:rFonts w:eastAsia="Times New Roman" w:cstheme="minorHAnsi"/>
          <w:color w:val="333333"/>
          <w:lang w:eastAsia="en-AU"/>
        </w:rPr>
        <w:t>Gilmore Primary School is a dynamic, well-resourced small school catering for students from Preschool to Year 6, including a Learning Support Centre and a weekly staff-facilitated Playgroup.</w:t>
      </w:r>
    </w:p>
    <w:p w14:paraId="39CFE8EB" w14:textId="77777777" w:rsidR="00DD3A14" w:rsidRPr="003F3441" w:rsidRDefault="00DD3A14" w:rsidP="00DD3A14">
      <w:pPr>
        <w:spacing w:after="0" w:line="240" w:lineRule="auto"/>
        <w:rPr>
          <w:rFonts w:eastAsia="Times New Roman" w:cstheme="minorHAnsi"/>
          <w:lang w:eastAsia="en-AU"/>
        </w:rPr>
      </w:pPr>
      <w:r w:rsidRPr="003F3441">
        <w:rPr>
          <w:rFonts w:eastAsia="Times New Roman" w:cstheme="minorHAnsi"/>
          <w:color w:val="333333"/>
          <w:lang w:eastAsia="en-AU"/>
        </w:rPr>
        <w:t> </w:t>
      </w:r>
    </w:p>
    <w:p w14:paraId="782747C0" w14:textId="77777777" w:rsidR="00DD3A14" w:rsidRPr="003F3441" w:rsidRDefault="00DD3A14" w:rsidP="00DD3A14">
      <w:pPr>
        <w:spacing w:after="0" w:line="240" w:lineRule="auto"/>
        <w:rPr>
          <w:rFonts w:eastAsia="Times New Roman" w:cstheme="minorHAnsi"/>
          <w:lang w:eastAsia="en-AU"/>
        </w:rPr>
      </w:pPr>
      <w:r w:rsidRPr="003F3441">
        <w:rPr>
          <w:rFonts w:eastAsia="Times New Roman" w:cstheme="minorHAnsi"/>
          <w:color w:val="333333"/>
          <w:lang w:eastAsia="en-AU"/>
        </w:rPr>
        <w:t>At Gilmore Primary School all learning is based on relationships: relationships between children</w:t>
      </w:r>
      <w:r>
        <w:rPr>
          <w:rFonts w:eastAsia="Times New Roman" w:cstheme="minorHAnsi"/>
          <w:color w:val="333333"/>
          <w:lang w:eastAsia="en-AU"/>
        </w:rPr>
        <w:t>,</w:t>
      </w:r>
      <w:r w:rsidRPr="003F3441">
        <w:rPr>
          <w:rFonts w:eastAsia="Times New Roman" w:cstheme="minorHAnsi"/>
          <w:color w:val="333333"/>
          <w:lang w:eastAsia="en-AU"/>
        </w:rPr>
        <w:t xml:space="preserve"> staff, families, the broader </w:t>
      </w:r>
      <w:proofErr w:type="gramStart"/>
      <w:r w:rsidRPr="003F3441">
        <w:rPr>
          <w:rFonts w:eastAsia="Times New Roman" w:cstheme="minorHAnsi"/>
          <w:color w:val="333333"/>
          <w:lang w:eastAsia="en-AU"/>
        </w:rPr>
        <w:t>community</w:t>
      </w:r>
      <w:proofErr w:type="gramEnd"/>
      <w:r w:rsidRPr="003F3441">
        <w:rPr>
          <w:rFonts w:eastAsia="Times New Roman" w:cstheme="minorHAnsi"/>
          <w:color w:val="333333"/>
          <w:lang w:eastAsia="en-AU"/>
        </w:rPr>
        <w:t xml:space="preserve"> and the environment. We work together to build strong connections to support and enhance the opportunities of all members of the community.</w:t>
      </w:r>
      <w:r>
        <w:rPr>
          <w:rFonts w:eastAsia="Times New Roman" w:cstheme="minorHAnsi"/>
          <w:color w:val="333333"/>
          <w:lang w:eastAsia="en-AU"/>
        </w:rPr>
        <w:t xml:space="preserve"> </w:t>
      </w:r>
      <w:r w:rsidRPr="003F3441">
        <w:rPr>
          <w:rFonts w:eastAsia="Times New Roman" w:cstheme="minorHAnsi"/>
          <w:color w:val="333333"/>
          <w:lang w:eastAsia="en-AU"/>
        </w:rPr>
        <w:t xml:space="preserve">We believe that all children are capable. Gilmore Primary School supports children to become confident and creative lifelong learners who demonstrate courage, </w:t>
      </w:r>
      <w:proofErr w:type="gramStart"/>
      <w:r w:rsidRPr="003F3441">
        <w:rPr>
          <w:rFonts w:eastAsia="Times New Roman" w:cstheme="minorHAnsi"/>
          <w:color w:val="333333"/>
          <w:lang w:eastAsia="en-AU"/>
        </w:rPr>
        <w:t>kindness</w:t>
      </w:r>
      <w:proofErr w:type="gramEnd"/>
      <w:r w:rsidRPr="003F3441">
        <w:rPr>
          <w:rFonts w:eastAsia="Times New Roman" w:cstheme="minorHAnsi"/>
          <w:color w:val="333333"/>
          <w:lang w:eastAsia="en-AU"/>
        </w:rPr>
        <w:t xml:space="preserve"> and respect.</w:t>
      </w:r>
    </w:p>
    <w:p w14:paraId="2AC29703" w14:textId="77777777" w:rsidR="006278FB" w:rsidRPr="0003391C" w:rsidRDefault="006278FB" w:rsidP="0003391C">
      <w:pPr>
        <w:pStyle w:val="BodyText"/>
      </w:pPr>
    </w:p>
    <w:p w14:paraId="06282636" w14:textId="77777777" w:rsidR="006278FB" w:rsidRPr="00D51714" w:rsidRDefault="006278FB" w:rsidP="008828DB">
      <w:pPr>
        <w:pStyle w:val="Heading2"/>
      </w:pPr>
      <w:bookmarkStart w:id="6" w:name="_Toc97731278"/>
      <w:r w:rsidRPr="00D51714">
        <w:t>Student Information</w:t>
      </w:r>
      <w:bookmarkEnd w:id="6"/>
    </w:p>
    <w:p w14:paraId="4D4E8A1B" w14:textId="77777777" w:rsidR="00455E2E" w:rsidRDefault="006278FB" w:rsidP="008828DB">
      <w:pPr>
        <w:pStyle w:val="Heading3"/>
      </w:pPr>
      <w:bookmarkStart w:id="7" w:name="_Toc97731279"/>
      <w:r>
        <w:t>Student e</w:t>
      </w:r>
      <w:r w:rsidR="00455E2E">
        <w:t>nrolment</w:t>
      </w:r>
      <w:bookmarkEnd w:id="7"/>
    </w:p>
    <w:p w14:paraId="59151941" w14:textId="77777777" w:rsidR="002870F8" w:rsidRDefault="008D6454">
      <w:pPr>
        <w:spacing w:after="239" w:line="240" w:lineRule="auto"/>
      </w:pPr>
      <w:r>
        <w:rPr>
          <w:rFonts w:ascii="Calibri" w:eastAsia="Calibri" w:hAnsi="Calibri"/>
          <w:color w:val="000000"/>
        </w:rPr>
        <w:t>In this reporting period there were a total of 134 students enrolled at this school.</w:t>
      </w:r>
    </w:p>
    <w:p w14:paraId="1976BE96"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870F8" w14:paraId="3DF90B0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7A5083" w14:textId="77777777" w:rsidR="002870F8" w:rsidRDefault="008D645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6FB17F" w14:textId="77777777" w:rsidR="002870F8" w:rsidRDefault="008D6454">
            <w:pPr>
              <w:spacing w:after="0" w:line="240" w:lineRule="auto"/>
              <w:jc w:val="right"/>
            </w:pPr>
            <w:r>
              <w:rPr>
                <w:rFonts w:ascii="Calibri" w:eastAsia="Calibri" w:hAnsi="Calibri"/>
                <w:b/>
                <w:color w:val="000000"/>
              </w:rPr>
              <w:t>Number of students</w:t>
            </w:r>
          </w:p>
        </w:tc>
      </w:tr>
      <w:tr w:rsidR="002870F8" w14:paraId="79B6152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283C92" w14:textId="77777777" w:rsidR="002870F8" w:rsidRDefault="008D6454">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A875A6" w14:textId="77777777" w:rsidR="002870F8" w:rsidRDefault="008D6454">
            <w:pPr>
              <w:spacing w:after="0" w:line="240" w:lineRule="auto"/>
              <w:jc w:val="right"/>
            </w:pPr>
            <w:r>
              <w:rPr>
                <w:rFonts w:ascii="Calibri" w:eastAsia="Calibri" w:hAnsi="Calibri"/>
                <w:color w:val="000000"/>
              </w:rPr>
              <w:t>75</w:t>
            </w:r>
          </w:p>
        </w:tc>
      </w:tr>
      <w:tr w:rsidR="002870F8" w14:paraId="0850546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566DAE" w14:textId="77777777" w:rsidR="002870F8" w:rsidRDefault="008D6454">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BA976E" w14:textId="77777777" w:rsidR="002870F8" w:rsidRDefault="008D6454">
            <w:pPr>
              <w:spacing w:after="0" w:line="240" w:lineRule="auto"/>
              <w:jc w:val="right"/>
            </w:pPr>
            <w:r>
              <w:rPr>
                <w:rFonts w:ascii="Calibri" w:eastAsia="Calibri" w:hAnsi="Calibri"/>
                <w:color w:val="000000"/>
              </w:rPr>
              <w:t>59</w:t>
            </w:r>
          </w:p>
        </w:tc>
      </w:tr>
      <w:tr w:rsidR="002870F8" w14:paraId="196E27EC"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C25CB8" w14:textId="77777777" w:rsidR="002870F8" w:rsidRDefault="008D6454">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6BB0E6" w14:textId="77777777" w:rsidR="002870F8" w:rsidRDefault="008D6454">
            <w:pPr>
              <w:spacing w:after="0" w:line="240" w:lineRule="auto"/>
              <w:jc w:val="right"/>
            </w:pPr>
            <w:r>
              <w:rPr>
                <w:rFonts w:ascii="Calibri" w:eastAsia="Calibri" w:hAnsi="Calibri"/>
                <w:color w:val="000000"/>
              </w:rPr>
              <w:t>0</w:t>
            </w:r>
          </w:p>
        </w:tc>
      </w:tr>
      <w:tr w:rsidR="002870F8" w14:paraId="394FE5A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FE3D56" w14:textId="77777777" w:rsidR="002870F8" w:rsidRDefault="008D645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83D35A" w14:textId="77777777" w:rsidR="002870F8" w:rsidRDefault="008D6454">
            <w:pPr>
              <w:spacing w:after="0" w:line="240" w:lineRule="auto"/>
              <w:jc w:val="right"/>
            </w:pPr>
            <w:r>
              <w:rPr>
                <w:rFonts w:ascii="Calibri" w:eastAsia="Calibri" w:hAnsi="Calibri"/>
                <w:color w:val="000000"/>
              </w:rPr>
              <w:t>15</w:t>
            </w:r>
          </w:p>
        </w:tc>
      </w:tr>
      <w:tr w:rsidR="002870F8" w14:paraId="3C5B12C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294BB2" w14:textId="77777777" w:rsidR="002870F8" w:rsidRDefault="008D645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49DAC8" w14:textId="77777777" w:rsidR="002870F8" w:rsidRDefault="008D6454">
            <w:pPr>
              <w:spacing w:after="0" w:line="240" w:lineRule="auto"/>
              <w:jc w:val="right"/>
            </w:pPr>
            <w:r>
              <w:rPr>
                <w:rFonts w:ascii="Calibri" w:eastAsia="Calibri" w:hAnsi="Calibri"/>
                <w:color w:val="000000"/>
              </w:rPr>
              <w:t>32</w:t>
            </w:r>
          </w:p>
        </w:tc>
      </w:tr>
    </w:tbl>
    <w:p w14:paraId="0CED551C"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07E6D8B6"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3E1460CF" w14:textId="77777777" w:rsidR="000D3F0F" w:rsidRPr="000D3F0F" w:rsidRDefault="000D3F0F" w:rsidP="000D3F0F">
      <w:pPr>
        <w:pStyle w:val="Caption"/>
        <w:spacing w:after="0"/>
      </w:pPr>
      <w:r>
        <w:t xml:space="preserve">** </w:t>
      </w:r>
      <w:r w:rsidR="006F3F18" w:rsidRPr="00026871">
        <w:t>Language Background Other Than English</w:t>
      </w:r>
    </w:p>
    <w:p w14:paraId="2ED2C2DC" w14:textId="77777777" w:rsidR="00455E2E" w:rsidRPr="00026871" w:rsidRDefault="00455E2E" w:rsidP="00026871">
      <w:pPr>
        <w:pStyle w:val="Caption"/>
      </w:pPr>
    </w:p>
    <w:bookmarkStart w:id="8" w:name="_Toc97731280" w:displacedByCustomXml="next"/>
    <w:sdt>
      <w:sdtPr>
        <w:alias w:val="blockE0"/>
        <w:tag w:val="blockE0"/>
        <w:id w:val="1344123057"/>
        <w:placeholder>
          <w:docPart w:val="DefaultPlaceholder_-1854013440"/>
        </w:placeholder>
      </w:sdtPr>
      <w:sdtEndPr/>
      <w:sdtContent>
        <w:p w14:paraId="668A4DB5" w14:textId="77777777" w:rsidR="00A725B6" w:rsidRPr="00D51714" w:rsidRDefault="00A725B6" w:rsidP="008828DB">
          <w:pPr>
            <w:pStyle w:val="Heading3"/>
          </w:pPr>
          <w:r w:rsidRPr="00D51714">
            <w:t xml:space="preserve">Student </w:t>
          </w:r>
          <w:r w:rsidR="006278FB" w:rsidRPr="00D51714">
            <w:t>a</w:t>
          </w:r>
          <w:r w:rsidRPr="00D51714">
            <w:t>ttendance</w:t>
          </w:r>
        </w:p>
        <w:bookmarkEnd w:id="8" w:displacedByCustomXml="next"/>
      </w:sdtContent>
    </w:sdt>
    <w:sdt>
      <w:sdtPr>
        <w:alias w:val="blockE1"/>
        <w:tag w:val="blockE1"/>
        <w:id w:val="-1091228434"/>
        <w:placeholder>
          <w:docPart w:val="DefaultPlaceholder_-1854013440"/>
        </w:placeholder>
      </w:sdtPr>
      <w:sdtEndPr/>
      <w:sdtContent>
        <w:p w14:paraId="62D40626"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7AFCC122"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4D8A33AE"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870F8" w14:paraId="29DA361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7DA4" w14:textId="77777777" w:rsidR="002870F8" w:rsidRDefault="008D6454">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D7D7" w14:textId="77777777" w:rsidR="002870F8" w:rsidRDefault="008D6454">
            <w:pPr>
              <w:spacing w:after="0" w:line="240" w:lineRule="auto"/>
              <w:jc w:val="right"/>
            </w:pPr>
            <w:r>
              <w:rPr>
                <w:rFonts w:ascii="Calibri" w:eastAsia="Calibri" w:hAnsi="Calibri"/>
                <w:b/>
                <w:color w:val="000000"/>
              </w:rPr>
              <w:t>Attendance rate</w:t>
            </w:r>
          </w:p>
        </w:tc>
      </w:tr>
      <w:tr w:rsidR="002870F8" w14:paraId="1061651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C1CF" w14:textId="77777777" w:rsidR="002870F8" w:rsidRDefault="008D6454">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CF78C" w14:textId="77777777" w:rsidR="002870F8" w:rsidRDefault="008D6454">
            <w:pPr>
              <w:spacing w:after="0" w:line="240" w:lineRule="auto"/>
              <w:jc w:val="right"/>
            </w:pPr>
            <w:r>
              <w:rPr>
                <w:rFonts w:ascii="Calibri" w:eastAsia="Calibri" w:hAnsi="Calibri"/>
                <w:color w:val="000000"/>
              </w:rPr>
              <w:t>92.0</w:t>
            </w:r>
          </w:p>
        </w:tc>
      </w:tr>
      <w:tr w:rsidR="002870F8" w14:paraId="60439EB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F014A" w14:textId="77777777" w:rsidR="002870F8" w:rsidRDefault="008D6454">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12BA1" w14:textId="77777777" w:rsidR="002870F8" w:rsidRDefault="008D6454">
            <w:pPr>
              <w:spacing w:after="0" w:line="240" w:lineRule="auto"/>
              <w:jc w:val="right"/>
            </w:pPr>
            <w:r>
              <w:rPr>
                <w:rFonts w:ascii="Calibri" w:eastAsia="Calibri" w:hAnsi="Calibri"/>
                <w:color w:val="000000"/>
              </w:rPr>
              <w:t>87.0</w:t>
            </w:r>
          </w:p>
        </w:tc>
      </w:tr>
      <w:tr w:rsidR="002870F8" w14:paraId="44FB68D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CF3E1" w14:textId="77777777" w:rsidR="002870F8" w:rsidRDefault="008D6454">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4BBF4" w14:textId="77777777" w:rsidR="002870F8" w:rsidRDefault="008D6454">
            <w:pPr>
              <w:spacing w:after="0" w:line="240" w:lineRule="auto"/>
              <w:jc w:val="right"/>
            </w:pPr>
            <w:r>
              <w:rPr>
                <w:rFonts w:ascii="Calibri" w:eastAsia="Calibri" w:hAnsi="Calibri"/>
                <w:color w:val="000000"/>
              </w:rPr>
              <w:t>82.0</w:t>
            </w:r>
          </w:p>
        </w:tc>
      </w:tr>
      <w:tr w:rsidR="002870F8" w14:paraId="357B4CB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1DAD7" w14:textId="77777777" w:rsidR="002870F8" w:rsidRDefault="008D6454">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690A" w14:textId="77777777" w:rsidR="002870F8" w:rsidRDefault="008D6454">
            <w:pPr>
              <w:spacing w:after="0" w:line="240" w:lineRule="auto"/>
              <w:jc w:val="right"/>
            </w:pPr>
            <w:r>
              <w:rPr>
                <w:rFonts w:ascii="Calibri" w:eastAsia="Calibri" w:hAnsi="Calibri"/>
                <w:color w:val="000000"/>
              </w:rPr>
              <w:t>84.0</w:t>
            </w:r>
          </w:p>
        </w:tc>
      </w:tr>
      <w:tr w:rsidR="002870F8" w14:paraId="3830355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0F80" w14:textId="77777777" w:rsidR="002870F8" w:rsidRDefault="008D6454">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877B" w14:textId="77777777" w:rsidR="002870F8" w:rsidRDefault="008D6454">
            <w:pPr>
              <w:spacing w:after="0" w:line="240" w:lineRule="auto"/>
              <w:jc w:val="right"/>
            </w:pPr>
            <w:r>
              <w:rPr>
                <w:rFonts w:ascii="Calibri" w:eastAsia="Calibri" w:hAnsi="Calibri"/>
                <w:color w:val="000000"/>
              </w:rPr>
              <w:t>83.0</w:t>
            </w:r>
          </w:p>
        </w:tc>
      </w:tr>
      <w:tr w:rsidR="002870F8" w14:paraId="1EAF4B8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AA179" w14:textId="77777777" w:rsidR="002870F8" w:rsidRDefault="008D6454">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5D25" w14:textId="77777777" w:rsidR="002870F8" w:rsidRDefault="008D6454">
            <w:pPr>
              <w:spacing w:after="0" w:line="240" w:lineRule="auto"/>
              <w:jc w:val="right"/>
            </w:pPr>
            <w:r>
              <w:rPr>
                <w:rFonts w:ascii="Calibri" w:eastAsia="Calibri" w:hAnsi="Calibri"/>
                <w:color w:val="000000"/>
              </w:rPr>
              <w:t>90.0</w:t>
            </w:r>
          </w:p>
        </w:tc>
      </w:tr>
    </w:tbl>
    <w:sdt>
      <w:sdtPr>
        <w:alias w:val="blockE2"/>
        <w:tag w:val="blockE2"/>
        <w:id w:val="-2087908447"/>
        <w:placeholder>
          <w:docPart w:val="DefaultPlaceholder_-1854013440"/>
        </w:placeholder>
      </w:sdtPr>
      <w:sdtEndPr/>
      <w:sdtContent>
        <w:p w14:paraId="45F05F77"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318B3CA3" w14:textId="77777777" w:rsidR="009B3D02" w:rsidRDefault="00DB12CC" w:rsidP="00DB12CC">
      <w:pPr>
        <w:pStyle w:val="Heading2"/>
      </w:pPr>
      <w:bookmarkStart w:id="9" w:name="_Toc97731281"/>
      <w:bookmarkStart w:id="10" w:name="_Hlk33183265"/>
      <w:r>
        <w:rPr>
          <w:noProof/>
          <w:lang w:eastAsia="en-AU"/>
        </w:rPr>
        <w:t>Supporting attendance and managing non-attendance</w:t>
      </w:r>
      <w:bookmarkEnd w:id="9"/>
    </w:p>
    <w:p w14:paraId="45A1FBFA"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10"/>
    <w:bookmarkEnd w:id="11"/>
    <w:p w14:paraId="724C7996" w14:textId="77777777" w:rsidR="008D0867" w:rsidRPr="0044563D" w:rsidRDefault="008D0867" w:rsidP="0044563D">
      <w:pPr>
        <w:pStyle w:val="BodyText"/>
      </w:pPr>
    </w:p>
    <w:p w14:paraId="7AE1728A" w14:textId="77777777" w:rsidR="009B3D02" w:rsidRPr="008828DB" w:rsidRDefault="009B3D02" w:rsidP="008828DB">
      <w:pPr>
        <w:pStyle w:val="Heading2"/>
      </w:pPr>
      <w:bookmarkStart w:id="12" w:name="_Toc97731282"/>
      <w:r w:rsidRPr="008828DB">
        <w:t>Staff Information</w:t>
      </w:r>
      <w:bookmarkEnd w:id="12"/>
    </w:p>
    <w:p w14:paraId="35F40C7F" w14:textId="77777777" w:rsidR="009B3D02" w:rsidRPr="008828DB" w:rsidRDefault="009B3D02" w:rsidP="008828DB">
      <w:pPr>
        <w:pStyle w:val="Heading3"/>
      </w:pPr>
      <w:bookmarkStart w:id="13" w:name="_Toc97731283"/>
      <w:r w:rsidRPr="008828DB">
        <w:t>Teacher qualifications</w:t>
      </w:r>
      <w:bookmarkEnd w:id="13"/>
    </w:p>
    <w:p w14:paraId="6E90416C"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2F2AAB8B"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303CF23"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42E2AD0" w14:textId="77777777" w:rsidR="00BD4862" w:rsidRDefault="00BD4862" w:rsidP="00F820A9">
      <w:pPr>
        <w:pStyle w:val="Heading3"/>
      </w:pPr>
      <w:bookmarkStart w:id="14" w:name="_Toc97731284"/>
      <w:r>
        <w:t xml:space="preserve">Workforce </w:t>
      </w:r>
      <w:r w:rsidR="00AF6C29">
        <w:t>c</w:t>
      </w:r>
      <w:r>
        <w:t>omposition</w:t>
      </w:r>
      <w:bookmarkEnd w:id="14"/>
    </w:p>
    <w:p w14:paraId="4A2D30C6"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2B4F325" w14:textId="77777777" w:rsidR="00D0145D" w:rsidRPr="00D0145D" w:rsidRDefault="00D0145D" w:rsidP="00D0145D">
      <w:pPr>
        <w:pStyle w:val="BodyText"/>
      </w:pPr>
      <w:r>
        <w:lastRenderedPageBreak/>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32E0BCC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870F8" w14:paraId="1015C5B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7B60" w14:textId="77777777" w:rsidR="002870F8" w:rsidRDefault="008D645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7F959" w14:textId="77777777" w:rsidR="002870F8" w:rsidRDefault="008D6454">
            <w:pPr>
              <w:spacing w:after="0" w:line="240" w:lineRule="auto"/>
              <w:jc w:val="right"/>
            </w:pPr>
            <w:r>
              <w:rPr>
                <w:rFonts w:ascii="Calibri" w:eastAsia="Calibri" w:hAnsi="Calibri"/>
                <w:b/>
                <w:color w:val="000000"/>
              </w:rPr>
              <w:t>TOTAL</w:t>
            </w:r>
          </w:p>
        </w:tc>
      </w:tr>
      <w:tr w:rsidR="002870F8" w14:paraId="5A47CD7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E288" w14:textId="77777777" w:rsidR="002870F8" w:rsidRDefault="008D645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83CF7" w14:textId="77777777" w:rsidR="002870F8" w:rsidRDefault="008D6454">
            <w:pPr>
              <w:spacing w:after="0" w:line="240" w:lineRule="auto"/>
              <w:jc w:val="right"/>
            </w:pPr>
            <w:r>
              <w:rPr>
                <w:rFonts w:ascii="Calibri" w:eastAsia="Calibri" w:hAnsi="Calibri"/>
                <w:color w:val="000000"/>
              </w:rPr>
              <w:t>10.06</w:t>
            </w:r>
          </w:p>
        </w:tc>
      </w:tr>
      <w:tr w:rsidR="002870F8" w14:paraId="39BA805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1F9EB" w14:textId="77777777" w:rsidR="002870F8" w:rsidRDefault="008D6454">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5BE0" w14:textId="77777777" w:rsidR="002870F8" w:rsidRDefault="008D6454">
            <w:pPr>
              <w:spacing w:after="0" w:line="240" w:lineRule="auto"/>
              <w:jc w:val="right"/>
            </w:pPr>
            <w:r>
              <w:rPr>
                <w:rFonts w:ascii="Calibri" w:eastAsia="Calibri" w:hAnsi="Calibri"/>
                <w:color w:val="000000"/>
              </w:rPr>
              <w:t>1.00</w:t>
            </w:r>
          </w:p>
        </w:tc>
      </w:tr>
      <w:tr w:rsidR="002870F8" w14:paraId="0413474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B170C" w14:textId="77777777" w:rsidR="002870F8" w:rsidRDefault="008D6454">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00817" w14:textId="77777777" w:rsidR="002870F8" w:rsidRDefault="008D6454">
            <w:pPr>
              <w:spacing w:after="0" w:line="240" w:lineRule="auto"/>
              <w:jc w:val="right"/>
            </w:pPr>
            <w:r>
              <w:rPr>
                <w:rFonts w:ascii="Calibri" w:eastAsia="Calibri" w:hAnsi="Calibri"/>
                <w:color w:val="000000"/>
              </w:rPr>
              <w:t>10.24</w:t>
            </w:r>
          </w:p>
        </w:tc>
      </w:tr>
    </w:tbl>
    <w:p w14:paraId="72A332D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9E2EC3F" w14:textId="77777777" w:rsidR="004605F8" w:rsidRPr="00E304AA" w:rsidRDefault="004605F8" w:rsidP="003E39C7">
      <w:pPr>
        <w:pStyle w:val="Heading1"/>
      </w:pPr>
      <w:bookmarkStart w:id="15" w:name="_Toc97731285"/>
      <w:r w:rsidRPr="00E304AA">
        <w:t>School Review and Development</w:t>
      </w:r>
      <w:bookmarkEnd w:id="15"/>
    </w:p>
    <w:p w14:paraId="118E3449"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0753844F" w14:textId="4B351B4D" w:rsidR="007E7700" w:rsidRDefault="00C031A8" w:rsidP="004605F8">
      <w:pPr>
        <w:pStyle w:val="BodyText"/>
      </w:pPr>
      <w:r>
        <w:t>Our school</w:t>
      </w:r>
      <w:r w:rsidR="004605F8" w:rsidRPr="004605F8">
        <w:t xml:space="preserve"> was r</w:t>
      </w:r>
      <w:r w:rsidR="00764588">
        <w:t xml:space="preserve">eviewed in </w:t>
      </w:r>
      <w:r w:rsidR="009275A2">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0B485B0" w14:textId="77777777" w:rsidR="004605F8" w:rsidRPr="004605F8" w:rsidRDefault="004605F8" w:rsidP="008828DB">
      <w:pPr>
        <w:pStyle w:val="Heading2"/>
      </w:pPr>
      <w:bookmarkStart w:id="16" w:name="_Toc97731286"/>
      <w:bookmarkStart w:id="17" w:name="_Hlk65834839"/>
      <w:r w:rsidRPr="004605F8">
        <w:t>School Satisfaction</w:t>
      </w:r>
      <w:bookmarkEnd w:id="16"/>
    </w:p>
    <w:p w14:paraId="1879714E" w14:textId="75BA7B89" w:rsidR="007E7700" w:rsidRDefault="004605F8" w:rsidP="004605F8">
      <w:pPr>
        <w:pStyle w:val="BodyText"/>
      </w:pPr>
      <w:r w:rsidRPr="004605F8">
        <w:t xml:space="preserve">Schools use a range </w:t>
      </w:r>
      <w:r w:rsidR="009275A2">
        <w:t xml:space="preserve">of </w:t>
      </w:r>
      <w:r w:rsidR="004459C7">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05FC71F1" w14:textId="77777777" w:rsidR="007E7700" w:rsidRPr="00C10798" w:rsidRDefault="004605F8" w:rsidP="000D3F0F">
      <w:pPr>
        <w:pStyle w:val="Heading3"/>
      </w:pPr>
      <w:bookmarkStart w:id="18" w:name="_Toc97731287"/>
      <w:bookmarkEnd w:id="17"/>
      <w:r w:rsidRPr="00C10798">
        <w:t>Overall Satisfaction</w:t>
      </w:r>
      <w:bookmarkEnd w:id="18"/>
    </w:p>
    <w:p w14:paraId="40ABCB4B" w14:textId="77777777" w:rsidR="002870F8" w:rsidRDefault="008D6454">
      <w:pPr>
        <w:spacing w:after="239" w:line="240" w:lineRule="auto"/>
      </w:pPr>
      <w:r>
        <w:rPr>
          <w:rFonts w:ascii="Calibri" w:eastAsia="Calibri" w:hAnsi="Calibri"/>
          <w:color w:val="000000"/>
        </w:rPr>
        <w:t>In this period of reporting, 81.0% of parents and carers, 100.0% of staff, and 96.4% of students at this school indicated they were satisfied with the education provided by the school.</w:t>
      </w:r>
    </w:p>
    <w:p w14:paraId="19A2E48D"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926A2B5" w14:textId="4F652B2B"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w:t>
      </w:r>
      <w:proofErr w:type="gramStart"/>
      <w:r w:rsidR="00453FCA">
        <w:t>A</w:t>
      </w:r>
      <w:r>
        <w:t xml:space="preserve"> number of</w:t>
      </w:r>
      <w:proofErr w:type="gramEnd"/>
      <w:r>
        <w:t xml:space="preserve"> questions were removed</w:t>
      </w:r>
      <w:r w:rsidR="00EC14C3">
        <w:t xml:space="preserve"> from previous years</w:t>
      </w:r>
      <w:r>
        <w:t xml:space="preserve"> to shorten the time required by community members to complete the survey.</w:t>
      </w:r>
    </w:p>
    <w:p w14:paraId="7A3CB70B" w14:textId="77777777" w:rsidR="002870F8" w:rsidRDefault="008D6454">
      <w:pPr>
        <w:spacing w:after="239" w:line="240" w:lineRule="auto"/>
      </w:pPr>
      <w:r>
        <w:rPr>
          <w:rFonts w:ascii="Calibri" w:eastAsia="Calibri" w:hAnsi="Calibri"/>
          <w:color w:val="000000"/>
        </w:rPr>
        <w:lastRenderedPageBreak/>
        <w:t>A total of 19 staff responded to the survey. Please note that not all responders answered every question.</w:t>
      </w:r>
    </w:p>
    <w:p w14:paraId="0647112B"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870F8" w14:paraId="6E660EC2"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A4EF3" w14:textId="77777777" w:rsidR="002870F8" w:rsidRDefault="008D645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870F8" w14:paraId="75051818" w14:textId="77777777">
              <w:trPr>
                <w:trHeight w:hRule="exact" w:val="282"/>
              </w:trPr>
              <w:tc>
                <w:tcPr>
                  <w:tcW w:w="742" w:type="dxa"/>
                  <w:tcMar>
                    <w:top w:w="0" w:type="dxa"/>
                    <w:left w:w="0" w:type="dxa"/>
                    <w:bottom w:w="0" w:type="dxa"/>
                    <w:right w:w="0" w:type="dxa"/>
                  </w:tcMar>
                </w:tcPr>
                <w:p w14:paraId="5C63A02F" w14:textId="77777777" w:rsidR="002870F8" w:rsidRDefault="008D6454">
                  <w:pPr>
                    <w:spacing w:after="0" w:line="240" w:lineRule="auto"/>
                  </w:pPr>
                  <w:r>
                    <w:rPr>
                      <w:rFonts w:ascii="Calibri" w:eastAsia="Calibri" w:hAnsi="Calibri"/>
                      <w:color w:val="FFFFFF"/>
                    </w:rPr>
                    <w:t>Proportion of staff</w:t>
                  </w:r>
                </w:p>
              </w:tc>
            </w:tr>
          </w:tbl>
          <w:p w14:paraId="5F7A3592" w14:textId="77777777" w:rsidR="002870F8" w:rsidRDefault="002870F8">
            <w:pPr>
              <w:spacing w:after="0" w:line="240" w:lineRule="auto"/>
            </w:pPr>
          </w:p>
        </w:tc>
      </w:tr>
      <w:tr w:rsidR="002870F8" w14:paraId="108AA1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5117D2" w14:textId="77777777" w:rsidR="002870F8" w:rsidRDefault="008D645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0BAA22" w14:textId="77777777" w:rsidR="002870F8" w:rsidRDefault="008D6454">
            <w:pPr>
              <w:spacing w:after="0" w:line="240" w:lineRule="auto"/>
              <w:jc w:val="right"/>
            </w:pPr>
            <w:r>
              <w:rPr>
                <w:rFonts w:ascii="Calibri" w:eastAsia="Calibri" w:hAnsi="Calibri"/>
                <w:color w:val="000000"/>
              </w:rPr>
              <w:t>95</w:t>
            </w:r>
          </w:p>
        </w:tc>
      </w:tr>
      <w:tr w:rsidR="002870F8" w14:paraId="2E0346E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6F4D29" w14:textId="77777777" w:rsidR="002870F8" w:rsidRDefault="008D645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EFDD23" w14:textId="77777777" w:rsidR="002870F8" w:rsidRDefault="008D6454">
            <w:pPr>
              <w:spacing w:after="0" w:line="240" w:lineRule="auto"/>
              <w:jc w:val="right"/>
            </w:pPr>
            <w:r>
              <w:rPr>
                <w:rFonts w:ascii="Calibri" w:eastAsia="Calibri" w:hAnsi="Calibri"/>
                <w:color w:val="000000"/>
              </w:rPr>
              <w:t>73</w:t>
            </w:r>
          </w:p>
        </w:tc>
      </w:tr>
      <w:tr w:rsidR="002870F8" w14:paraId="5A5F8B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C3044C" w14:textId="77777777" w:rsidR="002870F8" w:rsidRDefault="008D6454">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88BA4B" w14:textId="77777777" w:rsidR="002870F8" w:rsidRDefault="008D6454">
            <w:pPr>
              <w:spacing w:after="0" w:line="240" w:lineRule="auto"/>
              <w:jc w:val="right"/>
            </w:pPr>
            <w:r>
              <w:rPr>
                <w:rFonts w:ascii="Calibri" w:eastAsia="Calibri" w:hAnsi="Calibri"/>
                <w:color w:val="000000"/>
              </w:rPr>
              <w:t>100</w:t>
            </w:r>
          </w:p>
        </w:tc>
      </w:tr>
      <w:tr w:rsidR="002870F8" w14:paraId="1755B82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6B9644" w14:textId="77777777" w:rsidR="002870F8" w:rsidRDefault="008D6454">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7082C6" w14:textId="77777777" w:rsidR="002870F8" w:rsidRDefault="008D6454">
            <w:pPr>
              <w:spacing w:after="0" w:line="240" w:lineRule="auto"/>
              <w:jc w:val="right"/>
            </w:pPr>
            <w:r>
              <w:rPr>
                <w:rFonts w:ascii="Calibri" w:eastAsia="Calibri" w:hAnsi="Calibri"/>
                <w:color w:val="000000"/>
              </w:rPr>
              <w:t>100</w:t>
            </w:r>
          </w:p>
        </w:tc>
      </w:tr>
      <w:tr w:rsidR="002870F8" w14:paraId="43A2EDC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85876E" w14:textId="77777777" w:rsidR="002870F8" w:rsidRDefault="008D6454">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A95EB3" w14:textId="77777777" w:rsidR="002870F8" w:rsidRDefault="008D6454">
            <w:pPr>
              <w:spacing w:after="0" w:line="240" w:lineRule="auto"/>
              <w:jc w:val="right"/>
            </w:pPr>
            <w:r>
              <w:rPr>
                <w:rFonts w:ascii="Calibri" w:eastAsia="Calibri" w:hAnsi="Calibri"/>
                <w:color w:val="000000"/>
              </w:rPr>
              <w:t>100</w:t>
            </w:r>
          </w:p>
        </w:tc>
      </w:tr>
      <w:tr w:rsidR="002870F8" w14:paraId="0EA4168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88520A" w14:textId="77777777" w:rsidR="002870F8" w:rsidRDefault="008D645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C041AA" w14:textId="77777777" w:rsidR="002870F8" w:rsidRDefault="008D6454">
            <w:pPr>
              <w:spacing w:after="0" w:line="240" w:lineRule="auto"/>
              <w:jc w:val="right"/>
            </w:pPr>
            <w:r>
              <w:rPr>
                <w:rFonts w:ascii="Calibri" w:eastAsia="Calibri" w:hAnsi="Calibri"/>
                <w:color w:val="000000"/>
              </w:rPr>
              <w:t>100</w:t>
            </w:r>
          </w:p>
        </w:tc>
      </w:tr>
      <w:tr w:rsidR="002870F8" w14:paraId="2090671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006DE4" w14:textId="77777777" w:rsidR="002870F8" w:rsidRDefault="008D645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84968C" w14:textId="77777777" w:rsidR="002870F8" w:rsidRDefault="008D6454">
            <w:pPr>
              <w:spacing w:after="0" w:line="240" w:lineRule="auto"/>
              <w:jc w:val="right"/>
            </w:pPr>
            <w:r>
              <w:rPr>
                <w:rFonts w:ascii="Calibri" w:eastAsia="Calibri" w:hAnsi="Calibri"/>
                <w:color w:val="000000"/>
              </w:rPr>
              <w:t>95</w:t>
            </w:r>
          </w:p>
        </w:tc>
      </w:tr>
      <w:tr w:rsidR="002870F8" w14:paraId="4838E84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F4B85" w14:textId="77777777" w:rsidR="002870F8" w:rsidRDefault="008D6454">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9124AD" w14:textId="77777777" w:rsidR="002870F8" w:rsidRDefault="008D6454">
            <w:pPr>
              <w:spacing w:after="0" w:line="240" w:lineRule="auto"/>
              <w:jc w:val="right"/>
            </w:pPr>
            <w:r>
              <w:rPr>
                <w:rFonts w:ascii="Calibri" w:eastAsia="Calibri" w:hAnsi="Calibri"/>
                <w:color w:val="000000"/>
              </w:rPr>
              <w:t>90</w:t>
            </w:r>
          </w:p>
        </w:tc>
      </w:tr>
    </w:tbl>
    <w:p w14:paraId="4A32AC33" w14:textId="77777777" w:rsidR="000F0510" w:rsidRDefault="000F0510" w:rsidP="000F0510">
      <w:pPr>
        <w:pStyle w:val="Caption"/>
        <w:spacing w:after="0"/>
      </w:pPr>
      <w:r w:rsidRPr="0078096D">
        <w:t>Source: ACT Education Directorate, Analytics and Evaluation Branch</w:t>
      </w:r>
    </w:p>
    <w:p w14:paraId="15050F46" w14:textId="77777777" w:rsidR="0034234A" w:rsidRDefault="0034234A" w:rsidP="0034234A">
      <w:pPr>
        <w:pStyle w:val="Caption"/>
        <w:spacing w:after="0"/>
      </w:pPr>
      <w:r>
        <w:t>*Proportion of those who responded to each individual survey question</w:t>
      </w:r>
    </w:p>
    <w:p w14:paraId="7E27B5BC" w14:textId="77777777" w:rsidR="00F040F9" w:rsidRPr="00F040F9" w:rsidRDefault="00F040F9" w:rsidP="00F040F9">
      <w:pPr>
        <w:pStyle w:val="BodyText"/>
      </w:pPr>
    </w:p>
    <w:p w14:paraId="5473EE2C" w14:textId="77777777" w:rsidR="002870F8" w:rsidRDefault="008D6454">
      <w:pPr>
        <w:spacing w:after="239" w:line="240" w:lineRule="auto"/>
      </w:pPr>
      <w:r>
        <w:rPr>
          <w:rFonts w:ascii="Calibri" w:eastAsia="Calibri" w:hAnsi="Calibri"/>
          <w:color w:val="000000"/>
        </w:rPr>
        <w:t>A total of 42 parents responded to the survey. Please note that not all responders answered every question.</w:t>
      </w:r>
    </w:p>
    <w:p w14:paraId="7E84F801"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870F8" w14:paraId="59F65B4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2B3F64" w14:textId="77777777" w:rsidR="002870F8" w:rsidRDefault="008D645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870F8" w14:paraId="63350642" w14:textId="77777777">
              <w:trPr>
                <w:trHeight w:hRule="exact" w:val="282"/>
              </w:trPr>
              <w:tc>
                <w:tcPr>
                  <w:tcW w:w="725" w:type="dxa"/>
                  <w:tcMar>
                    <w:top w:w="0" w:type="dxa"/>
                    <w:left w:w="0" w:type="dxa"/>
                    <w:bottom w:w="0" w:type="dxa"/>
                    <w:right w:w="0" w:type="dxa"/>
                  </w:tcMar>
                </w:tcPr>
                <w:p w14:paraId="6C2BB113" w14:textId="77777777" w:rsidR="002870F8" w:rsidRDefault="008D6454">
                  <w:pPr>
                    <w:spacing w:after="0" w:line="240" w:lineRule="auto"/>
                  </w:pPr>
                  <w:r>
                    <w:rPr>
                      <w:rFonts w:ascii="Calibri" w:eastAsia="Calibri" w:hAnsi="Calibri"/>
                      <w:color w:val="FFFFFF"/>
                    </w:rPr>
                    <w:t>Proportion of parents and carers</w:t>
                  </w:r>
                </w:p>
              </w:tc>
            </w:tr>
          </w:tbl>
          <w:p w14:paraId="043E0299" w14:textId="77777777" w:rsidR="002870F8" w:rsidRDefault="002870F8">
            <w:pPr>
              <w:spacing w:after="0" w:line="240" w:lineRule="auto"/>
            </w:pPr>
          </w:p>
        </w:tc>
      </w:tr>
      <w:tr w:rsidR="002870F8" w14:paraId="5A62AB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8BFBB" w14:textId="77777777" w:rsidR="002870F8" w:rsidRDefault="008D6454">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05C52" w14:textId="77777777" w:rsidR="002870F8" w:rsidRDefault="008D6454">
            <w:pPr>
              <w:spacing w:after="0" w:line="240" w:lineRule="auto"/>
              <w:jc w:val="right"/>
            </w:pPr>
            <w:r>
              <w:rPr>
                <w:rFonts w:ascii="Calibri" w:eastAsia="Calibri" w:hAnsi="Calibri"/>
                <w:color w:val="000000"/>
              </w:rPr>
              <w:t>86</w:t>
            </w:r>
          </w:p>
        </w:tc>
      </w:tr>
      <w:tr w:rsidR="002870F8" w14:paraId="52E75D2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5A350E" w14:textId="77777777" w:rsidR="002870F8" w:rsidRDefault="008D645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B20E9D" w14:textId="77777777" w:rsidR="002870F8" w:rsidRDefault="008D6454">
            <w:pPr>
              <w:spacing w:after="0" w:line="240" w:lineRule="auto"/>
              <w:jc w:val="right"/>
            </w:pPr>
            <w:r>
              <w:rPr>
                <w:rFonts w:ascii="Calibri" w:eastAsia="Calibri" w:hAnsi="Calibri"/>
                <w:color w:val="000000"/>
              </w:rPr>
              <w:t>79</w:t>
            </w:r>
          </w:p>
        </w:tc>
      </w:tr>
      <w:tr w:rsidR="002870F8" w14:paraId="58F2186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EE4D69" w14:textId="77777777" w:rsidR="002870F8" w:rsidRDefault="008D645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1C6241" w14:textId="77777777" w:rsidR="002870F8" w:rsidRDefault="008D6454">
            <w:pPr>
              <w:spacing w:after="0" w:line="240" w:lineRule="auto"/>
              <w:jc w:val="right"/>
            </w:pPr>
            <w:r>
              <w:rPr>
                <w:rFonts w:ascii="Calibri" w:eastAsia="Calibri" w:hAnsi="Calibri"/>
                <w:color w:val="000000"/>
              </w:rPr>
              <w:t>74</w:t>
            </w:r>
          </w:p>
        </w:tc>
      </w:tr>
      <w:tr w:rsidR="002870F8" w14:paraId="2E962F2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9FEC02" w14:textId="77777777" w:rsidR="002870F8" w:rsidRDefault="008D6454">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2DDD78" w14:textId="77777777" w:rsidR="002870F8" w:rsidRDefault="008D6454">
            <w:pPr>
              <w:spacing w:after="0" w:line="240" w:lineRule="auto"/>
              <w:jc w:val="right"/>
            </w:pPr>
            <w:r>
              <w:rPr>
                <w:rFonts w:ascii="Calibri" w:eastAsia="Calibri" w:hAnsi="Calibri"/>
                <w:color w:val="000000"/>
              </w:rPr>
              <w:t>81</w:t>
            </w:r>
          </w:p>
        </w:tc>
      </w:tr>
      <w:tr w:rsidR="002870F8" w14:paraId="2FD968F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9B5D28" w14:textId="77777777" w:rsidR="002870F8" w:rsidRDefault="008D645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51A2A5" w14:textId="77777777" w:rsidR="002870F8" w:rsidRDefault="008D6454">
            <w:pPr>
              <w:spacing w:after="0" w:line="240" w:lineRule="auto"/>
              <w:jc w:val="right"/>
            </w:pPr>
            <w:r>
              <w:rPr>
                <w:rFonts w:ascii="Calibri" w:eastAsia="Calibri" w:hAnsi="Calibri"/>
                <w:color w:val="000000"/>
              </w:rPr>
              <w:t>72</w:t>
            </w:r>
          </w:p>
        </w:tc>
      </w:tr>
      <w:tr w:rsidR="002870F8" w14:paraId="2BF4938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9D6B9B" w14:textId="77777777" w:rsidR="002870F8" w:rsidRDefault="008D6454">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35EDE7" w14:textId="77777777" w:rsidR="002870F8" w:rsidRDefault="008D6454">
            <w:pPr>
              <w:spacing w:after="0" w:line="240" w:lineRule="auto"/>
              <w:jc w:val="right"/>
            </w:pPr>
            <w:r>
              <w:rPr>
                <w:rFonts w:ascii="Calibri" w:eastAsia="Calibri" w:hAnsi="Calibri"/>
                <w:color w:val="000000"/>
              </w:rPr>
              <w:t>91</w:t>
            </w:r>
          </w:p>
        </w:tc>
      </w:tr>
      <w:tr w:rsidR="002870F8" w14:paraId="24F936E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CC8F5D" w14:textId="77777777" w:rsidR="002870F8" w:rsidRDefault="008D645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A4BD27" w14:textId="77777777" w:rsidR="002870F8" w:rsidRDefault="008D6454">
            <w:pPr>
              <w:spacing w:after="0" w:line="240" w:lineRule="auto"/>
              <w:jc w:val="right"/>
            </w:pPr>
            <w:r>
              <w:rPr>
                <w:rFonts w:ascii="Calibri" w:eastAsia="Calibri" w:hAnsi="Calibri"/>
                <w:color w:val="000000"/>
              </w:rPr>
              <w:t>86</w:t>
            </w:r>
          </w:p>
        </w:tc>
      </w:tr>
      <w:tr w:rsidR="002870F8" w14:paraId="431C90E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BBABBD" w14:textId="77777777" w:rsidR="002870F8" w:rsidRDefault="008D6454">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B81C25" w14:textId="77777777" w:rsidR="002870F8" w:rsidRDefault="008D6454">
            <w:pPr>
              <w:spacing w:after="0" w:line="240" w:lineRule="auto"/>
              <w:jc w:val="right"/>
            </w:pPr>
            <w:r>
              <w:rPr>
                <w:rFonts w:ascii="Calibri" w:eastAsia="Calibri" w:hAnsi="Calibri"/>
                <w:color w:val="000000"/>
              </w:rPr>
              <w:t>60</w:t>
            </w:r>
          </w:p>
        </w:tc>
      </w:tr>
      <w:tr w:rsidR="002870F8" w14:paraId="0516C0F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FE97A" w14:textId="77777777" w:rsidR="002870F8" w:rsidRDefault="008D6454">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DCB4F4" w14:textId="77777777" w:rsidR="002870F8" w:rsidRDefault="008D6454">
            <w:pPr>
              <w:spacing w:after="0" w:line="240" w:lineRule="auto"/>
              <w:jc w:val="right"/>
            </w:pPr>
            <w:r>
              <w:rPr>
                <w:rFonts w:ascii="Calibri" w:eastAsia="Calibri" w:hAnsi="Calibri"/>
                <w:color w:val="000000"/>
              </w:rPr>
              <w:t>69</w:t>
            </w:r>
          </w:p>
        </w:tc>
      </w:tr>
    </w:tbl>
    <w:p w14:paraId="54F6ADA2" w14:textId="77777777" w:rsidR="000F0510" w:rsidRDefault="000F0510" w:rsidP="000F0510">
      <w:pPr>
        <w:pStyle w:val="Caption"/>
        <w:spacing w:after="0"/>
      </w:pPr>
      <w:r w:rsidRPr="0078096D">
        <w:t>Source: ACT Education Directorate, Analytics and Evaluation Branch</w:t>
      </w:r>
    </w:p>
    <w:p w14:paraId="16700622" w14:textId="77777777" w:rsidR="00E24C0F" w:rsidRDefault="0034234A" w:rsidP="001B4068">
      <w:pPr>
        <w:pStyle w:val="Caption"/>
        <w:spacing w:after="0"/>
      </w:pPr>
      <w:r>
        <w:t>*Proportion of those who responded to each individual survey question</w:t>
      </w:r>
    </w:p>
    <w:p w14:paraId="62A7F781" w14:textId="77777777" w:rsidR="0034234A" w:rsidRPr="00E24C0F" w:rsidRDefault="0034234A" w:rsidP="00E24C0F">
      <w:pPr>
        <w:pStyle w:val="BodyText"/>
      </w:pPr>
    </w:p>
    <w:p w14:paraId="43E1C50E" w14:textId="77777777" w:rsidR="009275A2" w:rsidRDefault="009275A2">
      <w:pPr>
        <w:spacing w:after="239" w:line="240" w:lineRule="auto"/>
        <w:rPr>
          <w:rFonts w:ascii="Calibri" w:eastAsia="Calibri" w:hAnsi="Calibri"/>
          <w:color w:val="000000"/>
        </w:rPr>
      </w:pPr>
    </w:p>
    <w:p w14:paraId="1E4760E0" w14:textId="77777777" w:rsidR="009275A2" w:rsidRDefault="009275A2">
      <w:pPr>
        <w:spacing w:after="239" w:line="240" w:lineRule="auto"/>
        <w:rPr>
          <w:rFonts w:ascii="Calibri" w:eastAsia="Calibri" w:hAnsi="Calibri"/>
          <w:color w:val="000000"/>
        </w:rPr>
      </w:pPr>
    </w:p>
    <w:p w14:paraId="60CEEFB2" w14:textId="47518AD1" w:rsidR="002870F8" w:rsidRDefault="008D6454">
      <w:pPr>
        <w:spacing w:after="239" w:line="240" w:lineRule="auto"/>
      </w:pPr>
      <w:r>
        <w:rPr>
          <w:rFonts w:ascii="Calibri" w:eastAsia="Calibri" w:hAnsi="Calibri"/>
          <w:color w:val="000000"/>
        </w:rPr>
        <w:lastRenderedPageBreak/>
        <w:t>A total of 28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2210674"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870F8" w14:paraId="4024605A"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017C69" w14:textId="77777777" w:rsidR="002870F8" w:rsidRDefault="008D645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870F8" w14:paraId="0B20B300" w14:textId="77777777">
              <w:trPr>
                <w:trHeight w:hRule="exact" w:val="294"/>
              </w:trPr>
              <w:tc>
                <w:tcPr>
                  <w:tcW w:w="725" w:type="dxa"/>
                  <w:tcMar>
                    <w:top w:w="0" w:type="dxa"/>
                    <w:left w:w="0" w:type="dxa"/>
                    <w:bottom w:w="0" w:type="dxa"/>
                    <w:right w:w="0" w:type="dxa"/>
                  </w:tcMar>
                </w:tcPr>
                <w:p w14:paraId="6C0EB41D" w14:textId="77777777" w:rsidR="002870F8" w:rsidRDefault="008D6454">
                  <w:pPr>
                    <w:spacing w:after="0" w:line="240" w:lineRule="auto"/>
                    <w:jc w:val="right"/>
                  </w:pPr>
                  <w:r>
                    <w:rPr>
                      <w:rFonts w:ascii="Calibri" w:eastAsia="Calibri" w:hAnsi="Calibri"/>
                      <w:color w:val="FFFFFF"/>
                    </w:rPr>
                    <w:t>Proportion of students</w:t>
                  </w:r>
                </w:p>
              </w:tc>
            </w:tr>
          </w:tbl>
          <w:p w14:paraId="007FC139" w14:textId="77777777" w:rsidR="002870F8" w:rsidRDefault="002870F8">
            <w:pPr>
              <w:spacing w:after="0" w:line="240" w:lineRule="auto"/>
            </w:pPr>
          </w:p>
        </w:tc>
      </w:tr>
      <w:tr w:rsidR="002870F8" w14:paraId="3F2625B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9142D3" w14:textId="77777777" w:rsidR="002870F8" w:rsidRDefault="008D6454">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BD6DB2" w14:textId="77777777" w:rsidR="002870F8" w:rsidRDefault="008D6454">
            <w:pPr>
              <w:spacing w:after="0" w:line="240" w:lineRule="auto"/>
              <w:jc w:val="right"/>
            </w:pPr>
            <w:r>
              <w:rPr>
                <w:rFonts w:ascii="Calibri" w:eastAsia="Calibri" w:hAnsi="Calibri"/>
                <w:color w:val="000000"/>
              </w:rPr>
              <w:t>93</w:t>
            </w:r>
          </w:p>
        </w:tc>
      </w:tr>
      <w:tr w:rsidR="002870F8" w14:paraId="6F99A1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81FECD" w14:textId="77777777" w:rsidR="002870F8" w:rsidRDefault="008D6454">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18DB15" w14:textId="77777777" w:rsidR="002870F8" w:rsidRDefault="008D6454">
            <w:pPr>
              <w:spacing w:after="0" w:line="240" w:lineRule="auto"/>
              <w:jc w:val="right"/>
            </w:pPr>
            <w:r>
              <w:rPr>
                <w:rFonts w:ascii="Calibri" w:eastAsia="Calibri" w:hAnsi="Calibri"/>
                <w:color w:val="000000"/>
              </w:rPr>
              <w:t>96</w:t>
            </w:r>
          </w:p>
        </w:tc>
      </w:tr>
      <w:tr w:rsidR="002870F8" w14:paraId="61E9F87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E6C1A3" w14:textId="77777777" w:rsidR="002870F8" w:rsidRDefault="008D6454">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9F8CD0" w14:textId="77777777" w:rsidR="002870F8" w:rsidRDefault="008D6454">
            <w:pPr>
              <w:spacing w:after="0" w:line="240" w:lineRule="auto"/>
              <w:jc w:val="right"/>
            </w:pPr>
            <w:r>
              <w:rPr>
                <w:rFonts w:ascii="Calibri" w:eastAsia="Calibri" w:hAnsi="Calibri"/>
                <w:color w:val="000000"/>
              </w:rPr>
              <w:t>96</w:t>
            </w:r>
          </w:p>
        </w:tc>
      </w:tr>
      <w:tr w:rsidR="002870F8" w14:paraId="79D302F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EE5655" w14:textId="77777777" w:rsidR="002870F8" w:rsidRDefault="008D6454">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72D7F1" w14:textId="77777777" w:rsidR="002870F8" w:rsidRDefault="008D6454">
            <w:pPr>
              <w:spacing w:after="0" w:line="240" w:lineRule="auto"/>
              <w:jc w:val="right"/>
            </w:pPr>
            <w:r>
              <w:rPr>
                <w:rFonts w:ascii="Calibri" w:eastAsia="Calibri" w:hAnsi="Calibri"/>
                <w:color w:val="000000"/>
              </w:rPr>
              <w:t>100</w:t>
            </w:r>
          </w:p>
        </w:tc>
      </w:tr>
      <w:tr w:rsidR="002870F8" w14:paraId="4EAE2DC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2532A4" w14:textId="77777777" w:rsidR="002870F8" w:rsidRDefault="008D6454">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149BEA" w14:textId="77777777" w:rsidR="002870F8" w:rsidRDefault="008D6454">
            <w:pPr>
              <w:spacing w:after="0" w:line="240" w:lineRule="auto"/>
              <w:jc w:val="right"/>
            </w:pPr>
            <w:r>
              <w:rPr>
                <w:rFonts w:ascii="Calibri" w:eastAsia="Calibri" w:hAnsi="Calibri"/>
                <w:color w:val="000000"/>
              </w:rPr>
              <w:t>100</w:t>
            </w:r>
          </w:p>
        </w:tc>
      </w:tr>
      <w:tr w:rsidR="002870F8" w14:paraId="43A2743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1F4054" w14:textId="77777777" w:rsidR="002870F8" w:rsidRDefault="008D6454">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F394DB" w14:textId="77777777" w:rsidR="002870F8" w:rsidRDefault="008D6454">
            <w:pPr>
              <w:spacing w:after="0" w:line="240" w:lineRule="auto"/>
              <w:jc w:val="right"/>
            </w:pPr>
            <w:r>
              <w:rPr>
                <w:rFonts w:ascii="Calibri" w:eastAsia="Calibri" w:hAnsi="Calibri"/>
                <w:color w:val="000000"/>
              </w:rPr>
              <w:t>100</w:t>
            </w:r>
          </w:p>
        </w:tc>
      </w:tr>
      <w:tr w:rsidR="002870F8" w14:paraId="7B87259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506573" w14:textId="77777777" w:rsidR="002870F8" w:rsidRDefault="008D6454">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50CAF7" w14:textId="77777777" w:rsidR="002870F8" w:rsidRDefault="008D6454">
            <w:pPr>
              <w:spacing w:after="0" w:line="240" w:lineRule="auto"/>
              <w:jc w:val="right"/>
            </w:pPr>
            <w:r>
              <w:rPr>
                <w:rFonts w:ascii="Calibri" w:eastAsia="Calibri" w:hAnsi="Calibri"/>
                <w:color w:val="000000"/>
              </w:rPr>
              <w:t>100</w:t>
            </w:r>
          </w:p>
        </w:tc>
      </w:tr>
      <w:tr w:rsidR="002870F8" w14:paraId="2E63B2F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B92297" w14:textId="77777777" w:rsidR="002870F8" w:rsidRDefault="008D6454">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0B885" w14:textId="77777777" w:rsidR="002870F8" w:rsidRDefault="008D6454">
            <w:pPr>
              <w:spacing w:after="0" w:line="240" w:lineRule="auto"/>
              <w:jc w:val="right"/>
            </w:pPr>
            <w:r>
              <w:rPr>
                <w:rFonts w:ascii="Calibri" w:eastAsia="Calibri" w:hAnsi="Calibri"/>
                <w:color w:val="000000"/>
              </w:rPr>
              <w:t>93</w:t>
            </w:r>
          </w:p>
        </w:tc>
      </w:tr>
      <w:tr w:rsidR="002870F8" w14:paraId="0C96131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D56FE4" w14:textId="77777777" w:rsidR="002870F8" w:rsidRDefault="008D6454">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326694" w14:textId="77777777" w:rsidR="002870F8" w:rsidRDefault="008D6454">
            <w:pPr>
              <w:spacing w:after="0" w:line="240" w:lineRule="auto"/>
              <w:jc w:val="right"/>
            </w:pPr>
            <w:r>
              <w:rPr>
                <w:rFonts w:ascii="Calibri" w:eastAsia="Calibri" w:hAnsi="Calibri"/>
                <w:color w:val="000000"/>
              </w:rPr>
              <w:t>100</w:t>
            </w:r>
          </w:p>
        </w:tc>
      </w:tr>
      <w:tr w:rsidR="002870F8" w14:paraId="789B18C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65F160" w14:textId="77777777" w:rsidR="002870F8" w:rsidRDefault="008D645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E9E24B" w14:textId="77777777" w:rsidR="002870F8" w:rsidRDefault="008D6454">
            <w:pPr>
              <w:spacing w:after="0" w:line="240" w:lineRule="auto"/>
              <w:jc w:val="right"/>
            </w:pPr>
            <w:r>
              <w:rPr>
                <w:rFonts w:ascii="Calibri" w:eastAsia="Calibri" w:hAnsi="Calibri"/>
                <w:color w:val="000000"/>
              </w:rPr>
              <w:t>96</w:t>
            </w:r>
          </w:p>
        </w:tc>
      </w:tr>
    </w:tbl>
    <w:sdt>
      <w:sdtPr>
        <w:alias w:val="blockJ5"/>
        <w:tag w:val="blockJ5"/>
        <w:id w:val="927919999"/>
        <w:placeholder>
          <w:docPart w:val="DefaultPlaceholder_-1854013440"/>
        </w:placeholder>
      </w:sdtPr>
      <w:sdtEndPr/>
      <w:sdtContent>
        <w:p w14:paraId="71139490" w14:textId="77777777" w:rsidR="000F0510" w:rsidRDefault="000F0510" w:rsidP="000F0510">
          <w:pPr>
            <w:pStyle w:val="Caption"/>
            <w:spacing w:after="0"/>
          </w:pPr>
          <w:r w:rsidRPr="0078096D">
            <w:t>Source: ACT Education Directorate, Analytics and Evaluation Branch</w:t>
          </w:r>
        </w:p>
        <w:p w14:paraId="173750BA" w14:textId="77777777" w:rsidR="0034234A" w:rsidRDefault="0034234A" w:rsidP="0034234A">
          <w:pPr>
            <w:pStyle w:val="Caption"/>
            <w:spacing w:after="0"/>
          </w:pPr>
          <w:r>
            <w:t>*Proportion of those who responded to each individual survey question</w:t>
          </w:r>
        </w:p>
      </w:sdtContent>
    </w:sdt>
    <w:p w14:paraId="40209F26" w14:textId="77777777" w:rsidR="00A765CA" w:rsidRPr="00E304AA" w:rsidRDefault="00A765CA" w:rsidP="0017375F">
      <w:pPr>
        <w:pStyle w:val="Heading1"/>
      </w:pPr>
      <w:bookmarkStart w:id="19" w:name="_Toc97731288"/>
      <w:r w:rsidRPr="00E304AA">
        <w:t>Learning and Assessment</w:t>
      </w:r>
      <w:bookmarkEnd w:id="19"/>
    </w:p>
    <w:bookmarkStart w:id="20"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E865BC2"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437AEAFB" w14:textId="77777777" w:rsidR="00A765CA" w:rsidRPr="00A765CA" w:rsidRDefault="00AA7F66" w:rsidP="008828DB">
          <w:pPr>
            <w:pStyle w:val="Heading3"/>
          </w:pPr>
          <w:bookmarkStart w:id="21" w:name="_Toc97731290"/>
          <w:r>
            <w:t>Early years a</w:t>
          </w:r>
          <w:r w:rsidR="00A765CA" w:rsidRPr="00A765CA">
            <w:t>ssessment</w:t>
          </w:r>
          <w:bookmarkEnd w:id="21"/>
        </w:p>
        <w:p w14:paraId="5D95804A"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4B67804E" w14:textId="77777777" w:rsidR="002870F8" w:rsidRDefault="008D6454">
      <w:pPr>
        <w:spacing w:after="119" w:line="240" w:lineRule="auto"/>
      </w:pPr>
      <w:r>
        <w:rPr>
          <w:rFonts w:ascii="Arial" w:eastAsia="Arial" w:hAnsi="Arial"/>
          <w:b/>
          <w:i/>
          <w:color w:val="000000"/>
        </w:rPr>
        <w:t>Table: Gilmore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2870F8" w14:paraId="117C7A98"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21FFA" w14:textId="77777777" w:rsidR="002870F8" w:rsidRDefault="008D6454">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AC63" w14:textId="77777777" w:rsidR="002870F8" w:rsidRDefault="008D6454">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2163" w14:textId="77777777" w:rsidR="002870F8" w:rsidRDefault="008D6454">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C17B" w14:textId="77777777" w:rsidR="002870F8" w:rsidRDefault="008D6454">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88D1" w14:textId="77777777" w:rsidR="002870F8" w:rsidRDefault="008D6454">
            <w:pPr>
              <w:spacing w:after="0" w:line="240" w:lineRule="auto"/>
              <w:jc w:val="center"/>
            </w:pPr>
            <w:r>
              <w:rPr>
                <w:rFonts w:ascii="Calibri" w:eastAsia="Calibri" w:hAnsi="Calibri"/>
                <w:b/>
                <w:color w:val="000000"/>
              </w:rPr>
              <w:t>Numeracy end</w:t>
            </w:r>
          </w:p>
        </w:tc>
      </w:tr>
      <w:tr w:rsidR="002870F8" w14:paraId="05F0D2B2"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7C353" w14:textId="77777777" w:rsidR="002870F8" w:rsidRDefault="008D6454">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D4A80" w14:textId="77777777" w:rsidR="002870F8" w:rsidRDefault="008D6454">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FFA60" w14:textId="77777777" w:rsidR="002870F8" w:rsidRDefault="008D6454">
            <w:pPr>
              <w:spacing w:after="0" w:line="240" w:lineRule="auto"/>
              <w:jc w:val="center"/>
            </w:pPr>
            <w:r>
              <w:rPr>
                <w:rFonts w:ascii="Calibri" w:eastAsia="Calibri" w:hAnsi="Calibri"/>
                <w:color w:val="000000"/>
              </w:rPr>
              <w:t>83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019B" w14:textId="77777777" w:rsidR="002870F8" w:rsidRDefault="008D6454">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B4AC9" w14:textId="77777777" w:rsidR="002870F8" w:rsidRDefault="008D6454">
            <w:pPr>
              <w:spacing w:after="0" w:line="240" w:lineRule="auto"/>
              <w:jc w:val="center"/>
            </w:pPr>
            <w:r>
              <w:rPr>
                <w:rFonts w:ascii="Calibri" w:eastAsia="Calibri" w:hAnsi="Calibri"/>
                <w:color w:val="000000"/>
              </w:rPr>
              <w:t>49</w:t>
            </w:r>
          </w:p>
        </w:tc>
      </w:tr>
      <w:tr w:rsidR="002870F8" w14:paraId="4D12535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FA9B2" w14:textId="77777777" w:rsidR="002870F8" w:rsidRDefault="008D6454">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DB986" w14:textId="77777777" w:rsidR="002870F8" w:rsidRDefault="008D6454">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3BCC" w14:textId="77777777" w:rsidR="002870F8" w:rsidRDefault="008D6454">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E416" w14:textId="77777777" w:rsidR="002870F8" w:rsidRDefault="008D6454">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1E2D" w14:textId="77777777" w:rsidR="002870F8" w:rsidRDefault="008D6454">
            <w:pPr>
              <w:spacing w:after="0" w:line="240" w:lineRule="auto"/>
              <w:jc w:val="center"/>
            </w:pPr>
            <w:r>
              <w:rPr>
                <w:rFonts w:ascii="Calibri" w:eastAsia="Calibri" w:hAnsi="Calibri"/>
                <w:color w:val="000000"/>
              </w:rPr>
              <w:t>56</w:t>
            </w:r>
          </w:p>
        </w:tc>
      </w:tr>
    </w:tbl>
    <w:bookmarkStart w:id="22"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53139315" w14:textId="77777777" w:rsidR="00DC4B33" w:rsidRDefault="00DC4B33" w:rsidP="00DC4B33">
          <w:pPr>
            <w:pStyle w:val="Caption"/>
            <w:spacing w:after="0"/>
          </w:pPr>
          <w:r w:rsidRPr="0078096D">
            <w:t>Source: ACT Education Directorate, Analytics and Evaluation Branch</w:t>
          </w:r>
        </w:p>
        <w:p w14:paraId="30FE771A" w14:textId="77777777" w:rsidR="00DC4B33" w:rsidRDefault="00CD23A4" w:rsidP="00DC4B33">
          <w:pPr>
            <w:pStyle w:val="BodyText"/>
          </w:pPr>
        </w:p>
      </w:sdtContent>
    </w:sdt>
    <w:bookmarkEnd w:id="22" w:displacedByCustomXml="prev"/>
    <w:bookmarkStart w:id="23"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2D2BFE8F" w14:textId="77777777" w:rsidR="004907B8" w:rsidRDefault="00AA7F66" w:rsidP="008828DB">
          <w:pPr>
            <w:pStyle w:val="Heading3"/>
          </w:pPr>
          <w:r>
            <w:t>NAPLAN</w:t>
          </w:r>
          <w:bookmarkEnd w:id="23"/>
        </w:p>
        <w:p w14:paraId="0BD16CD3"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7C4888F4" w14:textId="77777777" w:rsidR="002870F8" w:rsidRDefault="008D6454">
          <w:pPr>
            <w:spacing w:after="239" w:line="240" w:lineRule="auto"/>
          </w:pPr>
          <w:r>
            <w:rPr>
              <w:rFonts w:ascii="Calibri" w:eastAsia="Calibri" w:hAnsi="Calibri"/>
              <w:color w:val="000000"/>
            </w:rPr>
            <w:lastRenderedPageBreak/>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05BB0296"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725EF767"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40460C20" w14:textId="77777777" w:rsidR="002870F8" w:rsidRDefault="008D6454">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2870F8" w14:paraId="1FEBE2E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BFC11" w14:textId="77777777" w:rsidR="002870F8" w:rsidRDefault="008D6454">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120D37" w14:textId="77777777" w:rsidR="002870F8" w:rsidRDefault="008D6454">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91C62E" w14:textId="77777777" w:rsidR="002870F8" w:rsidRDefault="008D6454">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CAC53" w14:textId="77777777" w:rsidR="002870F8" w:rsidRDefault="008D6454">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1BCF49" w14:textId="77777777" w:rsidR="002870F8" w:rsidRDefault="008D6454">
                <w:pPr>
                  <w:spacing w:after="0" w:line="240" w:lineRule="auto"/>
                  <w:jc w:val="center"/>
                </w:pPr>
                <w:r>
                  <w:rPr>
                    <w:rFonts w:ascii="Calibri" w:eastAsia="Calibri" w:hAnsi="Calibri"/>
                    <w:b/>
                    <w:color w:val="000000"/>
                  </w:rPr>
                  <w:t>Year 5 ACT</w:t>
                </w:r>
              </w:p>
            </w:tc>
          </w:tr>
          <w:tr w:rsidR="002870F8" w14:paraId="40E88FC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D1BF" w14:textId="77777777" w:rsidR="002870F8" w:rsidRDefault="008D6454">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62B4" w14:textId="77777777" w:rsidR="002870F8" w:rsidRDefault="008D6454">
                <w:pPr>
                  <w:spacing w:after="0" w:line="240" w:lineRule="auto"/>
                  <w:jc w:val="center"/>
                </w:pPr>
                <w:r>
                  <w:rPr>
                    <w:rFonts w:ascii="Calibri" w:eastAsia="Calibri" w:hAnsi="Calibri"/>
                    <w:color w:val="000000"/>
                  </w:rPr>
                  <w:t>382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276D1" w14:textId="77777777" w:rsidR="002870F8" w:rsidRDefault="008D6454">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5318C" w14:textId="77777777" w:rsidR="002870F8" w:rsidRDefault="008D6454">
                <w:pPr>
                  <w:spacing w:after="0" w:line="240" w:lineRule="auto"/>
                  <w:jc w:val="center"/>
                </w:pPr>
                <w:r>
                  <w:rPr>
                    <w:rFonts w:ascii="Calibri" w:eastAsia="Calibri" w:hAnsi="Calibri"/>
                    <w:color w:val="000000"/>
                  </w:rPr>
                  <w:t>448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D133" w14:textId="77777777" w:rsidR="002870F8" w:rsidRDefault="008D6454">
                <w:pPr>
                  <w:spacing w:after="0" w:line="240" w:lineRule="auto"/>
                  <w:jc w:val="center"/>
                </w:pPr>
                <w:r>
                  <w:rPr>
                    <w:rFonts w:ascii="Calibri" w:eastAsia="Calibri" w:hAnsi="Calibri"/>
                    <w:color w:val="000000"/>
                  </w:rPr>
                  <w:t>515</w:t>
                </w:r>
              </w:p>
            </w:tc>
          </w:tr>
          <w:tr w:rsidR="002870F8" w14:paraId="7B62F26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C80B" w14:textId="77777777" w:rsidR="002870F8" w:rsidRDefault="008D6454">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7266A" w14:textId="77777777" w:rsidR="002870F8" w:rsidRDefault="008D6454">
                <w:pPr>
                  <w:spacing w:after="0" w:line="240" w:lineRule="auto"/>
                  <w:jc w:val="center"/>
                </w:pPr>
                <w:r>
                  <w:rPr>
                    <w:rFonts w:ascii="Calibri" w:eastAsia="Calibri" w:hAnsi="Calibri"/>
                    <w:color w:val="000000"/>
                  </w:rPr>
                  <w:t>388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970DF" w14:textId="77777777" w:rsidR="002870F8" w:rsidRDefault="008D6454">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F5FA" w14:textId="77777777" w:rsidR="002870F8" w:rsidRDefault="008D6454">
                <w:pPr>
                  <w:spacing w:after="0" w:line="240" w:lineRule="auto"/>
                  <w:jc w:val="center"/>
                </w:pPr>
                <w:r>
                  <w:rPr>
                    <w:rFonts w:ascii="Calibri" w:eastAsia="Calibri" w:hAnsi="Calibri"/>
                    <w:color w:val="000000"/>
                  </w:rPr>
                  <w:t>418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83EED" w14:textId="77777777" w:rsidR="002870F8" w:rsidRDefault="008D6454">
                <w:pPr>
                  <w:spacing w:after="0" w:line="240" w:lineRule="auto"/>
                  <w:jc w:val="center"/>
                </w:pPr>
                <w:r>
                  <w:rPr>
                    <w:rFonts w:ascii="Calibri" w:eastAsia="Calibri" w:hAnsi="Calibri"/>
                    <w:color w:val="000000"/>
                  </w:rPr>
                  <w:t>475</w:t>
                </w:r>
              </w:p>
            </w:tc>
          </w:tr>
          <w:tr w:rsidR="002870F8" w14:paraId="0EA3FFD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06E7" w14:textId="77777777" w:rsidR="002870F8" w:rsidRDefault="008D6454">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8949" w14:textId="77777777" w:rsidR="002870F8" w:rsidRDefault="008D6454">
                <w:pPr>
                  <w:spacing w:after="0" w:line="240" w:lineRule="auto"/>
                  <w:jc w:val="center"/>
                </w:pPr>
                <w:r>
                  <w:rPr>
                    <w:rFonts w:ascii="Calibri" w:eastAsia="Calibri" w:hAnsi="Calibri"/>
                    <w:color w:val="000000"/>
                  </w:rPr>
                  <w:t>357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864B" w14:textId="77777777" w:rsidR="002870F8" w:rsidRDefault="008D6454">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BDBF" w14:textId="77777777" w:rsidR="002870F8" w:rsidRDefault="008D6454">
                <w:pPr>
                  <w:spacing w:after="0" w:line="240" w:lineRule="auto"/>
                  <w:jc w:val="center"/>
                </w:pPr>
                <w:r>
                  <w:rPr>
                    <w:rFonts w:ascii="Calibri" w:eastAsia="Calibri" w:hAnsi="Calibri"/>
                    <w:color w:val="000000"/>
                  </w:rPr>
                  <w:t>453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1FB57" w14:textId="77777777" w:rsidR="002870F8" w:rsidRDefault="008D6454">
                <w:pPr>
                  <w:spacing w:after="0" w:line="240" w:lineRule="auto"/>
                  <w:jc w:val="center"/>
                </w:pPr>
                <w:r>
                  <w:rPr>
                    <w:rFonts w:ascii="Calibri" w:eastAsia="Calibri" w:hAnsi="Calibri"/>
                    <w:color w:val="000000"/>
                  </w:rPr>
                  <w:t>502</w:t>
                </w:r>
              </w:p>
            </w:tc>
          </w:tr>
          <w:tr w:rsidR="002870F8" w14:paraId="19F54F1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B9129" w14:textId="77777777" w:rsidR="002870F8" w:rsidRDefault="008D6454">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9D80" w14:textId="77777777" w:rsidR="002870F8" w:rsidRDefault="008D6454">
                <w:pPr>
                  <w:spacing w:after="0" w:line="240" w:lineRule="auto"/>
                  <w:jc w:val="center"/>
                </w:pPr>
                <w:r>
                  <w:rPr>
                    <w:rFonts w:ascii="Calibri" w:eastAsia="Calibri" w:hAnsi="Calibri"/>
                    <w:color w:val="000000"/>
                  </w:rPr>
                  <w:t>364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2F58B" w14:textId="77777777" w:rsidR="002870F8" w:rsidRDefault="008D6454">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29841" w14:textId="77777777" w:rsidR="002870F8" w:rsidRDefault="008D6454">
                <w:pPr>
                  <w:spacing w:after="0" w:line="240" w:lineRule="auto"/>
                  <w:jc w:val="center"/>
                </w:pPr>
                <w:r>
                  <w:rPr>
                    <w:rFonts w:ascii="Calibri" w:eastAsia="Calibri" w:hAnsi="Calibri"/>
                    <w:color w:val="000000"/>
                  </w:rPr>
                  <w:t>448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EFBF" w14:textId="77777777" w:rsidR="002870F8" w:rsidRDefault="008D6454">
                <w:pPr>
                  <w:spacing w:after="0" w:line="240" w:lineRule="auto"/>
                  <w:jc w:val="center"/>
                </w:pPr>
                <w:r>
                  <w:rPr>
                    <w:rFonts w:ascii="Calibri" w:eastAsia="Calibri" w:hAnsi="Calibri"/>
                    <w:color w:val="000000"/>
                  </w:rPr>
                  <w:t>497</w:t>
                </w:r>
              </w:p>
            </w:tc>
          </w:tr>
          <w:tr w:rsidR="002870F8" w14:paraId="1D396FF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759D3" w14:textId="77777777" w:rsidR="002870F8" w:rsidRDefault="008D6454">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F042" w14:textId="77777777" w:rsidR="002870F8" w:rsidRDefault="008D6454">
                <w:pPr>
                  <w:spacing w:after="0" w:line="240" w:lineRule="auto"/>
                  <w:jc w:val="center"/>
                </w:pPr>
                <w:r>
                  <w:rPr>
                    <w:rFonts w:ascii="Calibri" w:eastAsia="Calibri" w:hAnsi="Calibri"/>
                    <w:color w:val="000000"/>
                  </w:rPr>
                  <w:t>371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F084" w14:textId="77777777" w:rsidR="002870F8" w:rsidRDefault="008D6454">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B7F2" w14:textId="77777777" w:rsidR="002870F8" w:rsidRDefault="008D6454">
                <w:pPr>
                  <w:spacing w:after="0" w:line="240" w:lineRule="auto"/>
                  <w:jc w:val="center"/>
                </w:pPr>
                <w:r>
                  <w:rPr>
                    <w:rFonts w:ascii="Calibri" w:eastAsia="Calibri" w:hAnsi="Calibri"/>
                    <w:color w:val="000000"/>
                  </w:rPr>
                  <w:t>448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7709" w14:textId="77777777" w:rsidR="002870F8" w:rsidRDefault="008D6454">
                <w:pPr>
                  <w:spacing w:after="0" w:line="240" w:lineRule="auto"/>
                  <w:jc w:val="center"/>
                </w:pPr>
                <w:r>
                  <w:rPr>
                    <w:rFonts w:ascii="Calibri" w:eastAsia="Calibri" w:hAnsi="Calibri"/>
                    <w:color w:val="000000"/>
                  </w:rPr>
                  <w:t>492</w:t>
                </w:r>
              </w:p>
            </w:tc>
          </w:tr>
        </w:tbl>
        <w:p w14:paraId="3F89D69C" w14:textId="77777777" w:rsidR="004907B8" w:rsidRPr="00CF7818" w:rsidRDefault="00CD23A4" w:rsidP="00CF7818">
          <w:pPr>
            <w:pStyle w:val="BodyText"/>
          </w:pPr>
        </w:p>
      </w:sdtContent>
    </w:sdt>
    <w:p w14:paraId="25FB0420" w14:textId="77777777" w:rsidR="00F6225E" w:rsidRPr="00F6225E" w:rsidRDefault="00F6225E" w:rsidP="0033161C">
      <w:pPr>
        <w:pStyle w:val="BodyText"/>
      </w:pPr>
    </w:p>
    <w:p w14:paraId="29DA1738" w14:textId="77777777" w:rsidR="00D73D3F" w:rsidRDefault="00E62B13" w:rsidP="000F0510">
      <w:pPr>
        <w:pStyle w:val="Caption"/>
      </w:pPr>
      <w:r>
        <w:t xml:space="preserve"> </w:t>
      </w:r>
      <w:r w:rsidR="00D73D3F">
        <w:br w:type="page"/>
      </w:r>
    </w:p>
    <w:p w14:paraId="2EB97FC9" w14:textId="77777777" w:rsidR="00B803B9" w:rsidRDefault="00B803B9" w:rsidP="0017375F">
      <w:pPr>
        <w:pStyle w:val="Heading1"/>
      </w:pPr>
      <w:bookmarkStart w:id="24" w:name="_Toc97731294"/>
      <w:r>
        <w:lastRenderedPageBreak/>
        <w:t>Financial Summary</w:t>
      </w:r>
      <w:bookmarkEnd w:id="24"/>
    </w:p>
    <w:p w14:paraId="1D67FD9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39784CD8"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2870F8" w14:paraId="1934B03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728BCC7" w14:textId="77777777" w:rsidR="002870F8" w:rsidRDefault="008D6454">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0DF14FB" w14:textId="77777777" w:rsidR="002870F8" w:rsidRDefault="008D6454">
            <w:pPr>
              <w:spacing w:after="0" w:line="240" w:lineRule="auto"/>
              <w:jc w:val="center"/>
            </w:pPr>
            <w:r>
              <w:rPr>
                <w:rFonts w:ascii="Calibri" w:eastAsia="Calibri" w:hAnsi="Calibri"/>
                <w:b/>
                <w:color w:val="000000"/>
              </w:rPr>
              <w:t>January-December</w:t>
            </w:r>
          </w:p>
        </w:tc>
      </w:tr>
      <w:tr w:rsidR="002870F8" w14:paraId="1956758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9B97A" w14:textId="77777777" w:rsidR="002870F8" w:rsidRDefault="008D6454">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D4255" w14:textId="77777777" w:rsidR="002870F8" w:rsidRDefault="008D6454">
            <w:pPr>
              <w:spacing w:after="0" w:line="240" w:lineRule="auto"/>
              <w:jc w:val="right"/>
            </w:pPr>
            <w:r>
              <w:rPr>
                <w:rFonts w:ascii="Calibri" w:eastAsia="Calibri" w:hAnsi="Calibri"/>
                <w:color w:val="000000"/>
              </w:rPr>
              <w:t>193623.98</w:t>
            </w:r>
          </w:p>
        </w:tc>
      </w:tr>
      <w:tr w:rsidR="002870F8" w14:paraId="3060159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74376" w14:textId="77777777" w:rsidR="002870F8" w:rsidRDefault="008D6454">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3DF08" w14:textId="77777777" w:rsidR="002870F8" w:rsidRDefault="008D6454">
            <w:pPr>
              <w:spacing w:after="0" w:line="240" w:lineRule="auto"/>
              <w:jc w:val="right"/>
            </w:pPr>
            <w:r>
              <w:rPr>
                <w:rFonts w:ascii="Calibri" w:eastAsia="Calibri" w:hAnsi="Calibri"/>
                <w:color w:val="000000"/>
              </w:rPr>
              <w:t>2830.36</w:t>
            </w:r>
          </w:p>
        </w:tc>
      </w:tr>
      <w:tr w:rsidR="002870F8" w14:paraId="440832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919F8" w14:textId="77777777" w:rsidR="002870F8" w:rsidRDefault="008D6454">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6304F" w14:textId="77777777" w:rsidR="002870F8" w:rsidRDefault="008D6454">
            <w:pPr>
              <w:spacing w:after="0" w:line="240" w:lineRule="auto"/>
              <w:jc w:val="right"/>
            </w:pPr>
            <w:r>
              <w:rPr>
                <w:rFonts w:ascii="Calibri" w:eastAsia="Calibri" w:hAnsi="Calibri"/>
                <w:color w:val="000000"/>
              </w:rPr>
              <w:t>120.00</w:t>
            </w:r>
          </w:p>
        </w:tc>
      </w:tr>
      <w:tr w:rsidR="002870F8" w14:paraId="57D99E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B814A" w14:textId="77777777" w:rsidR="002870F8" w:rsidRDefault="008D6454">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B996C" w14:textId="77777777" w:rsidR="002870F8" w:rsidRDefault="008D6454">
            <w:pPr>
              <w:spacing w:after="0" w:line="240" w:lineRule="auto"/>
              <w:jc w:val="right"/>
            </w:pPr>
            <w:r>
              <w:rPr>
                <w:rFonts w:ascii="Calibri" w:eastAsia="Calibri" w:hAnsi="Calibri"/>
                <w:color w:val="000000"/>
              </w:rPr>
              <w:t>2924.55</w:t>
            </w:r>
          </w:p>
        </w:tc>
      </w:tr>
      <w:tr w:rsidR="002870F8" w14:paraId="41E17A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4F072" w14:textId="77777777" w:rsidR="002870F8" w:rsidRDefault="008D6454">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91AAF" w14:textId="77777777" w:rsidR="002870F8" w:rsidRDefault="008D6454">
            <w:pPr>
              <w:spacing w:after="0" w:line="240" w:lineRule="auto"/>
              <w:jc w:val="right"/>
            </w:pPr>
            <w:r>
              <w:rPr>
                <w:rFonts w:ascii="Calibri" w:eastAsia="Calibri" w:hAnsi="Calibri"/>
                <w:color w:val="000000"/>
              </w:rPr>
              <w:t>873.06</w:t>
            </w:r>
          </w:p>
        </w:tc>
      </w:tr>
      <w:tr w:rsidR="002870F8" w14:paraId="4F76A84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8D895" w14:textId="77777777" w:rsidR="002870F8" w:rsidRDefault="008D6454">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98381" w14:textId="77777777" w:rsidR="002870F8" w:rsidRDefault="008D6454">
            <w:pPr>
              <w:spacing w:after="0" w:line="240" w:lineRule="auto"/>
              <w:jc w:val="right"/>
            </w:pPr>
            <w:r>
              <w:rPr>
                <w:rFonts w:ascii="Calibri" w:eastAsia="Calibri" w:hAnsi="Calibri"/>
                <w:color w:val="000000"/>
              </w:rPr>
              <w:t>0.00</w:t>
            </w:r>
          </w:p>
        </w:tc>
      </w:tr>
      <w:tr w:rsidR="002870F8" w14:paraId="3F9994D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1C5E5" w14:textId="77777777" w:rsidR="002870F8" w:rsidRDefault="008D6454">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19478" w14:textId="77777777" w:rsidR="002870F8" w:rsidRDefault="008D6454">
            <w:pPr>
              <w:spacing w:after="0" w:line="240" w:lineRule="auto"/>
              <w:jc w:val="right"/>
            </w:pPr>
            <w:r>
              <w:rPr>
                <w:rFonts w:ascii="Calibri" w:eastAsia="Calibri" w:hAnsi="Calibri"/>
                <w:color w:val="000000"/>
              </w:rPr>
              <w:t>14419.18</w:t>
            </w:r>
          </w:p>
        </w:tc>
      </w:tr>
      <w:tr w:rsidR="002870F8" w14:paraId="7559D6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0B0E4" w14:textId="77777777" w:rsidR="002870F8" w:rsidRDefault="008D6454">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BEBCB3" w14:textId="77777777" w:rsidR="002870F8" w:rsidRDefault="008D6454">
            <w:pPr>
              <w:spacing w:after="0" w:line="240" w:lineRule="auto"/>
              <w:jc w:val="right"/>
            </w:pPr>
            <w:r>
              <w:rPr>
                <w:rFonts w:ascii="Calibri" w:eastAsia="Calibri" w:hAnsi="Calibri"/>
                <w:color w:val="000000"/>
              </w:rPr>
              <w:t>11056.00</w:t>
            </w:r>
          </w:p>
        </w:tc>
      </w:tr>
      <w:tr w:rsidR="002870F8" w14:paraId="35E065C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300CF" w14:textId="77777777" w:rsidR="002870F8" w:rsidRDefault="008D6454">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C2AFD5" w14:textId="77777777" w:rsidR="002870F8" w:rsidRDefault="008D6454">
            <w:pPr>
              <w:spacing w:after="0" w:line="240" w:lineRule="auto"/>
              <w:jc w:val="right"/>
            </w:pPr>
            <w:r>
              <w:rPr>
                <w:rFonts w:ascii="Calibri" w:eastAsia="Calibri" w:hAnsi="Calibri"/>
                <w:color w:val="000000"/>
              </w:rPr>
              <w:t>225847.13</w:t>
            </w:r>
          </w:p>
        </w:tc>
      </w:tr>
      <w:tr w:rsidR="002870F8" w14:paraId="5397698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CAD769B" w14:textId="77777777" w:rsidR="002870F8" w:rsidRDefault="008D6454">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5AC070E" w14:textId="77777777" w:rsidR="002870F8" w:rsidRDefault="002870F8">
            <w:pPr>
              <w:spacing w:after="0" w:line="240" w:lineRule="auto"/>
            </w:pPr>
          </w:p>
        </w:tc>
      </w:tr>
      <w:tr w:rsidR="002870F8" w14:paraId="37C5A22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8E1F2" w14:textId="77777777" w:rsidR="002870F8" w:rsidRDefault="008D6454">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0E2B2" w14:textId="77777777" w:rsidR="002870F8" w:rsidRDefault="008D6454">
            <w:pPr>
              <w:spacing w:after="0" w:line="240" w:lineRule="auto"/>
              <w:jc w:val="right"/>
            </w:pPr>
            <w:r>
              <w:rPr>
                <w:rFonts w:ascii="Calibri" w:eastAsia="Calibri" w:hAnsi="Calibri"/>
                <w:color w:val="000000"/>
              </w:rPr>
              <w:t>52293.30</w:t>
            </w:r>
          </w:p>
        </w:tc>
      </w:tr>
      <w:tr w:rsidR="002870F8" w14:paraId="71500A9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A83B1" w14:textId="77777777" w:rsidR="002870F8" w:rsidRDefault="008D6454">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AE8C1" w14:textId="77777777" w:rsidR="002870F8" w:rsidRDefault="008D6454">
            <w:pPr>
              <w:spacing w:after="0" w:line="240" w:lineRule="auto"/>
              <w:jc w:val="right"/>
            </w:pPr>
            <w:r>
              <w:rPr>
                <w:rFonts w:ascii="Calibri" w:eastAsia="Calibri" w:hAnsi="Calibri"/>
                <w:color w:val="000000"/>
              </w:rPr>
              <w:t>0.00</w:t>
            </w:r>
          </w:p>
        </w:tc>
      </w:tr>
      <w:tr w:rsidR="002870F8" w14:paraId="7358E8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2C122" w14:textId="77777777" w:rsidR="002870F8" w:rsidRDefault="008D6454">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80873" w14:textId="77777777" w:rsidR="002870F8" w:rsidRDefault="008D6454">
            <w:pPr>
              <w:spacing w:after="0" w:line="240" w:lineRule="auto"/>
              <w:jc w:val="right"/>
            </w:pPr>
            <w:r>
              <w:rPr>
                <w:rFonts w:ascii="Calibri" w:eastAsia="Calibri" w:hAnsi="Calibri"/>
                <w:color w:val="000000"/>
              </w:rPr>
              <w:t>18249.06</w:t>
            </w:r>
          </w:p>
        </w:tc>
      </w:tr>
      <w:tr w:rsidR="002870F8" w14:paraId="5BBC955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D6D30" w14:textId="77777777" w:rsidR="002870F8" w:rsidRDefault="008D6454">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29D62" w14:textId="77777777" w:rsidR="002870F8" w:rsidRDefault="008D6454">
            <w:pPr>
              <w:spacing w:after="0" w:line="240" w:lineRule="auto"/>
              <w:jc w:val="right"/>
            </w:pPr>
            <w:r>
              <w:rPr>
                <w:rFonts w:ascii="Calibri" w:eastAsia="Calibri" w:hAnsi="Calibri"/>
                <w:color w:val="000000"/>
              </w:rPr>
              <w:t>7407.66</w:t>
            </w:r>
          </w:p>
        </w:tc>
      </w:tr>
      <w:tr w:rsidR="002870F8" w14:paraId="730797B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AE5AD" w14:textId="77777777" w:rsidR="002870F8" w:rsidRDefault="008D6454">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A1655" w14:textId="77777777" w:rsidR="002870F8" w:rsidRDefault="008D6454">
            <w:pPr>
              <w:spacing w:after="0" w:line="240" w:lineRule="auto"/>
              <w:jc w:val="right"/>
            </w:pPr>
            <w:r>
              <w:rPr>
                <w:rFonts w:ascii="Calibri" w:eastAsia="Calibri" w:hAnsi="Calibri"/>
                <w:color w:val="000000"/>
              </w:rPr>
              <w:t>4929.44</w:t>
            </w:r>
          </w:p>
        </w:tc>
      </w:tr>
      <w:tr w:rsidR="002870F8" w14:paraId="391D2B0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42359" w14:textId="77777777" w:rsidR="002870F8" w:rsidRDefault="008D6454">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DCB51F" w14:textId="77777777" w:rsidR="002870F8" w:rsidRDefault="008D6454">
            <w:pPr>
              <w:spacing w:after="0" w:line="240" w:lineRule="auto"/>
              <w:jc w:val="right"/>
            </w:pPr>
            <w:r>
              <w:rPr>
                <w:rFonts w:ascii="Calibri" w:eastAsia="Calibri" w:hAnsi="Calibri"/>
                <w:color w:val="000000"/>
              </w:rPr>
              <w:t>2035.88</w:t>
            </w:r>
          </w:p>
        </w:tc>
      </w:tr>
      <w:tr w:rsidR="002870F8" w14:paraId="3C7DC3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93B76" w14:textId="77777777" w:rsidR="002870F8" w:rsidRDefault="008D6454">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AD804" w14:textId="77777777" w:rsidR="002870F8" w:rsidRDefault="008D6454">
            <w:pPr>
              <w:spacing w:after="0" w:line="240" w:lineRule="auto"/>
              <w:jc w:val="right"/>
            </w:pPr>
            <w:r>
              <w:rPr>
                <w:rFonts w:ascii="Calibri" w:eastAsia="Calibri" w:hAnsi="Calibri"/>
                <w:color w:val="000000"/>
              </w:rPr>
              <w:t>30794.95</w:t>
            </w:r>
          </w:p>
        </w:tc>
      </w:tr>
      <w:tr w:rsidR="002870F8" w14:paraId="6F7E7F6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3B33D" w14:textId="77777777" w:rsidR="002870F8" w:rsidRDefault="008D6454">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FF45D" w14:textId="77777777" w:rsidR="002870F8" w:rsidRDefault="008D6454">
            <w:pPr>
              <w:spacing w:after="0" w:line="240" w:lineRule="auto"/>
              <w:jc w:val="right"/>
            </w:pPr>
            <w:r>
              <w:rPr>
                <w:rFonts w:ascii="Calibri" w:eastAsia="Calibri" w:hAnsi="Calibri"/>
                <w:color w:val="000000"/>
              </w:rPr>
              <w:t>11804.94</w:t>
            </w:r>
          </w:p>
        </w:tc>
      </w:tr>
      <w:tr w:rsidR="002870F8" w14:paraId="31D37F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9A625" w14:textId="77777777" w:rsidR="002870F8" w:rsidRDefault="008D6454">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7C7A9" w14:textId="77777777" w:rsidR="002870F8" w:rsidRDefault="008D6454">
            <w:pPr>
              <w:spacing w:after="0" w:line="240" w:lineRule="auto"/>
              <w:jc w:val="right"/>
            </w:pPr>
            <w:r>
              <w:rPr>
                <w:rFonts w:ascii="Calibri" w:eastAsia="Calibri" w:hAnsi="Calibri"/>
                <w:color w:val="000000"/>
              </w:rPr>
              <w:t>21274.72</w:t>
            </w:r>
          </w:p>
        </w:tc>
      </w:tr>
      <w:tr w:rsidR="002870F8" w14:paraId="353478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4FAAB" w14:textId="77777777" w:rsidR="002870F8" w:rsidRDefault="008D6454">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13329" w14:textId="77777777" w:rsidR="002870F8" w:rsidRDefault="008D6454">
            <w:pPr>
              <w:spacing w:after="0" w:line="240" w:lineRule="auto"/>
              <w:jc w:val="right"/>
            </w:pPr>
            <w:r>
              <w:rPr>
                <w:rFonts w:ascii="Calibri" w:eastAsia="Calibri" w:hAnsi="Calibri"/>
                <w:color w:val="000000"/>
              </w:rPr>
              <w:t>519.34</w:t>
            </w:r>
          </w:p>
        </w:tc>
      </w:tr>
      <w:tr w:rsidR="002870F8" w14:paraId="3B5CD5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CE537" w14:textId="77777777" w:rsidR="002870F8" w:rsidRDefault="008D6454">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2344A" w14:textId="77777777" w:rsidR="002870F8" w:rsidRDefault="008D6454">
            <w:pPr>
              <w:spacing w:after="0" w:line="240" w:lineRule="auto"/>
              <w:jc w:val="right"/>
            </w:pPr>
            <w:r>
              <w:rPr>
                <w:rFonts w:ascii="Calibri" w:eastAsia="Calibri" w:hAnsi="Calibri"/>
                <w:color w:val="000000"/>
              </w:rPr>
              <w:t>2157.92</w:t>
            </w:r>
          </w:p>
        </w:tc>
      </w:tr>
      <w:tr w:rsidR="002870F8" w14:paraId="2357BD3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36DB6" w14:textId="77777777" w:rsidR="002870F8" w:rsidRDefault="008D6454">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4E025" w14:textId="77777777" w:rsidR="002870F8" w:rsidRDefault="008D6454">
            <w:pPr>
              <w:spacing w:after="0" w:line="240" w:lineRule="auto"/>
              <w:jc w:val="right"/>
            </w:pPr>
            <w:r>
              <w:rPr>
                <w:rFonts w:ascii="Calibri" w:eastAsia="Calibri" w:hAnsi="Calibri"/>
                <w:color w:val="000000"/>
              </w:rPr>
              <w:t>9665.02</w:t>
            </w:r>
          </w:p>
        </w:tc>
      </w:tr>
      <w:tr w:rsidR="002870F8" w14:paraId="2F2A802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1BACB" w14:textId="77777777" w:rsidR="002870F8" w:rsidRDefault="008D6454">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567EE36" w14:textId="77777777" w:rsidR="002870F8" w:rsidRDefault="008D6454">
            <w:pPr>
              <w:spacing w:after="0" w:line="240" w:lineRule="auto"/>
              <w:jc w:val="right"/>
            </w:pPr>
            <w:r>
              <w:rPr>
                <w:rFonts w:ascii="Calibri" w:eastAsia="Calibri" w:hAnsi="Calibri"/>
                <w:color w:val="000000"/>
              </w:rPr>
              <w:t>161132.23</w:t>
            </w:r>
          </w:p>
        </w:tc>
      </w:tr>
      <w:tr w:rsidR="002870F8" w14:paraId="52E975B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45A94" w14:textId="77777777" w:rsidR="002870F8" w:rsidRDefault="008D6454">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938887" w14:textId="77777777" w:rsidR="002870F8" w:rsidRDefault="008D6454">
            <w:pPr>
              <w:spacing w:after="0" w:line="240" w:lineRule="auto"/>
              <w:jc w:val="right"/>
            </w:pPr>
            <w:r>
              <w:rPr>
                <w:rFonts w:ascii="Calibri" w:eastAsia="Calibri" w:hAnsi="Calibri"/>
                <w:color w:val="000000"/>
              </w:rPr>
              <w:t>64714.90</w:t>
            </w:r>
          </w:p>
        </w:tc>
      </w:tr>
      <w:tr w:rsidR="002870F8" w14:paraId="27F5288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54C830" w14:textId="77777777" w:rsidR="002870F8" w:rsidRDefault="008D6454">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90BED2" w14:textId="77777777" w:rsidR="002870F8" w:rsidRDefault="008D6454">
            <w:pPr>
              <w:spacing w:after="0" w:line="240" w:lineRule="auto"/>
              <w:jc w:val="right"/>
            </w:pPr>
            <w:r>
              <w:rPr>
                <w:rFonts w:ascii="Calibri" w:eastAsia="Calibri" w:hAnsi="Calibri"/>
                <w:color w:val="000000"/>
              </w:rPr>
              <w:t>259572.55</w:t>
            </w:r>
          </w:p>
        </w:tc>
      </w:tr>
      <w:tr w:rsidR="002870F8" w14:paraId="4BB9CB7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16DC9" w14:textId="77777777" w:rsidR="002870F8" w:rsidRDefault="008D6454">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7D7337" w14:textId="77777777" w:rsidR="002870F8" w:rsidRDefault="008D6454">
            <w:pPr>
              <w:spacing w:after="0" w:line="240" w:lineRule="auto"/>
              <w:jc w:val="right"/>
            </w:pPr>
            <w:r>
              <w:rPr>
                <w:rFonts w:ascii="Calibri" w:eastAsia="Calibri" w:hAnsi="Calibri"/>
                <w:color w:val="000000"/>
              </w:rPr>
              <w:t>324287.45</w:t>
            </w:r>
          </w:p>
        </w:tc>
      </w:tr>
    </w:tbl>
    <w:p w14:paraId="31C06855" w14:textId="77777777" w:rsidR="000721B0" w:rsidRPr="006E4631" w:rsidRDefault="000721B0" w:rsidP="006E4631">
      <w:pPr>
        <w:pStyle w:val="BodyText"/>
      </w:pPr>
    </w:p>
    <w:p w14:paraId="3D6F4A43" w14:textId="77777777" w:rsidR="00AC01B1" w:rsidRDefault="00AC01B1">
      <w:pPr>
        <w:rPr>
          <w:rFonts w:ascii="Arial" w:eastAsiaTheme="majorEastAsia" w:hAnsi="Arial" w:cstheme="majorBidi"/>
          <w:bCs/>
          <w:color w:val="333092"/>
          <w:sz w:val="28"/>
          <w:szCs w:val="28"/>
        </w:rPr>
      </w:pPr>
      <w:r>
        <w:br w:type="page"/>
      </w:r>
    </w:p>
    <w:p w14:paraId="7180CDD2" w14:textId="77777777" w:rsidR="0026228D" w:rsidRDefault="00B209CC" w:rsidP="008828DB">
      <w:pPr>
        <w:pStyle w:val="Heading2"/>
      </w:pPr>
      <w:bookmarkStart w:id="25" w:name="_Toc97731295"/>
      <w:r>
        <w:lastRenderedPageBreak/>
        <w:t>Voluntary C</w:t>
      </w:r>
      <w:r w:rsidR="0026228D">
        <w:t>ontributions</w:t>
      </w:r>
      <w:bookmarkEnd w:id="25"/>
    </w:p>
    <w:p w14:paraId="7564D730"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8D6FF41" w14:textId="77777777" w:rsidR="0026228D" w:rsidRDefault="0026228D" w:rsidP="008828DB">
      <w:pPr>
        <w:pStyle w:val="Heading2"/>
      </w:pPr>
      <w:bookmarkStart w:id="26" w:name="_Toc97731296"/>
      <w:r w:rsidRPr="0026228D">
        <w:t>Reserves</w:t>
      </w:r>
      <w:bookmarkEnd w:id="26"/>
    </w:p>
    <w:tbl>
      <w:tblPr>
        <w:tblStyle w:val="TableGrid"/>
        <w:tblW w:w="9049" w:type="dxa"/>
        <w:jc w:val="center"/>
        <w:tblLook w:val="04A0" w:firstRow="1" w:lastRow="0" w:firstColumn="1" w:lastColumn="0" w:noHBand="0" w:noVBand="1"/>
      </w:tblPr>
      <w:tblGrid>
        <w:gridCol w:w="4248"/>
        <w:gridCol w:w="2222"/>
        <w:gridCol w:w="2579"/>
      </w:tblGrid>
      <w:tr w:rsidR="005024EF" w:rsidRPr="0026228D" w14:paraId="2718125C" w14:textId="77777777" w:rsidTr="008D6454">
        <w:trPr>
          <w:jc w:val="center"/>
        </w:trPr>
        <w:tc>
          <w:tcPr>
            <w:tcW w:w="4248" w:type="dxa"/>
            <w:tcMar>
              <w:top w:w="57" w:type="dxa"/>
              <w:left w:w="57" w:type="dxa"/>
              <w:bottom w:w="57" w:type="dxa"/>
              <w:right w:w="57" w:type="dxa"/>
            </w:tcMar>
          </w:tcPr>
          <w:p w14:paraId="6B0B4BC2" w14:textId="77777777" w:rsidR="0026228D" w:rsidRPr="0026228D" w:rsidRDefault="0026228D" w:rsidP="00292EDE">
            <w:pPr>
              <w:pStyle w:val="TableColumnHeaderLeft"/>
            </w:pPr>
            <w:r>
              <w:t>Name and Purpose</w:t>
            </w:r>
          </w:p>
        </w:tc>
        <w:tc>
          <w:tcPr>
            <w:tcW w:w="2222" w:type="dxa"/>
            <w:tcMar>
              <w:top w:w="57" w:type="dxa"/>
              <w:left w:w="57" w:type="dxa"/>
              <w:bottom w:w="57" w:type="dxa"/>
              <w:right w:w="57" w:type="dxa"/>
            </w:tcMar>
          </w:tcPr>
          <w:p w14:paraId="2B664817" w14:textId="77777777" w:rsidR="0026228D" w:rsidRPr="0026228D" w:rsidRDefault="0026228D" w:rsidP="008828DB">
            <w:pPr>
              <w:pStyle w:val="TableColumnHeaderRight"/>
            </w:pPr>
            <w:r>
              <w:t>Amount</w:t>
            </w:r>
          </w:p>
        </w:tc>
        <w:tc>
          <w:tcPr>
            <w:tcW w:w="2579" w:type="dxa"/>
            <w:tcMar>
              <w:top w:w="57" w:type="dxa"/>
              <w:left w:w="57" w:type="dxa"/>
              <w:bottom w:w="57" w:type="dxa"/>
              <w:right w:w="57" w:type="dxa"/>
            </w:tcMar>
          </w:tcPr>
          <w:p w14:paraId="0DE86284" w14:textId="77777777" w:rsidR="0026228D" w:rsidRPr="0026228D" w:rsidRDefault="0026228D" w:rsidP="008828DB">
            <w:pPr>
              <w:pStyle w:val="TableColumnHeaderRight"/>
            </w:pPr>
            <w:r>
              <w:t>Expected Completion</w:t>
            </w:r>
          </w:p>
        </w:tc>
      </w:tr>
      <w:tr w:rsidR="00244999" w:rsidRPr="0026228D" w14:paraId="609A915F" w14:textId="77777777" w:rsidTr="008D6454">
        <w:trPr>
          <w:jc w:val="center"/>
        </w:trPr>
        <w:tc>
          <w:tcPr>
            <w:tcW w:w="4248" w:type="dxa"/>
            <w:tcMar>
              <w:top w:w="57" w:type="dxa"/>
              <w:left w:w="57" w:type="dxa"/>
              <w:bottom w:w="57" w:type="dxa"/>
              <w:right w:w="57" w:type="dxa"/>
            </w:tcMar>
          </w:tcPr>
          <w:p w14:paraId="618513EF" w14:textId="770B3BAC" w:rsidR="00244999" w:rsidRPr="00E20EE3" w:rsidRDefault="00244999" w:rsidP="00244999">
            <w:pPr>
              <w:pStyle w:val="TableBodyLeft"/>
            </w:pPr>
            <w:r>
              <w:rPr>
                <w:noProof/>
                <w:lang w:eastAsia="en-AU"/>
              </w:rPr>
              <w:t>Kitchenette – this is a long term project, culminating in a joint project with Infrastructure Capital Works to develop a Kitchen Garden and teaching kitchen space.</w:t>
            </w:r>
          </w:p>
        </w:tc>
        <w:tc>
          <w:tcPr>
            <w:tcW w:w="2222" w:type="dxa"/>
            <w:tcMar>
              <w:top w:w="57" w:type="dxa"/>
              <w:left w:w="57" w:type="dxa"/>
              <w:bottom w:w="57" w:type="dxa"/>
              <w:right w:w="57" w:type="dxa"/>
            </w:tcMar>
          </w:tcPr>
          <w:p w14:paraId="495AA0B9" w14:textId="4ABE135B" w:rsidR="00244999" w:rsidRPr="00E20EE3" w:rsidRDefault="00244999" w:rsidP="00244999">
            <w:pPr>
              <w:pStyle w:val="TableBodyRight"/>
            </w:pPr>
            <w:r>
              <w:t>$</w:t>
            </w:r>
            <w:r w:rsidR="008D6454">
              <w:t>4</w:t>
            </w:r>
            <w:r>
              <w:t>9,340</w:t>
            </w:r>
          </w:p>
        </w:tc>
        <w:tc>
          <w:tcPr>
            <w:tcW w:w="2579" w:type="dxa"/>
            <w:tcMar>
              <w:top w:w="57" w:type="dxa"/>
              <w:left w:w="57" w:type="dxa"/>
              <w:bottom w:w="57" w:type="dxa"/>
              <w:right w:w="57" w:type="dxa"/>
            </w:tcMar>
          </w:tcPr>
          <w:p w14:paraId="34D4BE70" w14:textId="01CAA9A3" w:rsidR="00244999" w:rsidRPr="00E20EE3" w:rsidRDefault="00244999" w:rsidP="00244999">
            <w:pPr>
              <w:pStyle w:val="TableBodyRight"/>
            </w:pPr>
            <w:r>
              <w:t>December 2024</w:t>
            </w:r>
          </w:p>
        </w:tc>
      </w:tr>
      <w:tr w:rsidR="00244999" w:rsidRPr="0026228D" w14:paraId="34A240E5" w14:textId="77777777" w:rsidTr="008D6454">
        <w:trPr>
          <w:jc w:val="center"/>
        </w:trPr>
        <w:tc>
          <w:tcPr>
            <w:tcW w:w="4248" w:type="dxa"/>
            <w:tcMar>
              <w:top w:w="57" w:type="dxa"/>
              <w:left w:w="57" w:type="dxa"/>
              <w:bottom w:w="57" w:type="dxa"/>
              <w:right w:w="57" w:type="dxa"/>
            </w:tcMar>
          </w:tcPr>
          <w:p w14:paraId="24C7DCAE" w14:textId="16452021" w:rsidR="00244999" w:rsidRPr="00460D5B" w:rsidRDefault="00244999" w:rsidP="00244999">
            <w:pPr>
              <w:pStyle w:val="TableBodyLeft"/>
              <w:rPr>
                <w:noProof/>
                <w:lang w:eastAsia="en-AU"/>
              </w:rPr>
            </w:pPr>
            <w:r>
              <w:rPr>
                <w:noProof/>
                <w:lang w:eastAsia="en-AU"/>
              </w:rPr>
              <w:t>Staffing Debt</w:t>
            </w:r>
          </w:p>
        </w:tc>
        <w:tc>
          <w:tcPr>
            <w:tcW w:w="2222" w:type="dxa"/>
            <w:tcMar>
              <w:top w:w="57" w:type="dxa"/>
              <w:left w:w="57" w:type="dxa"/>
              <w:bottom w:w="57" w:type="dxa"/>
              <w:right w:w="57" w:type="dxa"/>
            </w:tcMar>
          </w:tcPr>
          <w:p w14:paraId="2269B9A8" w14:textId="74EE3E6B" w:rsidR="00244999" w:rsidRDefault="00244999" w:rsidP="00244999">
            <w:pPr>
              <w:pStyle w:val="TableBodyRight"/>
              <w:rPr>
                <w:noProof/>
                <w:lang w:eastAsia="en-AU"/>
              </w:rPr>
            </w:pPr>
            <w:r>
              <w:t>$70,000</w:t>
            </w:r>
          </w:p>
        </w:tc>
        <w:tc>
          <w:tcPr>
            <w:tcW w:w="2579" w:type="dxa"/>
            <w:tcMar>
              <w:top w:w="57" w:type="dxa"/>
              <w:left w:w="57" w:type="dxa"/>
              <w:bottom w:w="57" w:type="dxa"/>
              <w:right w:w="57" w:type="dxa"/>
            </w:tcMar>
          </w:tcPr>
          <w:p w14:paraId="4D042F95" w14:textId="72DD840E" w:rsidR="00244999" w:rsidRDefault="00244999" w:rsidP="00244999">
            <w:pPr>
              <w:pStyle w:val="TableBodyRight"/>
              <w:rPr>
                <w:noProof/>
                <w:lang w:eastAsia="en-AU"/>
              </w:rPr>
            </w:pPr>
            <w:r>
              <w:t>December 2022</w:t>
            </w:r>
          </w:p>
        </w:tc>
      </w:tr>
      <w:tr w:rsidR="00244999" w:rsidRPr="0026228D" w14:paraId="6829BE3F" w14:textId="77777777" w:rsidTr="008D6454">
        <w:trPr>
          <w:jc w:val="center"/>
        </w:trPr>
        <w:tc>
          <w:tcPr>
            <w:tcW w:w="4248" w:type="dxa"/>
            <w:tcMar>
              <w:top w:w="57" w:type="dxa"/>
              <w:left w:w="57" w:type="dxa"/>
              <w:bottom w:w="57" w:type="dxa"/>
              <w:right w:w="57" w:type="dxa"/>
            </w:tcMar>
          </w:tcPr>
          <w:p w14:paraId="5F9180DB" w14:textId="2474731F" w:rsidR="00244999" w:rsidRDefault="00244999" w:rsidP="00244999">
            <w:pPr>
              <w:pStyle w:val="TableBodyLeft"/>
              <w:rPr>
                <w:noProof/>
                <w:lang w:eastAsia="en-AU"/>
              </w:rPr>
            </w:pPr>
            <w:r>
              <w:rPr>
                <w:noProof/>
                <w:lang w:eastAsia="en-AU"/>
              </w:rPr>
              <w:t>Playground 2021 - upgrading equipment for the outdoor learning environment.</w:t>
            </w:r>
          </w:p>
        </w:tc>
        <w:tc>
          <w:tcPr>
            <w:tcW w:w="2222" w:type="dxa"/>
            <w:tcMar>
              <w:top w:w="57" w:type="dxa"/>
              <w:left w:w="57" w:type="dxa"/>
              <w:bottom w:w="57" w:type="dxa"/>
              <w:right w:w="57" w:type="dxa"/>
            </w:tcMar>
          </w:tcPr>
          <w:p w14:paraId="6C09428C" w14:textId="227125E2" w:rsidR="00244999" w:rsidRDefault="00244999" w:rsidP="00244999">
            <w:pPr>
              <w:pStyle w:val="TableBodyRight"/>
            </w:pPr>
            <w:r>
              <w:t>$16,500</w:t>
            </w:r>
          </w:p>
        </w:tc>
        <w:tc>
          <w:tcPr>
            <w:tcW w:w="2579" w:type="dxa"/>
            <w:tcMar>
              <w:top w:w="57" w:type="dxa"/>
              <w:left w:w="57" w:type="dxa"/>
              <w:bottom w:w="57" w:type="dxa"/>
              <w:right w:w="57" w:type="dxa"/>
            </w:tcMar>
          </w:tcPr>
          <w:p w14:paraId="3A4AF1C4" w14:textId="69C71CBA" w:rsidR="00244999" w:rsidRDefault="00244999" w:rsidP="00244999">
            <w:pPr>
              <w:pStyle w:val="TableBodyRight"/>
            </w:pPr>
            <w:r>
              <w:t>December 2021</w:t>
            </w:r>
          </w:p>
        </w:tc>
      </w:tr>
      <w:tr w:rsidR="00244999" w:rsidRPr="0026228D" w14:paraId="350087CE" w14:textId="77777777" w:rsidTr="008D6454">
        <w:trPr>
          <w:jc w:val="center"/>
        </w:trPr>
        <w:tc>
          <w:tcPr>
            <w:tcW w:w="4248" w:type="dxa"/>
            <w:tcMar>
              <w:top w:w="57" w:type="dxa"/>
              <w:left w:w="57" w:type="dxa"/>
              <w:bottom w:w="57" w:type="dxa"/>
              <w:right w:w="57" w:type="dxa"/>
            </w:tcMar>
          </w:tcPr>
          <w:p w14:paraId="139C9162" w14:textId="7066B284" w:rsidR="00244999" w:rsidRDefault="00244999" w:rsidP="00244999">
            <w:pPr>
              <w:pStyle w:val="TableBodyLeft"/>
              <w:rPr>
                <w:noProof/>
                <w:lang w:eastAsia="en-AU"/>
              </w:rPr>
            </w:pPr>
            <w:r>
              <w:rPr>
                <w:noProof/>
                <w:lang w:eastAsia="en-AU"/>
              </w:rPr>
              <w:t>Playground 2022 - upgrading equipment for the outdoor learning environment.</w:t>
            </w:r>
          </w:p>
        </w:tc>
        <w:tc>
          <w:tcPr>
            <w:tcW w:w="2222" w:type="dxa"/>
            <w:tcMar>
              <w:top w:w="57" w:type="dxa"/>
              <w:left w:w="57" w:type="dxa"/>
              <w:bottom w:w="57" w:type="dxa"/>
              <w:right w:w="57" w:type="dxa"/>
            </w:tcMar>
          </w:tcPr>
          <w:p w14:paraId="78821E50" w14:textId="2EDB5323" w:rsidR="00244999" w:rsidRDefault="00244999" w:rsidP="00244999">
            <w:pPr>
              <w:pStyle w:val="TableBodyRight"/>
            </w:pPr>
            <w:r>
              <w:t>$18,150</w:t>
            </w:r>
          </w:p>
        </w:tc>
        <w:tc>
          <w:tcPr>
            <w:tcW w:w="2579" w:type="dxa"/>
            <w:tcMar>
              <w:top w:w="57" w:type="dxa"/>
              <w:left w:w="57" w:type="dxa"/>
              <w:bottom w:w="57" w:type="dxa"/>
              <w:right w:w="57" w:type="dxa"/>
            </w:tcMar>
          </w:tcPr>
          <w:p w14:paraId="32D1C85E" w14:textId="2F112FD2" w:rsidR="00244999" w:rsidRDefault="00244999" w:rsidP="00244999">
            <w:pPr>
              <w:pStyle w:val="TableBodyRight"/>
            </w:pPr>
            <w:r>
              <w:t>December 2022</w:t>
            </w:r>
          </w:p>
        </w:tc>
      </w:tr>
      <w:tr w:rsidR="00244999" w:rsidRPr="0026228D" w14:paraId="7B1B5C46" w14:textId="77777777" w:rsidTr="008D6454">
        <w:trPr>
          <w:jc w:val="center"/>
        </w:trPr>
        <w:tc>
          <w:tcPr>
            <w:tcW w:w="4248" w:type="dxa"/>
            <w:tcMar>
              <w:top w:w="57" w:type="dxa"/>
              <w:left w:w="57" w:type="dxa"/>
              <w:bottom w:w="57" w:type="dxa"/>
              <w:right w:w="57" w:type="dxa"/>
            </w:tcMar>
          </w:tcPr>
          <w:p w14:paraId="16CAA824" w14:textId="63AFEB21" w:rsidR="00244999" w:rsidRDefault="00244999" w:rsidP="00244999">
            <w:pPr>
              <w:pStyle w:val="TableBodyLeft"/>
              <w:rPr>
                <w:noProof/>
                <w:lang w:eastAsia="en-AU"/>
              </w:rPr>
            </w:pPr>
            <w:r>
              <w:rPr>
                <w:noProof/>
                <w:lang w:eastAsia="en-AU"/>
              </w:rPr>
              <w:t>Playground 2023 - upgrading equipment for the outdoor learning environment.</w:t>
            </w:r>
          </w:p>
        </w:tc>
        <w:tc>
          <w:tcPr>
            <w:tcW w:w="2222" w:type="dxa"/>
            <w:tcMar>
              <w:top w:w="57" w:type="dxa"/>
              <w:left w:w="57" w:type="dxa"/>
              <w:bottom w:w="57" w:type="dxa"/>
              <w:right w:w="57" w:type="dxa"/>
            </w:tcMar>
          </w:tcPr>
          <w:p w14:paraId="77A1311C" w14:textId="6EDC3B02" w:rsidR="00244999" w:rsidRDefault="00244999" w:rsidP="00244999">
            <w:pPr>
              <w:pStyle w:val="TableBodyRight"/>
            </w:pPr>
            <w:r>
              <w:rPr>
                <w:noProof/>
                <w:lang w:eastAsia="en-AU"/>
              </w:rPr>
              <w:t>$19,965</w:t>
            </w:r>
          </w:p>
        </w:tc>
        <w:tc>
          <w:tcPr>
            <w:tcW w:w="2579" w:type="dxa"/>
            <w:tcMar>
              <w:top w:w="57" w:type="dxa"/>
              <w:left w:w="57" w:type="dxa"/>
              <w:bottom w:w="57" w:type="dxa"/>
              <w:right w:w="57" w:type="dxa"/>
            </w:tcMar>
          </w:tcPr>
          <w:p w14:paraId="7DE5FCAC" w14:textId="11D0BCC2" w:rsidR="00244999" w:rsidRDefault="00244999" w:rsidP="00244999">
            <w:pPr>
              <w:pStyle w:val="TableBodyRight"/>
            </w:pPr>
            <w:r>
              <w:rPr>
                <w:noProof/>
                <w:lang w:eastAsia="en-AU"/>
              </w:rPr>
              <w:t>December 2023</w:t>
            </w:r>
          </w:p>
        </w:tc>
      </w:tr>
    </w:tbl>
    <w:p w14:paraId="4FA05BE5" w14:textId="77777777" w:rsidR="00103B5E" w:rsidRDefault="00103B5E" w:rsidP="00103B5E">
      <w:pPr>
        <w:pStyle w:val="BodyText"/>
      </w:pPr>
    </w:p>
    <w:p w14:paraId="55F23DB3" w14:textId="77777777" w:rsidR="00F820A9" w:rsidRDefault="00F820A9" w:rsidP="00B70263">
      <w:pPr>
        <w:pStyle w:val="BodyText"/>
      </w:pPr>
      <w:r>
        <w:br w:type="page"/>
      </w:r>
    </w:p>
    <w:p w14:paraId="4935F03E" w14:textId="77777777" w:rsidR="0026228D" w:rsidRDefault="007E7700" w:rsidP="00F820A9">
      <w:pPr>
        <w:pStyle w:val="Heading1"/>
      </w:pPr>
      <w:bookmarkStart w:id="27" w:name="_Toc97731297"/>
      <w:r w:rsidRPr="007E7700">
        <w:lastRenderedPageBreak/>
        <w:t>Endorsement Page</w:t>
      </w:r>
      <w:bookmarkEnd w:id="27"/>
    </w:p>
    <w:p w14:paraId="354E49CC" w14:textId="77777777" w:rsidR="00A56285" w:rsidRPr="00D51714" w:rsidRDefault="00A56285" w:rsidP="008828DB">
      <w:pPr>
        <w:pStyle w:val="Heading2"/>
      </w:pPr>
      <w:bookmarkStart w:id="28" w:name="_Toc97731298"/>
      <w:r w:rsidRPr="00D51714">
        <w:t>Members of the School Board</w:t>
      </w:r>
      <w:bookmarkEnd w:id="28"/>
    </w:p>
    <w:tbl>
      <w:tblPr>
        <w:tblStyle w:val="TableGrid"/>
        <w:tblpPr w:leftFromText="181" w:rightFromText="181" w:bottomFromText="142" w:vertAnchor="text" w:tblpY="1"/>
        <w:tblOverlap w:val="never"/>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1922"/>
        <w:gridCol w:w="2835"/>
        <w:gridCol w:w="2003"/>
      </w:tblGrid>
      <w:tr w:rsidR="00744494" w14:paraId="50B7814B" w14:textId="77777777" w:rsidTr="003838FF">
        <w:tc>
          <w:tcPr>
            <w:tcW w:w="3040" w:type="dxa"/>
            <w:tcMar>
              <w:top w:w="57" w:type="dxa"/>
              <w:left w:w="57" w:type="dxa"/>
              <w:bottom w:w="57" w:type="dxa"/>
              <w:right w:w="57" w:type="dxa"/>
            </w:tcMar>
          </w:tcPr>
          <w:p w14:paraId="1771F7B2" w14:textId="77777777" w:rsidR="00744494" w:rsidRDefault="00744494" w:rsidP="00202598">
            <w:pPr>
              <w:pStyle w:val="TableRowHeader"/>
            </w:pPr>
            <w:r>
              <w:t>Parent Representative(s):</w:t>
            </w:r>
          </w:p>
        </w:tc>
        <w:tc>
          <w:tcPr>
            <w:tcW w:w="1922" w:type="dxa"/>
            <w:tcMar>
              <w:top w:w="57" w:type="dxa"/>
              <w:left w:w="57" w:type="dxa"/>
              <w:bottom w:w="57" w:type="dxa"/>
              <w:right w:w="57" w:type="dxa"/>
            </w:tcMar>
          </w:tcPr>
          <w:p w14:paraId="0A382050" w14:textId="792C52F3" w:rsidR="00744494" w:rsidRDefault="003838FF" w:rsidP="00D51714">
            <w:pPr>
              <w:pStyle w:val="TableBodyRight"/>
              <w:jc w:val="left"/>
            </w:pPr>
            <w:r>
              <w:t>Robert Barnes</w:t>
            </w:r>
          </w:p>
        </w:tc>
        <w:tc>
          <w:tcPr>
            <w:tcW w:w="2835" w:type="dxa"/>
            <w:tcMar>
              <w:top w:w="57" w:type="dxa"/>
              <w:left w:w="57" w:type="dxa"/>
              <w:bottom w:w="57" w:type="dxa"/>
              <w:right w:w="57" w:type="dxa"/>
            </w:tcMar>
          </w:tcPr>
          <w:p w14:paraId="263C5CD4" w14:textId="45E3EACC" w:rsidR="00744494" w:rsidRDefault="003838FF" w:rsidP="00D51714">
            <w:pPr>
              <w:pStyle w:val="TableBodyRight"/>
              <w:jc w:val="left"/>
            </w:pPr>
            <w:r>
              <w:t>Laura Stubbs.</w:t>
            </w:r>
          </w:p>
        </w:tc>
        <w:tc>
          <w:tcPr>
            <w:tcW w:w="2003" w:type="dxa"/>
            <w:tcMar>
              <w:top w:w="57" w:type="dxa"/>
              <w:left w:w="57" w:type="dxa"/>
              <w:bottom w:w="57" w:type="dxa"/>
              <w:right w:w="57" w:type="dxa"/>
            </w:tcMar>
          </w:tcPr>
          <w:p w14:paraId="74C1FA98" w14:textId="43A69098" w:rsidR="00744494" w:rsidRDefault="00744494" w:rsidP="00D51714">
            <w:pPr>
              <w:pStyle w:val="TableBodyRight"/>
              <w:jc w:val="left"/>
            </w:pPr>
          </w:p>
        </w:tc>
      </w:tr>
      <w:tr w:rsidR="00744494" w14:paraId="4E3EFE85" w14:textId="77777777" w:rsidTr="003838FF">
        <w:tc>
          <w:tcPr>
            <w:tcW w:w="3040" w:type="dxa"/>
            <w:tcMar>
              <w:top w:w="57" w:type="dxa"/>
              <w:left w:w="57" w:type="dxa"/>
              <w:bottom w:w="57" w:type="dxa"/>
              <w:right w:w="57" w:type="dxa"/>
            </w:tcMar>
          </w:tcPr>
          <w:p w14:paraId="77D154F6" w14:textId="77777777" w:rsidR="00744494" w:rsidRDefault="00744494" w:rsidP="00202598">
            <w:pPr>
              <w:pStyle w:val="TableRowHeader"/>
            </w:pPr>
            <w:r>
              <w:t>Teacher Representative(s):</w:t>
            </w:r>
          </w:p>
        </w:tc>
        <w:tc>
          <w:tcPr>
            <w:tcW w:w="1922" w:type="dxa"/>
            <w:tcMar>
              <w:top w:w="57" w:type="dxa"/>
              <w:left w:w="57" w:type="dxa"/>
              <w:bottom w:w="57" w:type="dxa"/>
              <w:right w:w="57" w:type="dxa"/>
            </w:tcMar>
          </w:tcPr>
          <w:p w14:paraId="34B5562E" w14:textId="4516D397" w:rsidR="00744494" w:rsidRDefault="003838FF" w:rsidP="00D51714">
            <w:pPr>
              <w:pStyle w:val="TableBodyRight"/>
              <w:jc w:val="left"/>
            </w:pPr>
            <w:r>
              <w:t>Kylie Dibley</w:t>
            </w:r>
          </w:p>
        </w:tc>
        <w:tc>
          <w:tcPr>
            <w:tcW w:w="2835" w:type="dxa"/>
            <w:tcMar>
              <w:top w:w="57" w:type="dxa"/>
              <w:left w:w="57" w:type="dxa"/>
              <w:bottom w:w="57" w:type="dxa"/>
              <w:right w:w="57" w:type="dxa"/>
            </w:tcMar>
          </w:tcPr>
          <w:p w14:paraId="2BB80372" w14:textId="4157F5A5" w:rsidR="00744494" w:rsidRDefault="003838FF" w:rsidP="00D51714">
            <w:pPr>
              <w:pStyle w:val="TableBodyRight"/>
              <w:jc w:val="left"/>
            </w:pPr>
            <w:r>
              <w:t>Matthew Reyenga-Holborow.</w:t>
            </w:r>
          </w:p>
        </w:tc>
        <w:tc>
          <w:tcPr>
            <w:tcW w:w="2003" w:type="dxa"/>
            <w:tcMar>
              <w:top w:w="57" w:type="dxa"/>
              <w:left w:w="57" w:type="dxa"/>
              <w:bottom w:w="57" w:type="dxa"/>
              <w:right w:w="57" w:type="dxa"/>
            </w:tcMar>
          </w:tcPr>
          <w:p w14:paraId="4D68F2FF" w14:textId="623A175F" w:rsidR="00744494" w:rsidRDefault="00744494" w:rsidP="00D51714">
            <w:pPr>
              <w:pStyle w:val="TableBodyRight"/>
              <w:jc w:val="left"/>
            </w:pPr>
          </w:p>
        </w:tc>
      </w:tr>
      <w:tr w:rsidR="00744494" w14:paraId="37E4DE1D" w14:textId="77777777" w:rsidTr="003838FF">
        <w:tc>
          <w:tcPr>
            <w:tcW w:w="3040" w:type="dxa"/>
            <w:tcMar>
              <w:top w:w="57" w:type="dxa"/>
              <w:left w:w="57" w:type="dxa"/>
              <w:bottom w:w="57" w:type="dxa"/>
              <w:right w:w="57" w:type="dxa"/>
            </w:tcMar>
          </w:tcPr>
          <w:p w14:paraId="4B42065F" w14:textId="77777777" w:rsidR="00744494" w:rsidRDefault="009A7B97" w:rsidP="00202598">
            <w:pPr>
              <w:pStyle w:val="TableRowHeader"/>
            </w:pPr>
            <w:r>
              <w:t>Board Chair</w:t>
            </w:r>
            <w:r w:rsidR="00744494">
              <w:t>:</w:t>
            </w:r>
          </w:p>
        </w:tc>
        <w:tc>
          <w:tcPr>
            <w:tcW w:w="1922" w:type="dxa"/>
            <w:tcMar>
              <w:top w:w="57" w:type="dxa"/>
              <w:left w:w="57" w:type="dxa"/>
              <w:bottom w:w="57" w:type="dxa"/>
              <w:right w:w="57" w:type="dxa"/>
            </w:tcMar>
          </w:tcPr>
          <w:p w14:paraId="3EFB4327" w14:textId="73F07188" w:rsidR="00744494" w:rsidRDefault="003838FF" w:rsidP="00D51714">
            <w:pPr>
              <w:pStyle w:val="TableBodyRight"/>
              <w:jc w:val="left"/>
            </w:pPr>
            <w:r>
              <w:t>Nina Downes</w:t>
            </w:r>
            <w:r w:rsidR="008D6454">
              <w:t>.</w:t>
            </w:r>
          </w:p>
        </w:tc>
        <w:tc>
          <w:tcPr>
            <w:tcW w:w="2835" w:type="dxa"/>
            <w:tcMar>
              <w:top w:w="57" w:type="dxa"/>
              <w:left w:w="57" w:type="dxa"/>
              <w:bottom w:w="57" w:type="dxa"/>
              <w:right w:w="57" w:type="dxa"/>
            </w:tcMar>
          </w:tcPr>
          <w:p w14:paraId="484C0470" w14:textId="77777777" w:rsidR="00744494" w:rsidRDefault="00744494" w:rsidP="00D51714">
            <w:pPr>
              <w:pStyle w:val="TableBodyRight"/>
              <w:jc w:val="left"/>
            </w:pPr>
          </w:p>
        </w:tc>
        <w:tc>
          <w:tcPr>
            <w:tcW w:w="2003" w:type="dxa"/>
            <w:tcMar>
              <w:top w:w="57" w:type="dxa"/>
              <w:left w:w="57" w:type="dxa"/>
              <w:bottom w:w="57" w:type="dxa"/>
              <w:right w:w="57" w:type="dxa"/>
            </w:tcMar>
          </w:tcPr>
          <w:p w14:paraId="27530B4A" w14:textId="77777777" w:rsidR="00744494" w:rsidRDefault="00744494" w:rsidP="00D51714">
            <w:pPr>
              <w:pStyle w:val="TableBodyRight"/>
              <w:jc w:val="left"/>
            </w:pPr>
          </w:p>
        </w:tc>
      </w:tr>
      <w:tr w:rsidR="00744494" w14:paraId="2F3B3422" w14:textId="77777777" w:rsidTr="003838FF">
        <w:tc>
          <w:tcPr>
            <w:tcW w:w="3040" w:type="dxa"/>
            <w:tcMar>
              <w:top w:w="57" w:type="dxa"/>
              <w:left w:w="57" w:type="dxa"/>
              <w:bottom w:w="57" w:type="dxa"/>
              <w:right w:w="57" w:type="dxa"/>
            </w:tcMar>
          </w:tcPr>
          <w:p w14:paraId="6229DC45" w14:textId="77777777" w:rsidR="00744494" w:rsidRDefault="009A7B97" w:rsidP="00202598">
            <w:pPr>
              <w:pStyle w:val="TableRowHeader"/>
            </w:pPr>
            <w:r>
              <w:t>Principal</w:t>
            </w:r>
            <w:r w:rsidR="00744494">
              <w:t>:</w:t>
            </w:r>
          </w:p>
        </w:tc>
        <w:tc>
          <w:tcPr>
            <w:tcW w:w="1922" w:type="dxa"/>
            <w:tcMar>
              <w:top w:w="57" w:type="dxa"/>
              <w:left w:w="57" w:type="dxa"/>
              <w:bottom w:w="57" w:type="dxa"/>
              <w:right w:w="57" w:type="dxa"/>
            </w:tcMar>
          </w:tcPr>
          <w:p w14:paraId="7AF425D2" w14:textId="6A407008" w:rsidR="00744494" w:rsidRDefault="00244999" w:rsidP="00D51714">
            <w:pPr>
              <w:pStyle w:val="TableBodyRight"/>
              <w:jc w:val="left"/>
            </w:pPr>
            <w:r>
              <w:t>Vicki Lucas</w:t>
            </w:r>
            <w:r w:rsidR="008D6454">
              <w:t>.</w:t>
            </w:r>
          </w:p>
        </w:tc>
        <w:tc>
          <w:tcPr>
            <w:tcW w:w="2835" w:type="dxa"/>
            <w:tcMar>
              <w:top w:w="57" w:type="dxa"/>
              <w:left w:w="57" w:type="dxa"/>
              <w:bottom w:w="57" w:type="dxa"/>
              <w:right w:w="57" w:type="dxa"/>
            </w:tcMar>
          </w:tcPr>
          <w:p w14:paraId="035BD291" w14:textId="77777777" w:rsidR="00744494" w:rsidRDefault="00744494" w:rsidP="00D51714">
            <w:pPr>
              <w:pStyle w:val="TableBodyRight"/>
              <w:jc w:val="left"/>
            </w:pPr>
          </w:p>
        </w:tc>
        <w:tc>
          <w:tcPr>
            <w:tcW w:w="2003" w:type="dxa"/>
            <w:tcMar>
              <w:top w:w="57" w:type="dxa"/>
              <w:left w:w="57" w:type="dxa"/>
              <w:bottom w:w="57" w:type="dxa"/>
              <w:right w:w="57" w:type="dxa"/>
            </w:tcMar>
          </w:tcPr>
          <w:p w14:paraId="74A9C017" w14:textId="77777777" w:rsidR="00744494" w:rsidRDefault="00744494" w:rsidP="00D51714">
            <w:pPr>
              <w:pStyle w:val="TableBodyRight"/>
              <w:jc w:val="left"/>
            </w:pPr>
          </w:p>
        </w:tc>
      </w:tr>
    </w:tbl>
    <w:p w14:paraId="0D4BC6E9"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F1A81DB"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2870F8" w14:paraId="552EA385" w14:textId="77777777">
        <w:tc>
          <w:tcPr>
            <w:tcW w:w="2976" w:type="dxa"/>
            <w:tcBorders>
              <w:top w:val="nil"/>
              <w:left w:val="nil"/>
              <w:bottom w:val="nil"/>
              <w:right w:val="nil"/>
            </w:tcBorders>
            <w:tcMar>
              <w:top w:w="283" w:type="dxa"/>
              <w:left w:w="56" w:type="dxa"/>
              <w:bottom w:w="0" w:type="dxa"/>
              <w:right w:w="56" w:type="dxa"/>
            </w:tcMar>
          </w:tcPr>
          <w:p w14:paraId="26F484A7" w14:textId="77777777" w:rsidR="002870F8" w:rsidRDefault="008D6454">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0D91C932" w14:textId="57216599" w:rsidR="002870F8" w:rsidRDefault="003838FF">
            <w:pPr>
              <w:spacing w:after="0" w:line="240" w:lineRule="auto"/>
            </w:pPr>
            <w:r>
              <w:rPr>
                <w:rFonts w:ascii="Calibri" w:eastAsia="Calibri" w:hAnsi="Calibri"/>
                <w:color w:val="000000"/>
              </w:rPr>
              <w:t>Nina Downes</w:t>
            </w:r>
          </w:p>
        </w:tc>
        <w:tc>
          <w:tcPr>
            <w:tcW w:w="708" w:type="dxa"/>
            <w:tcBorders>
              <w:top w:val="nil"/>
              <w:left w:val="nil"/>
              <w:bottom w:val="nil"/>
              <w:right w:val="nil"/>
            </w:tcBorders>
            <w:tcMar>
              <w:top w:w="283" w:type="dxa"/>
              <w:left w:w="56" w:type="dxa"/>
              <w:bottom w:w="0" w:type="dxa"/>
              <w:right w:w="56" w:type="dxa"/>
            </w:tcMar>
          </w:tcPr>
          <w:p w14:paraId="2CE0446E" w14:textId="77777777" w:rsidR="002870F8" w:rsidRDefault="008D6454">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2ADEB75" w14:textId="6F5BE464" w:rsidR="002870F8" w:rsidRDefault="003838FF">
            <w:pPr>
              <w:spacing w:after="0" w:line="240" w:lineRule="auto"/>
            </w:pPr>
            <w:r>
              <w:rPr>
                <w:rFonts w:ascii="Calibri" w:eastAsia="Calibri" w:hAnsi="Calibri"/>
                <w:color w:val="000000"/>
              </w:rPr>
              <w:t>21/06/2022</w:t>
            </w:r>
          </w:p>
        </w:tc>
      </w:tr>
    </w:tbl>
    <w:p w14:paraId="7944121C" w14:textId="77777777" w:rsidR="00AC01B1" w:rsidRDefault="00AC01B1" w:rsidP="00AC01B1">
      <w:pPr>
        <w:pStyle w:val="BodyText"/>
        <w:spacing w:after="0"/>
      </w:pPr>
    </w:p>
    <w:p w14:paraId="4377B27C"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20711B1"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3B259C24" w14:textId="77777777" w:rsidTr="001B4068">
        <w:tc>
          <w:tcPr>
            <w:tcW w:w="2977" w:type="dxa"/>
            <w:tcMar>
              <w:top w:w="284" w:type="dxa"/>
            </w:tcMar>
          </w:tcPr>
          <w:p w14:paraId="443E9A8D" w14:textId="77777777" w:rsidR="00BB0EA0" w:rsidRDefault="00BB0EA0" w:rsidP="00AC01B1">
            <w:pPr>
              <w:pStyle w:val="BodyText"/>
              <w:spacing w:after="0"/>
            </w:pPr>
            <w:r w:rsidRPr="00BB0EA0">
              <w:t>Principal Signature:</w:t>
            </w:r>
          </w:p>
        </w:tc>
        <w:tc>
          <w:tcPr>
            <w:tcW w:w="3686" w:type="dxa"/>
            <w:tcMar>
              <w:top w:w="284" w:type="dxa"/>
            </w:tcMar>
          </w:tcPr>
          <w:p w14:paraId="30BBF89A" w14:textId="679687C9" w:rsidR="00BB0EA0" w:rsidRDefault="003838FF" w:rsidP="00AC01B1">
            <w:pPr>
              <w:pStyle w:val="BodyText"/>
              <w:spacing w:after="0"/>
            </w:pPr>
            <w:r>
              <w:t>Vicki Lucas</w:t>
            </w:r>
          </w:p>
        </w:tc>
        <w:tc>
          <w:tcPr>
            <w:tcW w:w="708" w:type="dxa"/>
            <w:tcMar>
              <w:top w:w="284" w:type="dxa"/>
            </w:tcMar>
          </w:tcPr>
          <w:p w14:paraId="363CFC92" w14:textId="77777777" w:rsidR="00BB0EA0" w:rsidRDefault="00BB0EA0" w:rsidP="00AC01B1">
            <w:pPr>
              <w:pStyle w:val="BodyText"/>
              <w:spacing w:after="0"/>
            </w:pPr>
            <w:r w:rsidRPr="00BB0EA0">
              <w:t>Date:</w:t>
            </w:r>
          </w:p>
        </w:tc>
        <w:tc>
          <w:tcPr>
            <w:tcW w:w="1678" w:type="dxa"/>
            <w:tcMar>
              <w:top w:w="284" w:type="dxa"/>
            </w:tcMar>
          </w:tcPr>
          <w:p w14:paraId="5CB23199" w14:textId="35A20D8B" w:rsidR="00BB0EA0" w:rsidRDefault="003838FF" w:rsidP="00AC01B1">
            <w:pPr>
              <w:pStyle w:val="BodyText"/>
              <w:spacing w:after="0"/>
            </w:pPr>
            <w:r>
              <w:t>21/06/2022</w:t>
            </w:r>
          </w:p>
        </w:tc>
      </w:tr>
    </w:tbl>
    <w:p w14:paraId="2CE3D796" w14:textId="77777777" w:rsidR="00744494" w:rsidRPr="00A17D54" w:rsidRDefault="00744494" w:rsidP="00AC01B1">
      <w:pPr>
        <w:pStyle w:val="BodyText"/>
        <w:spacing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11C2" w14:textId="77777777" w:rsidR="003C486F" w:rsidRDefault="003C486F" w:rsidP="00762CDB">
      <w:pPr>
        <w:spacing w:after="0" w:line="240" w:lineRule="auto"/>
      </w:pPr>
      <w:r>
        <w:separator/>
      </w:r>
    </w:p>
  </w:endnote>
  <w:endnote w:type="continuationSeparator" w:id="0">
    <w:p w14:paraId="69958562"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C2F"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4F5AD95"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F8D0" w14:textId="77777777" w:rsidR="003C486F" w:rsidRDefault="003C486F" w:rsidP="00762CDB">
      <w:pPr>
        <w:spacing w:after="0" w:line="240" w:lineRule="auto"/>
      </w:pPr>
      <w:r>
        <w:separator/>
      </w:r>
    </w:p>
  </w:footnote>
  <w:footnote w:type="continuationSeparator" w:id="0">
    <w:p w14:paraId="5FDD34F4"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C746"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0BF0"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87850"/>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4999"/>
    <w:rsid w:val="002450F5"/>
    <w:rsid w:val="0024693D"/>
    <w:rsid w:val="0025017A"/>
    <w:rsid w:val="0026228D"/>
    <w:rsid w:val="0026691B"/>
    <w:rsid w:val="00273F28"/>
    <w:rsid w:val="00274459"/>
    <w:rsid w:val="002750B9"/>
    <w:rsid w:val="00276694"/>
    <w:rsid w:val="002800D4"/>
    <w:rsid w:val="002830AD"/>
    <w:rsid w:val="002870F8"/>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8F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090F"/>
    <w:rsid w:val="00881FC0"/>
    <w:rsid w:val="008828DB"/>
    <w:rsid w:val="0089242D"/>
    <w:rsid w:val="00892A23"/>
    <w:rsid w:val="008937AA"/>
    <w:rsid w:val="008B0329"/>
    <w:rsid w:val="008B303B"/>
    <w:rsid w:val="008C575E"/>
    <w:rsid w:val="008C603A"/>
    <w:rsid w:val="008D0867"/>
    <w:rsid w:val="008D5346"/>
    <w:rsid w:val="008D6454"/>
    <w:rsid w:val="008F0AC2"/>
    <w:rsid w:val="008F533D"/>
    <w:rsid w:val="00901B1D"/>
    <w:rsid w:val="00920790"/>
    <w:rsid w:val="00923128"/>
    <w:rsid w:val="00924F0F"/>
    <w:rsid w:val="009265D7"/>
    <w:rsid w:val="009275A2"/>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23A4"/>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D3A14"/>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998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12EBE"/>
    <w:rsid w:val="00954682"/>
    <w:rsid w:val="00A131CA"/>
    <w:rsid w:val="00AA6209"/>
    <w:rsid w:val="00AB3FFA"/>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aa497ab4-515e-4279-bd6d-9da9f7efb9b5"/>
    <ds:schemaRef ds:uri="http://schemas.microsoft.com/sharepoint/v4"/>
    <ds:schemaRef ds:uri="http://purl.org/dc/elements/1.1/"/>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Lucas, Vicki</cp:lastModifiedBy>
  <cp:revision>6</cp:revision>
  <cp:lastPrinted>2022-06-29T03:22:00Z</cp:lastPrinted>
  <dcterms:created xsi:type="dcterms:W3CDTF">2022-06-21T05:42:00Z</dcterms:created>
  <dcterms:modified xsi:type="dcterms:W3CDTF">2022-06-29T06:59:00Z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