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711C" w14:textId="77777777" w:rsidR="00A20F6F" w:rsidRDefault="007F395B" w:rsidP="00C92DF7">
      <w:pPr>
        <w:jc w:val="both"/>
        <w:rPr>
          <w:rStyle w:val="TitleChar"/>
        </w:rPr>
      </w:pPr>
      <w:r>
        <w:rPr>
          <w:rStyle w:val="TitleChar"/>
        </w:rPr>
        <w:t>Fraser Primary School</w:t>
      </w:r>
    </w:p>
    <w:p w14:paraId="4E0D91B0" w14:textId="6ABDA9FB" w:rsidR="001205F6" w:rsidRPr="00820E01" w:rsidRDefault="002636B7" w:rsidP="00C92DF7">
      <w:pPr>
        <w:pStyle w:val="Title"/>
        <w:spacing w:line="276" w:lineRule="auto"/>
        <w:jc w:val="both"/>
      </w:pPr>
      <w:r w:rsidRPr="00C35789">
        <w:rPr>
          <w:rStyle w:val="TitleChar"/>
        </w:rPr>
        <w:t xml:space="preserve">Annual </w:t>
      </w:r>
      <w:r w:rsidR="000443D7" w:rsidRPr="00C35789">
        <w:rPr>
          <w:rStyle w:val="TitleChar"/>
        </w:rPr>
        <w:t>Action Plan Report</w:t>
      </w:r>
      <w:r w:rsidR="001205F6">
        <w:rPr>
          <w:rStyle w:val="TitleChar"/>
        </w:rPr>
        <w:t xml:space="preserve"> </w:t>
      </w:r>
      <w:r w:rsidR="007F395B">
        <w:rPr>
          <w:rStyle w:val="TitleChar"/>
        </w:rPr>
        <w:t>2018</w:t>
      </w:r>
    </w:p>
    <w:p w14:paraId="799AE174" w14:textId="77777777" w:rsidR="000443D7" w:rsidRPr="007D36B1" w:rsidRDefault="000443D7" w:rsidP="00C92DF7">
      <w:pPr>
        <w:pStyle w:val="Heading1"/>
        <w:spacing w:line="276" w:lineRule="auto"/>
        <w:jc w:val="both"/>
        <w:rPr>
          <w:lang w:val="en-AU"/>
        </w:rPr>
      </w:pPr>
      <w:r w:rsidRPr="00A20F6F">
        <w:t>Contex</w:t>
      </w:r>
      <w:r w:rsidR="003E22DD" w:rsidRPr="00A20F6F">
        <w:t>t</w:t>
      </w:r>
      <w:r w:rsidR="007D36B1">
        <w:rPr>
          <w:lang w:val="en-AU"/>
        </w:rPr>
        <w:t xml:space="preserve"> </w:t>
      </w:r>
    </w:p>
    <w:p w14:paraId="45C81B26" w14:textId="77777777" w:rsidR="007F395B" w:rsidRPr="00771625" w:rsidRDefault="007F395B" w:rsidP="00C92DF7">
      <w:pPr>
        <w:spacing w:line="360" w:lineRule="auto"/>
        <w:jc w:val="both"/>
        <w:rPr>
          <w:rFonts w:ascii="Times New Roman" w:eastAsia="Times New Roman" w:hAnsi="Times New Roman"/>
          <w:sz w:val="24"/>
          <w:szCs w:val="24"/>
          <w:lang w:eastAsia="en-AU"/>
        </w:rPr>
      </w:pPr>
      <w:r>
        <w:rPr>
          <w:rFonts w:eastAsia="Times New Roman"/>
          <w:color w:val="000000"/>
          <w:lang w:eastAsia="en-AU"/>
        </w:rPr>
        <w:t>Fraser Primary School is</w:t>
      </w:r>
      <w:r w:rsidRPr="00771625">
        <w:rPr>
          <w:rFonts w:eastAsia="Times New Roman"/>
          <w:color w:val="000000"/>
          <w:lang w:eastAsia="en-AU"/>
        </w:rPr>
        <w:t xml:space="preserve"> a Preschool to Year 6 school.  To reflect this, references to teachers and school are inclusive of preschool educators and the preschool unit.  </w:t>
      </w:r>
      <w:proofErr w:type="gramStart"/>
      <w:r w:rsidRPr="00771625">
        <w:rPr>
          <w:rFonts w:eastAsia="Times New Roman"/>
          <w:color w:val="000000"/>
          <w:lang w:eastAsia="en-AU"/>
        </w:rPr>
        <w:t>Particular references</w:t>
      </w:r>
      <w:proofErr w:type="gramEnd"/>
      <w:r w:rsidRPr="00771625">
        <w:rPr>
          <w:rFonts w:eastAsia="Times New Roman"/>
          <w:color w:val="000000"/>
          <w:lang w:eastAsia="en-AU"/>
        </w:rPr>
        <w:t xml:space="preserve"> to preschool are included in this plan where appropriate.</w:t>
      </w:r>
    </w:p>
    <w:p w14:paraId="28C64BF6"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 xml:space="preserve"> </w:t>
      </w:r>
    </w:p>
    <w:p w14:paraId="5A5CD6F6" w14:textId="6F669D3F"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 xml:space="preserve">The National School Improvement Tool (NSIT) is our primary source of self-assessment, with both executive and teaching staff analysing our performance and identifying supporting evidence against the 9 domains. In </w:t>
      </w:r>
      <w:r w:rsidR="000502BF" w:rsidRPr="00771625">
        <w:rPr>
          <w:rFonts w:eastAsia="Times New Roman"/>
          <w:color w:val="000000"/>
          <w:lang w:eastAsia="en-AU"/>
        </w:rPr>
        <w:t>addition,</w:t>
      </w:r>
      <w:r w:rsidRPr="00771625">
        <w:rPr>
          <w:rFonts w:eastAsia="Times New Roman"/>
          <w:color w:val="000000"/>
          <w:lang w:eastAsia="en-AU"/>
        </w:rPr>
        <w:t xml:space="preserve"> we have used student data (NAPLAN, PIPS, Directorate and school targets), stakeholder perception data (National School Surveys and Climate Surveys) and the National Safe Schools Framework to ascertain priorities.</w:t>
      </w:r>
    </w:p>
    <w:p w14:paraId="36AF76DB"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 xml:space="preserve"> </w:t>
      </w:r>
    </w:p>
    <w:p w14:paraId="046F8116"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Improvement in student literacy and numeracy will be an ongoing priority with deepening focus o</w:t>
      </w:r>
      <w:r>
        <w:rPr>
          <w:rFonts w:eastAsia="Times New Roman"/>
          <w:color w:val="000000"/>
          <w:lang w:eastAsia="en-AU"/>
        </w:rPr>
        <w:t xml:space="preserve">n developing teacher capacity, </w:t>
      </w:r>
      <w:r w:rsidRPr="00771625">
        <w:rPr>
          <w:rFonts w:eastAsia="Times New Roman"/>
          <w:color w:val="000000"/>
          <w:lang w:eastAsia="en-AU"/>
        </w:rPr>
        <w:t>data collection and analysis, differentiation and curriculum delivery.  Strategic approaches to partnerships with community will also remain a major focus.  Continuing to strengthen existing and build new community partnerships that are focused on learning for all will bring richness to our growth.</w:t>
      </w:r>
    </w:p>
    <w:p w14:paraId="44B7CE15"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 xml:space="preserve"> </w:t>
      </w:r>
    </w:p>
    <w:p w14:paraId="5A69D218"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In terms of the NSIT, we will be focusing on:</w:t>
      </w:r>
    </w:p>
    <w:p w14:paraId="28ADD416"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Domain 2: Analysis and Discussion on Data</w:t>
      </w:r>
    </w:p>
    <w:p w14:paraId="2FAE2304" w14:textId="77777777" w:rsidR="007F395B" w:rsidRPr="00771625" w:rsidRDefault="007F395B" w:rsidP="00C92DF7">
      <w:pPr>
        <w:spacing w:line="360" w:lineRule="auto"/>
        <w:jc w:val="both"/>
        <w:rPr>
          <w:rFonts w:ascii="Times New Roman" w:eastAsia="Times New Roman" w:hAnsi="Times New Roman"/>
          <w:sz w:val="24"/>
          <w:szCs w:val="24"/>
          <w:lang w:eastAsia="en-AU"/>
        </w:rPr>
      </w:pPr>
      <w:r>
        <w:rPr>
          <w:rFonts w:eastAsia="Times New Roman"/>
          <w:color w:val="000000"/>
          <w:lang w:eastAsia="en-AU"/>
        </w:rPr>
        <w:t>Domain 6: Systematic Curriculum Delivery</w:t>
      </w:r>
    </w:p>
    <w:p w14:paraId="46820DD2" w14:textId="77777777" w:rsidR="007F395B" w:rsidRDefault="007F395B" w:rsidP="00C92DF7">
      <w:pPr>
        <w:spacing w:line="360" w:lineRule="auto"/>
        <w:jc w:val="both"/>
        <w:rPr>
          <w:rFonts w:eastAsia="Times New Roman"/>
          <w:color w:val="000000"/>
          <w:lang w:eastAsia="en-AU"/>
        </w:rPr>
      </w:pPr>
      <w:r w:rsidRPr="00771625">
        <w:rPr>
          <w:rFonts w:eastAsia="Times New Roman"/>
          <w:color w:val="000000"/>
          <w:lang w:eastAsia="en-AU"/>
        </w:rPr>
        <w:t>Domain 7: Differentiated Teaching and Learning</w:t>
      </w:r>
    </w:p>
    <w:p w14:paraId="06590211"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Domain 8: Effective Pedagogical Practices</w:t>
      </w:r>
    </w:p>
    <w:p w14:paraId="1FB0F250"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 xml:space="preserve">Domain 9: School-community partnerships </w:t>
      </w:r>
    </w:p>
    <w:p w14:paraId="624C9A03" w14:textId="77777777" w:rsidR="007F395B" w:rsidRPr="00771625" w:rsidRDefault="007F395B" w:rsidP="00C92DF7">
      <w:pPr>
        <w:spacing w:line="360" w:lineRule="auto"/>
        <w:jc w:val="both"/>
        <w:rPr>
          <w:rFonts w:ascii="Times New Roman" w:eastAsia="Times New Roman" w:hAnsi="Times New Roman"/>
          <w:sz w:val="24"/>
          <w:szCs w:val="24"/>
          <w:lang w:eastAsia="en-AU"/>
        </w:rPr>
      </w:pPr>
    </w:p>
    <w:p w14:paraId="2FBD52B6" w14:textId="77777777" w:rsidR="007F395B" w:rsidRPr="00771625" w:rsidRDefault="007F395B" w:rsidP="00C92DF7">
      <w:pPr>
        <w:spacing w:line="360" w:lineRule="auto"/>
        <w:jc w:val="both"/>
        <w:rPr>
          <w:rFonts w:ascii="Times New Roman" w:eastAsia="Times New Roman" w:hAnsi="Times New Roman"/>
          <w:sz w:val="24"/>
          <w:szCs w:val="24"/>
          <w:lang w:eastAsia="en-AU"/>
        </w:rPr>
      </w:pPr>
      <w:r w:rsidRPr="00771625">
        <w:rPr>
          <w:rFonts w:eastAsia="Times New Roman"/>
          <w:color w:val="000000"/>
          <w:lang w:eastAsia="en-AU"/>
        </w:rPr>
        <w:t>Preschool educators undertake self-reflection against the National Quality Standards.  Parent feedback is sought through surveys, both electronically and hard copies.  This feedback forms the basis of our Quality Improvement Plan in the preschool setting, which is incorporated into our Strategic Plan.  The Preschool Assessment completed by the Child Protection Regulatory Unit is also used to form our plan.</w:t>
      </w:r>
    </w:p>
    <w:p w14:paraId="5B0FDEE0" w14:textId="406CC7F7" w:rsidR="000443D7" w:rsidRPr="007D36B1" w:rsidRDefault="003E22DD" w:rsidP="00C92DF7">
      <w:pPr>
        <w:pStyle w:val="Heading1"/>
        <w:spacing w:line="276" w:lineRule="auto"/>
        <w:jc w:val="both"/>
        <w:rPr>
          <w:lang w:val="en-AU"/>
        </w:rPr>
      </w:pPr>
      <w:r w:rsidRPr="00EA5C81">
        <w:lastRenderedPageBreak/>
        <w:t>Methodology</w:t>
      </w:r>
      <w:r w:rsidR="007D36B1">
        <w:rPr>
          <w:lang w:val="en-AU"/>
        </w:rPr>
        <w:t xml:space="preserve"> </w:t>
      </w:r>
    </w:p>
    <w:p w14:paraId="0AE61BC8" w14:textId="627EA243" w:rsidR="00EA5C81" w:rsidRPr="00820E01" w:rsidRDefault="00EA5C81" w:rsidP="00C92DF7">
      <w:pPr>
        <w:pStyle w:val="BodyText"/>
        <w:spacing w:line="276" w:lineRule="auto"/>
        <w:jc w:val="both"/>
      </w:pPr>
    </w:p>
    <w:p w14:paraId="037E8A5E" w14:textId="77777777" w:rsidR="00D711F8" w:rsidRPr="00D711F8" w:rsidRDefault="00D711F8" w:rsidP="00C92DF7">
      <w:pPr>
        <w:spacing w:line="360" w:lineRule="auto"/>
        <w:jc w:val="both"/>
        <w:rPr>
          <w:rFonts w:eastAsia="Times New Roman"/>
          <w:color w:val="000000"/>
          <w:lang w:eastAsia="en-AU"/>
        </w:rPr>
      </w:pPr>
      <w:r w:rsidRPr="00D711F8">
        <w:rPr>
          <w:rFonts w:eastAsia="Times New Roman"/>
          <w:color w:val="000000"/>
          <w:lang w:eastAsia="en-AU"/>
        </w:rPr>
        <w:t>At Fraser Primary School self-evaluation is an ongoing process driven by the ACT Education Directorate and School Strategic Plan. The Fraser Primary Annual Action Plan is developed and owned by all staff. Staff reflect on progress against the plan once a term during curriculum meetings and from this, staff document progress against the relevant strategic priority and identify future areas of focus.</w:t>
      </w:r>
    </w:p>
    <w:p w14:paraId="288EED80" w14:textId="77777777" w:rsidR="00D711F8" w:rsidRPr="00D711F8" w:rsidRDefault="00D711F8" w:rsidP="00C92DF7">
      <w:pPr>
        <w:spacing w:line="360" w:lineRule="auto"/>
        <w:jc w:val="both"/>
        <w:rPr>
          <w:rFonts w:eastAsia="Times New Roman"/>
          <w:color w:val="000000"/>
          <w:lang w:eastAsia="en-AU"/>
        </w:rPr>
      </w:pPr>
      <w:r w:rsidRPr="00D711F8">
        <w:rPr>
          <w:rFonts w:eastAsia="Times New Roman"/>
          <w:color w:val="000000"/>
          <w:lang w:eastAsia="en-AU"/>
        </w:rPr>
        <w:t>The National School Improvement Tool (NSIT) is our primary source of self-assessment, with both executive and teaching staff analysing our performance and identifying supporting evidence against the 9 domains. Staff have engaged with the National School Improvement Tool (NSIT) through our reflection meetings and all staff have participated in discussions to assess Fraser Primary against each domain of the NSIT. In addition, we have used student data (NAPLAN, PIPS, Directorate and school targets), stakeholder perception data (National School Surveys and Climate Surveys) and the National Safe Schools Framework to ascertain priorities.</w:t>
      </w:r>
    </w:p>
    <w:p w14:paraId="0E3A0791" w14:textId="77777777" w:rsidR="00D711F8" w:rsidRPr="00D711F8" w:rsidRDefault="00D711F8" w:rsidP="00C92DF7">
      <w:pPr>
        <w:spacing w:line="360" w:lineRule="auto"/>
        <w:jc w:val="both"/>
        <w:rPr>
          <w:rFonts w:eastAsia="Times New Roman"/>
          <w:color w:val="000000"/>
          <w:lang w:eastAsia="en-AU"/>
        </w:rPr>
      </w:pPr>
      <w:r w:rsidRPr="00D711F8">
        <w:rPr>
          <w:rFonts w:eastAsia="Times New Roman"/>
          <w:color w:val="000000"/>
          <w:lang w:eastAsia="en-AU"/>
        </w:rPr>
        <w:t>Weekly (PLT) meetings provide staff with the opportunity to discuss and analyse student assessment data. This data includes:</w:t>
      </w:r>
    </w:p>
    <w:p w14:paraId="634104C3" w14:textId="77777777" w:rsidR="00D711F8" w:rsidRPr="00D711F8" w:rsidRDefault="00D711F8" w:rsidP="00C92DF7">
      <w:pPr>
        <w:spacing w:line="360" w:lineRule="auto"/>
        <w:jc w:val="both"/>
        <w:rPr>
          <w:rFonts w:eastAsia="Times New Roman"/>
          <w:color w:val="000000"/>
          <w:lang w:eastAsia="en-AU"/>
        </w:rPr>
      </w:pPr>
      <w:r w:rsidRPr="00D711F8">
        <w:rPr>
          <w:rFonts w:eastAsia="Times New Roman"/>
          <w:color w:val="000000"/>
          <w:lang w:eastAsia="en-AU"/>
        </w:rPr>
        <w:t>Performance Data: NAPLAN, PIPS, AGAT, PAT Maths, PM Benchmark data, Morrison McCall Spelling, Essential Skill Trackers.</w:t>
      </w:r>
    </w:p>
    <w:p w14:paraId="5B304669" w14:textId="66D78DA7" w:rsidR="003F6254" w:rsidRPr="003F6254" w:rsidRDefault="00D711F8" w:rsidP="00C92DF7">
      <w:pPr>
        <w:spacing w:line="360" w:lineRule="auto"/>
        <w:jc w:val="both"/>
        <w:rPr>
          <w:rFonts w:eastAsia="Times New Roman"/>
          <w:color w:val="000000"/>
          <w:lang w:eastAsia="en-AU"/>
        </w:rPr>
        <w:sectPr w:rsidR="003F6254" w:rsidRPr="003F6254" w:rsidSect="00A003A0">
          <w:footerReference w:type="default" r:id="rId8"/>
          <w:pgSz w:w="11906" w:h="16838"/>
          <w:pgMar w:top="1440" w:right="1440" w:bottom="1440" w:left="1440" w:header="709" w:footer="709" w:gutter="0"/>
          <w:cols w:space="708"/>
          <w:docGrid w:linePitch="360"/>
        </w:sectPr>
      </w:pPr>
      <w:r w:rsidRPr="00D711F8">
        <w:rPr>
          <w:rFonts w:eastAsia="Times New Roman"/>
          <w:color w:val="000000"/>
          <w:lang w:eastAsia="en-AU"/>
        </w:rPr>
        <w:t>Satisfaction Data: System Survey Data, Australian School Climate and School Identification and Measurement Tool, School Based Surveys</w:t>
      </w:r>
      <w:r w:rsidR="00C92DF7">
        <w:rPr>
          <w:rFonts w:eastAsia="Times New Roman"/>
          <w:color w:val="000000"/>
          <w:lang w:eastAsia="en-AU"/>
        </w:rPr>
        <w:t>.</w:t>
      </w:r>
    </w:p>
    <w:p w14:paraId="5F7BB643" w14:textId="5308FE26" w:rsidR="000443D7" w:rsidRPr="007D36B1" w:rsidRDefault="000443D7" w:rsidP="00C92DF7">
      <w:pPr>
        <w:pStyle w:val="Heading1"/>
        <w:spacing w:line="276" w:lineRule="auto"/>
        <w:jc w:val="both"/>
        <w:rPr>
          <w:lang w:val="en-AU"/>
        </w:rPr>
      </w:pPr>
      <w:r w:rsidRPr="00A20F6F">
        <w:lastRenderedPageBreak/>
        <w:t>Evaluation of Performance</w:t>
      </w:r>
      <w:r w:rsidR="007D36B1">
        <w:rPr>
          <w:lang w:val="en-AU"/>
        </w:rPr>
        <w:t xml:space="preserve"> </w:t>
      </w:r>
    </w:p>
    <w:p w14:paraId="280C1CA1" w14:textId="240B9433" w:rsidR="003E22DD" w:rsidRDefault="003E22DD" w:rsidP="00C92DF7">
      <w:pPr>
        <w:pStyle w:val="BodyText"/>
        <w:spacing w:line="276" w:lineRule="auto"/>
        <w:jc w:val="both"/>
      </w:pPr>
    </w:p>
    <w:p w14:paraId="0041CE3B" w14:textId="77777777" w:rsidR="000443D7" w:rsidRPr="00E14542" w:rsidRDefault="00EA5C81" w:rsidP="00C92DF7">
      <w:pPr>
        <w:pStyle w:val="Heading2"/>
        <w:spacing w:line="276" w:lineRule="auto"/>
        <w:jc w:val="both"/>
      </w:pPr>
      <w:r w:rsidRPr="00E14542">
        <w:t>Priority</w:t>
      </w:r>
    </w:p>
    <w:p w14:paraId="1EFFDD50" w14:textId="087C7A6C" w:rsidR="00D711F8" w:rsidRDefault="00D711F8" w:rsidP="00C92DF7">
      <w:pPr>
        <w:pStyle w:val="Heading3"/>
        <w:spacing w:line="276" w:lineRule="auto"/>
        <w:jc w:val="both"/>
        <w:rPr>
          <w:rStyle w:val="Strong"/>
          <w:rFonts w:asciiTheme="minorHAnsi" w:hAnsiTheme="minorHAnsi" w:cs="Times New Roman"/>
          <w:bCs w:val="0"/>
          <w:i w:val="0"/>
          <w:color w:val="auto"/>
          <w:sz w:val="24"/>
          <w:szCs w:val="22"/>
          <w:lang w:val="en-US"/>
        </w:rPr>
      </w:pPr>
      <w:r w:rsidRPr="00D711F8">
        <w:rPr>
          <w:rStyle w:val="Strong"/>
          <w:rFonts w:asciiTheme="minorHAnsi" w:hAnsiTheme="minorHAnsi" w:cs="Times New Roman"/>
          <w:bCs w:val="0"/>
          <w:i w:val="0"/>
          <w:color w:val="auto"/>
          <w:sz w:val="24"/>
          <w:szCs w:val="22"/>
          <w:lang w:val="en-US"/>
        </w:rPr>
        <w:t xml:space="preserve">Improve student outcomes in literacy and numeracy through building teacher capacity through using an evidence-based approach </w:t>
      </w:r>
    </w:p>
    <w:p w14:paraId="2A712AE5" w14:textId="77777777" w:rsidR="00CE31ED" w:rsidRPr="00CE31ED" w:rsidRDefault="00CE31ED" w:rsidP="00C92DF7">
      <w:pPr>
        <w:pStyle w:val="BodyText"/>
        <w:spacing w:line="276" w:lineRule="auto"/>
        <w:jc w:val="both"/>
      </w:pPr>
    </w:p>
    <w:p w14:paraId="3F82FB12" w14:textId="77777777" w:rsidR="00D711F8" w:rsidRDefault="00D711F8" w:rsidP="00C92DF7">
      <w:pPr>
        <w:pStyle w:val="Heading3"/>
        <w:spacing w:line="276" w:lineRule="auto"/>
        <w:jc w:val="both"/>
        <w:rPr>
          <w:rStyle w:val="Strong"/>
          <w:rFonts w:asciiTheme="minorHAnsi" w:hAnsiTheme="minorHAnsi" w:cs="Times New Roman"/>
          <w:b w:val="0"/>
          <w:bCs w:val="0"/>
          <w:i w:val="0"/>
          <w:color w:val="auto"/>
          <w:sz w:val="22"/>
          <w:szCs w:val="22"/>
          <w:lang w:val="en-US"/>
        </w:rPr>
      </w:pPr>
    </w:p>
    <w:p w14:paraId="1CE6D759" w14:textId="58DA0873" w:rsidR="000443D7" w:rsidRPr="00E14542" w:rsidRDefault="000443D7" w:rsidP="00C92DF7">
      <w:pPr>
        <w:pStyle w:val="Heading3"/>
        <w:spacing w:line="276" w:lineRule="auto"/>
        <w:jc w:val="both"/>
      </w:pPr>
      <w:r w:rsidRPr="00E14542">
        <w:t>Target</w:t>
      </w:r>
      <w:r w:rsidR="006F45C9">
        <w:t>s</w:t>
      </w:r>
    </w:p>
    <w:p w14:paraId="29989831" w14:textId="70675BF1" w:rsidR="00D711F8" w:rsidRPr="00D711F8" w:rsidRDefault="00D711F8" w:rsidP="00C92DF7">
      <w:pPr>
        <w:jc w:val="both"/>
        <w:textAlignment w:val="baseline"/>
        <w:rPr>
          <w:rFonts w:eastAsia="Times New Roman" w:cs="Arial"/>
          <w:b/>
          <w:color w:val="000000"/>
          <w:lang w:eastAsia="en-AU"/>
        </w:rPr>
      </w:pPr>
      <w:r w:rsidRPr="00D711F8">
        <w:rPr>
          <w:rFonts w:eastAsia="Times New Roman" w:cs="Arial"/>
          <w:b/>
          <w:color w:val="000000"/>
          <w:lang w:eastAsia="en-AU"/>
        </w:rPr>
        <w:t>NAPLAN</w:t>
      </w:r>
    </w:p>
    <w:p w14:paraId="5E135FE6" w14:textId="77777777" w:rsidR="00D711F8" w:rsidRPr="00D711F8" w:rsidRDefault="00D711F8" w:rsidP="00C92DF7">
      <w:pPr>
        <w:jc w:val="both"/>
        <w:textAlignment w:val="baseline"/>
        <w:rPr>
          <w:rFonts w:ascii="Arial" w:eastAsia="Times New Roman" w:hAnsi="Arial" w:cs="Arial"/>
          <w:color w:val="000000"/>
          <w:lang w:eastAsia="en-AU"/>
        </w:rPr>
      </w:pPr>
    </w:p>
    <w:p w14:paraId="2852DB10" w14:textId="77777777" w:rsidR="00D711F8" w:rsidRPr="00D711F8" w:rsidRDefault="00D711F8" w:rsidP="00C92DF7">
      <w:pPr>
        <w:jc w:val="both"/>
        <w:rPr>
          <w:rFonts w:eastAsia="Times New Roman"/>
          <w:color w:val="000000"/>
          <w:lang w:eastAsia="en-AU"/>
        </w:rPr>
      </w:pPr>
      <w:r w:rsidRPr="00D711F8">
        <w:rPr>
          <w:rFonts w:eastAsia="Times New Roman"/>
          <w:color w:val="000000"/>
          <w:lang w:eastAsia="en-AU"/>
        </w:rPr>
        <w:t>By the end of 2018 the school will:</w:t>
      </w:r>
    </w:p>
    <w:p w14:paraId="0DAACCDB" w14:textId="77777777" w:rsidR="00D711F8" w:rsidRPr="00D711F8" w:rsidRDefault="00D711F8" w:rsidP="00C92DF7">
      <w:pPr>
        <w:jc w:val="both"/>
        <w:rPr>
          <w:rFonts w:ascii="Times New Roman" w:eastAsia="Times New Roman" w:hAnsi="Times New Roman"/>
          <w:sz w:val="24"/>
          <w:szCs w:val="24"/>
          <w:lang w:eastAsia="en-AU"/>
        </w:rPr>
      </w:pPr>
    </w:p>
    <w:p w14:paraId="6C81B171" w14:textId="5100E08E" w:rsidR="00D711F8" w:rsidRPr="00D711F8" w:rsidRDefault="00D711F8" w:rsidP="00C92DF7">
      <w:pPr>
        <w:numPr>
          <w:ilvl w:val="0"/>
          <w:numId w:val="16"/>
        </w:numPr>
        <w:spacing w:after="200"/>
        <w:contextualSpacing/>
        <w:jc w:val="both"/>
        <w:textAlignment w:val="baseline"/>
        <w:rPr>
          <w:rFonts w:eastAsia="Times New Roman" w:cs="Arial"/>
          <w:color w:val="000000"/>
          <w:lang w:eastAsia="en-AU"/>
        </w:rPr>
      </w:pPr>
      <w:r w:rsidRPr="00D711F8">
        <w:rPr>
          <w:rFonts w:eastAsia="Times New Roman"/>
          <w:color w:val="000000"/>
          <w:lang w:eastAsia="en-AU"/>
        </w:rPr>
        <w:t>Achieve a 1</w:t>
      </w:r>
      <w:r>
        <w:rPr>
          <w:rFonts w:eastAsia="Times New Roman"/>
          <w:color w:val="000000"/>
          <w:lang w:eastAsia="en-AU"/>
        </w:rPr>
        <w:t xml:space="preserve">% </w:t>
      </w:r>
      <w:r w:rsidRPr="00D711F8">
        <w:rPr>
          <w:rFonts w:eastAsia="Times New Roman"/>
          <w:color w:val="000000"/>
          <w:lang w:eastAsia="en-AU"/>
        </w:rPr>
        <w:t xml:space="preserve">point </w:t>
      </w:r>
      <w:r w:rsidRPr="00D711F8">
        <w:rPr>
          <w:rFonts w:eastAsia="Times New Roman" w:cs="Arial"/>
          <w:color w:val="000000"/>
          <w:lang w:eastAsia="en-AU"/>
        </w:rPr>
        <w:t xml:space="preserve">improvement of the mean score average over the past four years </w:t>
      </w:r>
    </w:p>
    <w:p w14:paraId="46812B9E" w14:textId="77777777" w:rsidR="00D711F8" w:rsidRPr="00D711F8" w:rsidRDefault="00D711F8" w:rsidP="00C92DF7">
      <w:pPr>
        <w:jc w:val="both"/>
        <w:textAlignment w:val="baseline"/>
        <w:rPr>
          <w:rFonts w:eastAsia="Times New Roman" w:cs="Arial"/>
          <w:color w:val="000000"/>
          <w:lang w:eastAsia="en-AU"/>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1181"/>
        <w:gridCol w:w="1138"/>
        <w:gridCol w:w="1181"/>
        <w:gridCol w:w="1139"/>
        <w:gridCol w:w="982"/>
        <w:gridCol w:w="982"/>
        <w:gridCol w:w="982"/>
      </w:tblGrid>
      <w:tr w:rsidR="00E52430" w:rsidRPr="00D711F8" w14:paraId="75720DBE" w14:textId="32AD7C69" w:rsidTr="001A5BB4">
        <w:tc>
          <w:tcPr>
            <w:tcW w:w="1411" w:type="dxa"/>
            <w:vMerge w:val="restart"/>
            <w:tcBorders>
              <w:top w:val="single" w:sz="12" w:space="0" w:color="auto"/>
              <w:bottom w:val="single" w:sz="4" w:space="0" w:color="auto"/>
              <w:right w:val="single" w:sz="12" w:space="0" w:color="auto"/>
            </w:tcBorders>
            <w:shd w:val="clear" w:color="auto" w:fill="C6D9F1"/>
            <w:vAlign w:val="center"/>
          </w:tcPr>
          <w:p w14:paraId="64733812" w14:textId="77777777" w:rsidR="00E52430" w:rsidRPr="00D711F8" w:rsidRDefault="00E52430" w:rsidP="00C92DF7">
            <w:pPr>
              <w:jc w:val="both"/>
              <w:textAlignment w:val="baseline"/>
              <w:rPr>
                <w:rFonts w:eastAsia="Times New Roman" w:cs="Arial"/>
                <w:b/>
                <w:color w:val="000000"/>
                <w:lang w:eastAsia="en-AU"/>
              </w:rPr>
            </w:pPr>
            <w:r w:rsidRPr="00D711F8">
              <w:rPr>
                <w:rFonts w:eastAsia="Times New Roman" w:cs="Arial"/>
                <w:b/>
                <w:color w:val="000000"/>
                <w:lang w:eastAsia="en-AU"/>
              </w:rPr>
              <w:t>NAPLAN Mean Scores</w:t>
            </w:r>
          </w:p>
        </w:tc>
        <w:tc>
          <w:tcPr>
            <w:tcW w:w="4639" w:type="dxa"/>
            <w:gridSpan w:val="4"/>
            <w:tcBorders>
              <w:top w:val="single" w:sz="12" w:space="0" w:color="auto"/>
              <w:left w:val="single" w:sz="12" w:space="0" w:color="auto"/>
              <w:bottom w:val="single" w:sz="4" w:space="0" w:color="auto"/>
            </w:tcBorders>
            <w:shd w:val="clear" w:color="auto" w:fill="C6D9F1"/>
          </w:tcPr>
          <w:p w14:paraId="333AE50E" w14:textId="77777777" w:rsidR="00E52430" w:rsidRPr="00D711F8" w:rsidRDefault="00E52430" w:rsidP="00C92DF7">
            <w:pPr>
              <w:jc w:val="both"/>
              <w:textAlignment w:val="baseline"/>
              <w:rPr>
                <w:rFonts w:eastAsia="Times New Roman" w:cs="Arial"/>
                <w:color w:val="000000"/>
                <w:lang w:eastAsia="en-AU"/>
              </w:rPr>
            </w:pPr>
            <w:r w:rsidRPr="00D711F8">
              <w:rPr>
                <w:rFonts w:eastAsia="Times New Roman" w:cs="Arial"/>
                <w:color w:val="000000"/>
                <w:lang w:eastAsia="en-AU"/>
              </w:rPr>
              <w:t>2018 (Four Year Averages &amp; Targets)</w:t>
            </w:r>
          </w:p>
        </w:tc>
        <w:tc>
          <w:tcPr>
            <w:tcW w:w="982" w:type="dxa"/>
            <w:tcBorders>
              <w:top w:val="nil"/>
              <w:left w:val="single" w:sz="12" w:space="0" w:color="auto"/>
              <w:bottom w:val="nil"/>
            </w:tcBorders>
            <w:shd w:val="clear" w:color="auto" w:fill="FFFFFF" w:themeFill="background1"/>
          </w:tcPr>
          <w:p w14:paraId="37500A4D" w14:textId="77777777" w:rsidR="00E52430" w:rsidRPr="00D711F8" w:rsidRDefault="00E52430" w:rsidP="00C92DF7">
            <w:pPr>
              <w:jc w:val="both"/>
              <w:textAlignment w:val="baseline"/>
              <w:rPr>
                <w:rFonts w:eastAsia="Times New Roman" w:cs="Arial"/>
                <w:color w:val="000000"/>
                <w:lang w:eastAsia="en-AU"/>
              </w:rPr>
            </w:pPr>
          </w:p>
        </w:tc>
        <w:tc>
          <w:tcPr>
            <w:tcW w:w="1964" w:type="dxa"/>
            <w:gridSpan w:val="2"/>
            <w:tcBorders>
              <w:top w:val="single" w:sz="12" w:space="0" w:color="auto"/>
              <w:left w:val="single" w:sz="12" w:space="0" w:color="auto"/>
              <w:bottom w:val="single" w:sz="4" w:space="0" w:color="auto"/>
            </w:tcBorders>
            <w:shd w:val="clear" w:color="auto" w:fill="C6D9F1"/>
          </w:tcPr>
          <w:p w14:paraId="448AA50E" w14:textId="776B439F" w:rsidR="00E52430" w:rsidRPr="00D711F8" w:rsidRDefault="00E52430" w:rsidP="00A36A8A">
            <w:pPr>
              <w:jc w:val="center"/>
              <w:textAlignment w:val="baseline"/>
              <w:rPr>
                <w:rFonts w:eastAsia="Times New Roman" w:cs="Arial"/>
                <w:color w:val="000000"/>
                <w:lang w:eastAsia="en-AU"/>
              </w:rPr>
            </w:pPr>
            <w:r>
              <w:rPr>
                <w:rFonts w:eastAsia="Times New Roman" w:cs="Arial"/>
                <w:color w:val="000000"/>
                <w:lang w:eastAsia="en-AU"/>
              </w:rPr>
              <w:t>Results</w:t>
            </w:r>
          </w:p>
        </w:tc>
      </w:tr>
      <w:tr w:rsidR="00E52430" w:rsidRPr="00D711F8" w14:paraId="4DABCCBF" w14:textId="555C1DD6" w:rsidTr="00E52430">
        <w:tc>
          <w:tcPr>
            <w:tcW w:w="1411" w:type="dxa"/>
            <w:vMerge/>
            <w:tcBorders>
              <w:top w:val="single" w:sz="4" w:space="0" w:color="auto"/>
              <w:bottom w:val="single" w:sz="4" w:space="0" w:color="auto"/>
              <w:right w:val="single" w:sz="12" w:space="0" w:color="auto"/>
            </w:tcBorders>
            <w:shd w:val="clear" w:color="auto" w:fill="C6D9F1"/>
          </w:tcPr>
          <w:p w14:paraId="3386330D" w14:textId="77777777" w:rsidR="00E52430" w:rsidRPr="00D711F8" w:rsidRDefault="00E52430" w:rsidP="00C92DF7">
            <w:pPr>
              <w:jc w:val="both"/>
              <w:textAlignment w:val="baseline"/>
              <w:rPr>
                <w:rFonts w:eastAsia="Times New Roman" w:cs="Arial"/>
                <w:color w:val="000000"/>
                <w:lang w:eastAsia="en-AU"/>
              </w:rPr>
            </w:pPr>
          </w:p>
        </w:tc>
        <w:tc>
          <w:tcPr>
            <w:tcW w:w="2319" w:type="dxa"/>
            <w:gridSpan w:val="2"/>
            <w:tcBorders>
              <w:top w:val="single" w:sz="4" w:space="0" w:color="auto"/>
              <w:left w:val="single" w:sz="12" w:space="0" w:color="auto"/>
              <w:bottom w:val="single" w:sz="12" w:space="0" w:color="auto"/>
            </w:tcBorders>
            <w:shd w:val="clear" w:color="auto" w:fill="D9D9D9"/>
          </w:tcPr>
          <w:p w14:paraId="3E614B78"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Year 3</w:t>
            </w:r>
          </w:p>
        </w:tc>
        <w:tc>
          <w:tcPr>
            <w:tcW w:w="2320" w:type="dxa"/>
            <w:gridSpan w:val="2"/>
            <w:tcBorders>
              <w:top w:val="single" w:sz="4" w:space="0" w:color="auto"/>
              <w:bottom w:val="single" w:sz="12" w:space="0" w:color="auto"/>
              <w:right w:val="single" w:sz="12" w:space="0" w:color="auto"/>
            </w:tcBorders>
            <w:shd w:val="clear" w:color="auto" w:fill="D9D9D9"/>
          </w:tcPr>
          <w:p w14:paraId="35991AF4"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Year 5</w:t>
            </w:r>
          </w:p>
        </w:tc>
        <w:tc>
          <w:tcPr>
            <w:tcW w:w="982" w:type="dxa"/>
            <w:tcBorders>
              <w:top w:val="nil"/>
              <w:left w:val="single" w:sz="12" w:space="0" w:color="auto"/>
              <w:bottom w:val="nil"/>
              <w:right w:val="single" w:sz="12" w:space="0" w:color="auto"/>
            </w:tcBorders>
            <w:shd w:val="clear" w:color="auto" w:fill="FFFFFF" w:themeFill="background1"/>
          </w:tcPr>
          <w:p w14:paraId="1474218D" w14:textId="77777777" w:rsidR="00E52430" w:rsidRPr="00D711F8" w:rsidRDefault="00E52430" w:rsidP="00C92DF7">
            <w:pPr>
              <w:jc w:val="both"/>
              <w:textAlignment w:val="baseline"/>
              <w:rPr>
                <w:rFonts w:eastAsia="Times New Roman" w:cs="Arial"/>
                <w:color w:val="000000"/>
                <w:lang w:eastAsia="en-AU"/>
              </w:rPr>
            </w:pPr>
          </w:p>
        </w:tc>
        <w:tc>
          <w:tcPr>
            <w:tcW w:w="982" w:type="dxa"/>
            <w:tcBorders>
              <w:top w:val="single" w:sz="4" w:space="0" w:color="auto"/>
              <w:left w:val="single" w:sz="12" w:space="0" w:color="auto"/>
              <w:bottom w:val="single" w:sz="12" w:space="0" w:color="auto"/>
            </w:tcBorders>
            <w:shd w:val="clear" w:color="auto" w:fill="D9D9D9"/>
          </w:tcPr>
          <w:p w14:paraId="3FB689C2" w14:textId="3E5B5659" w:rsidR="00E52430" w:rsidRPr="00D711F8" w:rsidRDefault="00E52430" w:rsidP="00A36A8A">
            <w:pPr>
              <w:jc w:val="center"/>
              <w:textAlignment w:val="baseline"/>
              <w:rPr>
                <w:rFonts w:eastAsia="Times New Roman" w:cs="Arial"/>
                <w:color w:val="000000"/>
                <w:lang w:eastAsia="en-AU"/>
              </w:rPr>
            </w:pPr>
            <w:r>
              <w:rPr>
                <w:rFonts w:eastAsia="Times New Roman" w:cs="Arial"/>
                <w:color w:val="000000"/>
                <w:lang w:eastAsia="en-AU"/>
              </w:rPr>
              <w:t>Year 3</w:t>
            </w:r>
          </w:p>
        </w:tc>
        <w:tc>
          <w:tcPr>
            <w:tcW w:w="982" w:type="dxa"/>
            <w:tcBorders>
              <w:top w:val="single" w:sz="4" w:space="0" w:color="auto"/>
              <w:left w:val="single" w:sz="12" w:space="0" w:color="auto"/>
              <w:bottom w:val="single" w:sz="12" w:space="0" w:color="auto"/>
            </w:tcBorders>
            <w:shd w:val="clear" w:color="auto" w:fill="D9D9D9"/>
          </w:tcPr>
          <w:p w14:paraId="49F16FA3" w14:textId="1065387C" w:rsidR="00E52430" w:rsidRPr="00D711F8" w:rsidRDefault="00E52430" w:rsidP="00A36A8A">
            <w:pPr>
              <w:jc w:val="center"/>
              <w:textAlignment w:val="baseline"/>
              <w:rPr>
                <w:rFonts w:eastAsia="Times New Roman" w:cs="Arial"/>
                <w:color w:val="000000"/>
                <w:lang w:eastAsia="en-AU"/>
              </w:rPr>
            </w:pPr>
            <w:r>
              <w:rPr>
                <w:rFonts w:eastAsia="Times New Roman" w:cs="Arial"/>
                <w:color w:val="000000"/>
                <w:lang w:eastAsia="en-AU"/>
              </w:rPr>
              <w:t>Year 5</w:t>
            </w:r>
          </w:p>
        </w:tc>
      </w:tr>
      <w:tr w:rsidR="00E52430" w:rsidRPr="00D711F8" w14:paraId="7DA0DFD1" w14:textId="241B3D21" w:rsidTr="00D1637A">
        <w:tc>
          <w:tcPr>
            <w:tcW w:w="1411" w:type="dxa"/>
            <w:tcBorders>
              <w:top w:val="single" w:sz="4" w:space="0" w:color="auto"/>
              <w:bottom w:val="single" w:sz="4" w:space="0" w:color="auto"/>
              <w:right w:val="single" w:sz="12" w:space="0" w:color="auto"/>
            </w:tcBorders>
            <w:shd w:val="clear" w:color="auto" w:fill="D9D9D9"/>
          </w:tcPr>
          <w:p w14:paraId="52DA8783" w14:textId="77777777" w:rsidR="00E52430" w:rsidRPr="00D711F8" w:rsidRDefault="00E52430" w:rsidP="00C92DF7">
            <w:pPr>
              <w:jc w:val="both"/>
              <w:textAlignment w:val="baseline"/>
              <w:rPr>
                <w:rFonts w:eastAsia="Times New Roman" w:cs="Arial"/>
                <w:color w:val="000000"/>
                <w:lang w:eastAsia="en-AU"/>
              </w:rPr>
            </w:pPr>
          </w:p>
        </w:tc>
        <w:tc>
          <w:tcPr>
            <w:tcW w:w="1181" w:type="dxa"/>
            <w:tcBorders>
              <w:top w:val="single" w:sz="12" w:space="0" w:color="auto"/>
              <w:left w:val="single" w:sz="12" w:space="0" w:color="auto"/>
            </w:tcBorders>
          </w:tcPr>
          <w:p w14:paraId="248D9B69"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138" w:type="dxa"/>
            <w:tcBorders>
              <w:top w:val="single" w:sz="12" w:space="0" w:color="auto"/>
            </w:tcBorders>
            <w:shd w:val="clear" w:color="auto" w:fill="EAF1DD"/>
          </w:tcPr>
          <w:p w14:paraId="678FD76B"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1181" w:type="dxa"/>
            <w:tcBorders>
              <w:top w:val="single" w:sz="12" w:space="0" w:color="auto"/>
            </w:tcBorders>
          </w:tcPr>
          <w:p w14:paraId="144820A1"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139" w:type="dxa"/>
            <w:tcBorders>
              <w:top w:val="single" w:sz="12" w:space="0" w:color="auto"/>
              <w:right w:val="single" w:sz="12" w:space="0" w:color="auto"/>
            </w:tcBorders>
            <w:shd w:val="clear" w:color="auto" w:fill="EAF1DD"/>
          </w:tcPr>
          <w:p w14:paraId="2E188486" w14:textId="77777777" w:rsidR="00E52430" w:rsidRPr="00D711F8" w:rsidRDefault="00E52430"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982" w:type="dxa"/>
            <w:tcBorders>
              <w:top w:val="nil"/>
              <w:left w:val="single" w:sz="12" w:space="0" w:color="auto"/>
              <w:bottom w:val="nil"/>
              <w:right w:val="single" w:sz="12" w:space="0" w:color="auto"/>
            </w:tcBorders>
            <w:shd w:val="clear" w:color="auto" w:fill="FFFFFF" w:themeFill="background1"/>
          </w:tcPr>
          <w:p w14:paraId="3088D63C" w14:textId="77777777" w:rsidR="00E52430" w:rsidRPr="00D711F8" w:rsidRDefault="00E52430" w:rsidP="00C92DF7">
            <w:pPr>
              <w:jc w:val="both"/>
              <w:textAlignment w:val="baseline"/>
              <w:rPr>
                <w:rFonts w:eastAsia="Times New Roman" w:cs="Arial"/>
                <w:color w:val="000000"/>
                <w:lang w:eastAsia="en-AU"/>
              </w:rPr>
            </w:pPr>
          </w:p>
        </w:tc>
        <w:tc>
          <w:tcPr>
            <w:tcW w:w="982" w:type="dxa"/>
            <w:tcBorders>
              <w:top w:val="single" w:sz="12" w:space="0" w:color="auto"/>
              <w:left w:val="single" w:sz="12" w:space="0" w:color="auto"/>
            </w:tcBorders>
            <w:shd w:val="clear" w:color="auto" w:fill="FFFFFF" w:themeFill="background1"/>
          </w:tcPr>
          <w:p w14:paraId="7B763616" w14:textId="385DFD9E" w:rsidR="00E52430" w:rsidRPr="00D711F8" w:rsidRDefault="00E52430" w:rsidP="00A36A8A">
            <w:pPr>
              <w:jc w:val="center"/>
              <w:textAlignment w:val="baseline"/>
              <w:rPr>
                <w:rFonts w:eastAsia="Times New Roman" w:cs="Arial"/>
                <w:color w:val="000000"/>
                <w:lang w:eastAsia="en-AU"/>
              </w:rPr>
            </w:pPr>
          </w:p>
        </w:tc>
        <w:tc>
          <w:tcPr>
            <w:tcW w:w="982" w:type="dxa"/>
            <w:tcBorders>
              <w:top w:val="single" w:sz="12" w:space="0" w:color="auto"/>
              <w:left w:val="single" w:sz="12" w:space="0" w:color="auto"/>
            </w:tcBorders>
            <w:shd w:val="clear" w:color="auto" w:fill="FFFFFF" w:themeFill="background1"/>
          </w:tcPr>
          <w:p w14:paraId="4404E8FD" w14:textId="77777777" w:rsidR="00E52430" w:rsidRPr="00D711F8" w:rsidRDefault="00E52430" w:rsidP="00A36A8A">
            <w:pPr>
              <w:jc w:val="center"/>
              <w:textAlignment w:val="baseline"/>
              <w:rPr>
                <w:rFonts w:eastAsia="Times New Roman" w:cs="Arial"/>
                <w:color w:val="000000"/>
                <w:lang w:eastAsia="en-AU"/>
              </w:rPr>
            </w:pPr>
          </w:p>
        </w:tc>
      </w:tr>
      <w:tr w:rsidR="00D1637A" w:rsidRPr="00D711F8" w14:paraId="1207C049" w14:textId="3B2E23B4" w:rsidTr="00881172">
        <w:tc>
          <w:tcPr>
            <w:tcW w:w="1411" w:type="dxa"/>
            <w:tcBorders>
              <w:top w:val="single" w:sz="4" w:space="0" w:color="auto"/>
              <w:bottom w:val="single" w:sz="4" w:space="0" w:color="auto"/>
              <w:right w:val="single" w:sz="12" w:space="0" w:color="auto"/>
            </w:tcBorders>
            <w:shd w:val="clear" w:color="auto" w:fill="D9D9D9"/>
          </w:tcPr>
          <w:p w14:paraId="1FB75EA5" w14:textId="77777777" w:rsidR="00D1637A" w:rsidRPr="00D711F8" w:rsidRDefault="00D1637A" w:rsidP="00C92DF7">
            <w:pPr>
              <w:jc w:val="both"/>
              <w:textAlignment w:val="baseline"/>
              <w:rPr>
                <w:rFonts w:eastAsia="Times New Roman" w:cs="Arial"/>
                <w:color w:val="000000"/>
                <w:lang w:eastAsia="en-AU"/>
              </w:rPr>
            </w:pPr>
            <w:r w:rsidRPr="00D711F8">
              <w:rPr>
                <w:rFonts w:eastAsia="Times New Roman" w:cs="Arial"/>
                <w:color w:val="000000"/>
                <w:lang w:eastAsia="en-AU"/>
              </w:rPr>
              <w:t>Reading</w:t>
            </w:r>
          </w:p>
        </w:tc>
        <w:tc>
          <w:tcPr>
            <w:tcW w:w="1181" w:type="dxa"/>
            <w:tcBorders>
              <w:left w:val="single" w:sz="12" w:space="0" w:color="auto"/>
            </w:tcBorders>
          </w:tcPr>
          <w:p w14:paraId="58B6B462"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446.5</w:t>
            </w:r>
          </w:p>
        </w:tc>
        <w:tc>
          <w:tcPr>
            <w:tcW w:w="1138" w:type="dxa"/>
            <w:shd w:val="clear" w:color="auto" w:fill="EAF1DD"/>
          </w:tcPr>
          <w:p w14:paraId="743308A3"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447.5</w:t>
            </w:r>
          </w:p>
        </w:tc>
        <w:tc>
          <w:tcPr>
            <w:tcW w:w="1181" w:type="dxa"/>
          </w:tcPr>
          <w:p w14:paraId="64DF4AC7"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512.8</w:t>
            </w:r>
          </w:p>
        </w:tc>
        <w:tc>
          <w:tcPr>
            <w:tcW w:w="1139" w:type="dxa"/>
            <w:tcBorders>
              <w:right w:val="single" w:sz="12" w:space="0" w:color="auto"/>
            </w:tcBorders>
            <w:shd w:val="clear" w:color="auto" w:fill="EAF1DD"/>
          </w:tcPr>
          <w:p w14:paraId="65448DFB"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513.8</w:t>
            </w:r>
          </w:p>
        </w:tc>
        <w:tc>
          <w:tcPr>
            <w:tcW w:w="982" w:type="dxa"/>
            <w:tcBorders>
              <w:top w:val="nil"/>
              <w:left w:val="single" w:sz="12" w:space="0" w:color="auto"/>
              <w:bottom w:val="nil"/>
              <w:right w:val="single" w:sz="12" w:space="0" w:color="auto"/>
            </w:tcBorders>
            <w:shd w:val="clear" w:color="auto" w:fill="FFFFFF" w:themeFill="background1"/>
          </w:tcPr>
          <w:p w14:paraId="03CA6453" w14:textId="77777777" w:rsidR="00D1637A" w:rsidRPr="00D711F8" w:rsidRDefault="00D1637A" w:rsidP="00C92DF7">
            <w:pPr>
              <w:jc w:val="both"/>
              <w:textAlignment w:val="baseline"/>
              <w:rPr>
                <w:rFonts w:eastAsia="Times New Roman" w:cs="Arial"/>
                <w:color w:val="000000"/>
                <w:lang w:eastAsia="en-AU"/>
              </w:rPr>
            </w:pPr>
          </w:p>
        </w:tc>
        <w:tc>
          <w:tcPr>
            <w:tcW w:w="982" w:type="dxa"/>
            <w:tcBorders>
              <w:left w:val="single" w:sz="12" w:space="0" w:color="auto"/>
            </w:tcBorders>
            <w:shd w:val="clear" w:color="auto" w:fill="C5E0B3" w:themeFill="accent6" w:themeFillTint="66"/>
          </w:tcPr>
          <w:p w14:paraId="1991F118" w14:textId="08D77470" w:rsidR="00D1637A" w:rsidRPr="00D711F8" w:rsidRDefault="00D1637A" w:rsidP="00A36A8A">
            <w:pPr>
              <w:jc w:val="center"/>
              <w:textAlignment w:val="baseline"/>
              <w:rPr>
                <w:rFonts w:eastAsia="Times New Roman" w:cs="Arial"/>
                <w:color w:val="000000"/>
                <w:lang w:eastAsia="en-AU"/>
              </w:rPr>
            </w:pPr>
            <w:r>
              <w:rPr>
                <w:rFonts w:eastAsia="Times New Roman" w:cs="Arial"/>
                <w:color w:val="000000"/>
                <w:lang w:eastAsia="en-AU"/>
              </w:rPr>
              <w:t>453.75</w:t>
            </w:r>
          </w:p>
        </w:tc>
        <w:tc>
          <w:tcPr>
            <w:tcW w:w="982" w:type="dxa"/>
            <w:tcBorders>
              <w:left w:val="single" w:sz="12" w:space="0" w:color="auto"/>
            </w:tcBorders>
            <w:shd w:val="clear" w:color="auto" w:fill="F7CAAC" w:themeFill="accent2" w:themeFillTint="66"/>
          </w:tcPr>
          <w:p w14:paraId="741C8F79" w14:textId="61CCA235" w:rsidR="00D1637A" w:rsidRPr="00D711F8" w:rsidRDefault="00D1637A" w:rsidP="00A36A8A">
            <w:pPr>
              <w:jc w:val="center"/>
              <w:textAlignment w:val="baseline"/>
              <w:rPr>
                <w:rFonts w:eastAsia="Times New Roman" w:cs="Arial"/>
                <w:color w:val="000000"/>
                <w:lang w:eastAsia="en-AU"/>
              </w:rPr>
            </w:pPr>
            <w:r w:rsidRPr="008E6AB2">
              <w:t>512.25</w:t>
            </w:r>
          </w:p>
        </w:tc>
      </w:tr>
      <w:tr w:rsidR="00D1637A" w:rsidRPr="00D711F8" w14:paraId="3D4CFA59" w14:textId="0038F4F3" w:rsidTr="006264B4">
        <w:tc>
          <w:tcPr>
            <w:tcW w:w="1411" w:type="dxa"/>
            <w:tcBorders>
              <w:top w:val="single" w:sz="4" w:space="0" w:color="auto"/>
              <w:bottom w:val="single" w:sz="4" w:space="0" w:color="auto"/>
              <w:right w:val="single" w:sz="12" w:space="0" w:color="auto"/>
            </w:tcBorders>
            <w:shd w:val="clear" w:color="auto" w:fill="D9D9D9"/>
          </w:tcPr>
          <w:p w14:paraId="4E686BCA" w14:textId="77777777" w:rsidR="00D1637A" w:rsidRPr="00D711F8" w:rsidRDefault="00D1637A" w:rsidP="00C92DF7">
            <w:pPr>
              <w:jc w:val="both"/>
              <w:textAlignment w:val="baseline"/>
              <w:rPr>
                <w:rFonts w:eastAsia="Times New Roman" w:cs="Arial"/>
                <w:color w:val="000000"/>
                <w:lang w:eastAsia="en-AU"/>
              </w:rPr>
            </w:pPr>
            <w:r w:rsidRPr="00D711F8">
              <w:rPr>
                <w:rFonts w:eastAsia="Times New Roman" w:cs="Arial"/>
                <w:color w:val="000000"/>
                <w:lang w:eastAsia="en-AU"/>
              </w:rPr>
              <w:t>Writing</w:t>
            </w:r>
          </w:p>
        </w:tc>
        <w:tc>
          <w:tcPr>
            <w:tcW w:w="1181" w:type="dxa"/>
            <w:tcBorders>
              <w:left w:val="single" w:sz="12" w:space="0" w:color="auto"/>
            </w:tcBorders>
          </w:tcPr>
          <w:p w14:paraId="16FBF1DD"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437.3</w:t>
            </w:r>
          </w:p>
        </w:tc>
        <w:tc>
          <w:tcPr>
            <w:tcW w:w="1138" w:type="dxa"/>
            <w:shd w:val="clear" w:color="auto" w:fill="EAF1DD"/>
          </w:tcPr>
          <w:p w14:paraId="5A7A57B7"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438.3</w:t>
            </w:r>
          </w:p>
        </w:tc>
        <w:tc>
          <w:tcPr>
            <w:tcW w:w="1181" w:type="dxa"/>
          </w:tcPr>
          <w:p w14:paraId="2283FCAC"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473.2</w:t>
            </w:r>
          </w:p>
        </w:tc>
        <w:tc>
          <w:tcPr>
            <w:tcW w:w="1139" w:type="dxa"/>
            <w:tcBorders>
              <w:right w:val="single" w:sz="12" w:space="0" w:color="auto"/>
            </w:tcBorders>
            <w:shd w:val="clear" w:color="auto" w:fill="EAF1DD"/>
          </w:tcPr>
          <w:p w14:paraId="3C810942"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474.2</w:t>
            </w:r>
          </w:p>
        </w:tc>
        <w:tc>
          <w:tcPr>
            <w:tcW w:w="982" w:type="dxa"/>
            <w:tcBorders>
              <w:top w:val="nil"/>
              <w:left w:val="single" w:sz="12" w:space="0" w:color="auto"/>
              <w:bottom w:val="nil"/>
              <w:right w:val="single" w:sz="12" w:space="0" w:color="auto"/>
            </w:tcBorders>
            <w:shd w:val="clear" w:color="auto" w:fill="FFFFFF" w:themeFill="background1"/>
          </w:tcPr>
          <w:p w14:paraId="4806A3A9" w14:textId="77777777" w:rsidR="00D1637A" w:rsidRPr="00D711F8" w:rsidRDefault="00D1637A" w:rsidP="00C92DF7">
            <w:pPr>
              <w:jc w:val="both"/>
              <w:textAlignment w:val="baseline"/>
              <w:rPr>
                <w:rFonts w:eastAsia="Times New Roman" w:cs="Arial"/>
                <w:color w:val="000000"/>
                <w:lang w:eastAsia="en-AU"/>
              </w:rPr>
            </w:pPr>
          </w:p>
        </w:tc>
        <w:tc>
          <w:tcPr>
            <w:tcW w:w="982" w:type="dxa"/>
            <w:tcBorders>
              <w:left w:val="single" w:sz="12" w:space="0" w:color="auto"/>
            </w:tcBorders>
            <w:shd w:val="clear" w:color="auto" w:fill="C5E0B3" w:themeFill="accent6" w:themeFillTint="66"/>
          </w:tcPr>
          <w:p w14:paraId="340BD432" w14:textId="4847E231" w:rsidR="00D1637A" w:rsidRPr="00D711F8" w:rsidRDefault="00D1637A" w:rsidP="00A36A8A">
            <w:pPr>
              <w:jc w:val="center"/>
              <w:textAlignment w:val="baseline"/>
              <w:rPr>
                <w:rFonts w:eastAsia="Times New Roman" w:cs="Arial"/>
                <w:color w:val="000000"/>
                <w:lang w:eastAsia="en-AU"/>
              </w:rPr>
            </w:pPr>
            <w:r w:rsidRPr="00C81594">
              <w:t>450</w:t>
            </w:r>
          </w:p>
        </w:tc>
        <w:tc>
          <w:tcPr>
            <w:tcW w:w="982" w:type="dxa"/>
            <w:tcBorders>
              <w:left w:val="single" w:sz="12" w:space="0" w:color="auto"/>
            </w:tcBorders>
            <w:shd w:val="clear" w:color="auto" w:fill="C5E0B3" w:themeFill="accent6" w:themeFillTint="66"/>
          </w:tcPr>
          <w:p w14:paraId="2419C9B3" w14:textId="0277A83E" w:rsidR="00D1637A" w:rsidRPr="00D711F8" w:rsidRDefault="00D1637A" w:rsidP="00A36A8A">
            <w:pPr>
              <w:jc w:val="center"/>
              <w:textAlignment w:val="baseline"/>
              <w:rPr>
                <w:rFonts w:eastAsia="Times New Roman" w:cs="Arial"/>
                <w:color w:val="000000"/>
                <w:lang w:eastAsia="en-AU"/>
              </w:rPr>
            </w:pPr>
            <w:r w:rsidRPr="008E6AB2">
              <w:t>477.5</w:t>
            </w:r>
          </w:p>
        </w:tc>
      </w:tr>
      <w:tr w:rsidR="00D1637A" w:rsidRPr="00D711F8" w14:paraId="690E4D33" w14:textId="7BFA7C92" w:rsidTr="006264B4">
        <w:tc>
          <w:tcPr>
            <w:tcW w:w="1411" w:type="dxa"/>
            <w:tcBorders>
              <w:top w:val="single" w:sz="4" w:space="0" w:color="auto"/>
              <w:bottom w:val="single" w:sz="4" w:space="0" w:color="auto"/>
              <w:right w:val="single" w:sz="12" w:space="0" w:color="auto"/>
            </w:tcBorders>
            <w:shd w:val="clear" w:color="auto" w:fill="D9D9D9"/>
          </w:tcPr>
          <w:p w14:paraId="4D2D0C36" w14:textId="77777777" w:rsidR="00D1637A" w:rsidRPr="00D711F8" w:rsidRDefault="00D1637A" w:rsidP="00C92DF7">
            <w:pPr>
              <w:jc w:val="both"/>
              <w:textAlignment w:val="baseline"/>
              <w:rPr>
                <w:rFonts w:eastAsia="Times New Roman" w:cs="Arial"/>
                <w:color w:val="000000"/>
                <w:lang w:eastAsia="en-AU"/>
              </w:rPr>
            </w:pPr>
            <w:r w:rsidRPr="00D711F8">
              <w:rPr>
                <w:rFonts w:eastAsia="Times New Roman" w:cs="Arial"/>
                <w:color w:val="000000"/>
                <w:lang w:eastAsia="en-AU"/>
              </w:rPr>
              <w:t>Spelling</w:t>
            </w:r>
          </w:p>
        </w:tc>
        <w:tc>
          <w:tcPr>
            <w:tcW w:w="1181" w:type="dxa"/>
            <w:tcBorders>
              <w:left w:val="single" w:sz="12" w:space="0" w:color="auto"/>
            </w:tcBorders>
          </w:tcPr>
          <w:p w14:paraId="543A5253"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419</w:t>
            </w:r>
          </w:p>
        </w:tc>
        <w:tc>
          <w:tcPr>
            <w:tcW w:w="1138" w:type="dxa"/>
            <w:shd w:val="clear" w:color="auto" w:fill="EAF1DD"/>
          </w:tcPr>
          <w:p w14:paraId="5C752AC5"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420</w:t>
            </w:r>
          </w:p>
        </w:tc>
        <w:tc>
          <w:tcPr>
            <w:tcW w:w="1181" w:type="dxa"/>
          </w:tcPr>
          <w:p w14:paraId="15F6A1A2"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490.1</w:t>
            </w:r>
          </w:p>
        </w:tc>
        <w:tc>
          <w:tcPr>
            <w:tcW w:w="1139" w:type="dxa"/>
            <w:tcBorders>
              <w:right w:val="single" w:sz="12" w:space="0" w:color="auto"/>
            </w:tcBorders>
            <w:shd w:val="clear" w:color="auto" w:fill="EAF1DD"/>
          </w:tcPr>
          <w:p w14:paraId="31A38411"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491.1</w:t>
            </w:r>
          </w:p>
        </w:tc>
        <w:tc>
          <w:tcPr>
            <w:tcW w:w="982" w:type="dxa"/>
            <w:tcBorders>
              <w:top w:val="nil"/>
              <w:left w:val="single" w:sz="12" w:space="0" w:color="auto"/>
              <w:bottom w:val="nil"/>
              <w:right w:val="single" w:sz="12" w:space="0" w:color="auto"/>
            </w:tcBorders>
            <w:shd w:val="clear" w:color="auto" w:fill="FFFFFF" w:themeFill="background1"/>
          </w:tcPr>
          <w:p w14:paraId="3B0DB202" w14:textId="77777777" w:rsidR="00D1637A" w:rsidRPr="00D711F8" w:rsidRDefault="00D1637A" w:rsidP="00C92DF7">
            <w:pPr>
              <w:jc w:val="both"/>
              <w:textAlignment w:val="baseline"/>
              <w:rPr>
                <w:rFonts w:eastAsia="Times New Roman" w:cs="Arial"/>
                <w:color w:val="000000"/>
                <w:lang w:eastAsia="en-AU"/>
              </w:rPr>
            </w:pPr>
          </w:p>
        </w:tc>
        <w:tc>
          <w:tcPr>
            <w:tcW w:w="982" w:type="dxa"/>
            <w:tcBorders>
              <w:left w:val="single" w:sz="12" w:space="0" w:color="auto"/>
            </w:tcBorders>
            <w:shd w:val="clear" w:color="auto" w:fill="C5E0B3" w:themeFill="accent6" w:themeFillTint="66"/>
          </w:tcPr>
          <w:p w14:paraId="56B3A766" w14:textId="36529800" w:rsidR="00D1637A" w:rsidRPr="00D711F8" w:rsidRDefault="00D1637A" w:rsidP="00A36A8A">
            <w:pPr>
              <w:jc w:val="center"/>
              <w:textAlignment w:val="baseline"/>
              <w:rPr>
                <w:rFonts w:eastAsia="Times New Roman" w:cs="Arial"/>
                <w:color w:val="000000"/>
                <w:lang w:eastAsia="en-AU"/>
              </w:rPr>
            </w:pPr>
            <w:r w:rsidRPr="00C81594">
              <w:t>421.25</w:t>
            </w:r>
          </w:p>
        </w:tc>
        <w:tc>
          <w:tcPr>
            <w:tcW w:w="982" w:type="dxa"/>
            <w:tcBorders>
              <w:left w:val="single" w:sz="12" w:space="0" w:color="auto"/>
            </w:tcBorders>
            <w:shd w:val="clear" w:color="auto" w:fill="C5E0B3" w:themeFill="accent6" w:themeFillTint="66"/>
          </w:tcPr>
          <w:p w14:paraId="5389F555" w14:textId="437E15F6" w:rsidR="00D1637A" w:rsidRPr="00D711F8" w:rsidRDefault="00D1637A" w:rsidP="00A36A8A">
            <w:pPr>
              <w:jc w:val="center"/>
              <w:textAlignment w:val="baseline"/>
              <w:rPr>
                <w:rFonts w:eastAsia="Times New Roman" w:cs="Arial"/>
                <w:color w:val="000000"/>
                <w:lang w:eastAsia="en-AU"/>
              </w:rPr>
            </w:pPr>
            <w:r w:rsidRPr="008E6AB2">
              <w:t>491.5</w:t>
            </w:r>
          </w:p>
        </w:tc>
      </w:tr>
      <w:tr w:rsidR="00D1637A" w:rsidRPr="00D711F8" w14:paraId="42DB221D" w14:textId="7DC98DBF" w:rsidTr="006264B4">
        <w:tc>
          <w:tcPr>
            <w:tcW w:w="1411" w:type="dxa"/>
            <w:tcBorders>
              <w:top w:val="single" w:sz="4" w:space="0" w:color="auto"/>
              <w:bottom w:val="single" w:sz="4" w:space="0" w:color="auto"/>
              <w:right w:val="single" w:sz="12" w:space="0" w:color="auto"/>
            </w:tcBorders>
            <w:shd w:val="clear" w:color="auto" w:fill="D9D9D9"/>
          </w:tcPr>
          <w:p w14:paraId="64B4933D" w14:textId="77777777" w:rsidR="00D1637A" w:rsidRPr="00D711F8" w:rsidRDefault="00D1637A" w:rsidP="00C92DF7">
            <w:pPr>
              <w:jc w:val="both"/>
              <w:textAlignment w:val="baseline"/>
              <w:rPr>
                <w:rFonts w:eastAsia="Times New Roman" w:cs="Arial"/>
                <w:color w:val="000000"/>
                <w:lang w:eastAsia="en-AU"/>
              </w:rPr>
            </w:pPr>
            <w:r w:rsidRPr="00D711F8">
              <w:rPr>
                <w:rFonts w:eastAsia="Times New Roman" w:cs="Arial"/>
                <w:color w:val="000000"/>
                <w:lang w:eastAsia="en-AU"/>
              </w:rPr>
              <w:t>G &amp; P</w:t>
            </w:r>
          </w:p>
        </w:tc>
        <w:tc>
          <w:tcPr>
            <w:tcW w:w="1181" w:type="dxa"/>
            <w:tcBorders>
              <w:left w:val="single" w:sz="12" w:space="0" w:color="auto"/>
            </w:tcBorders>
          </w:tcPr>
          <w:p w14:paraId="7E8172B5"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450.4</w:t>
            </w:r>
          </w:p>
        </w:tc>
        <w:tc>
          <w:tcPr>
            <w:tcW w:w="1138" w:type="dxa"/>
            <w:shd w:val="clear" w:color="auto" w:fill="EAF1DD"/>
          </w:tcPr>
          <w:p w14:paraId="471A8B01"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451.4</w:t>
            </w:r>
          </w:p>
        </w:tc>
        <w:tc>
          <w:tcPr>
            <w:tcW w:w="1181" w:type="dxa"/>
          </w:tcPr>
          <w:p w14:paraId="60538BF0"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505.1</w:t>
            </w:r>
          </w:p>
        </w:tc>
        <w:tc>
          <w:tcPr>
            <w:tcW w:w="1139" w:type="dxa"/>
            <w:tcBorders>
              <w:right w:val="single" w:sz="12" w:space="0" w:color="auto"/>
            </w:tcBorders>
            <w:shd w:val="clear" w:color="auto" w:fill="EAF1DD"/>
          </w:tcPr>
          <w:p w14:paraId="002C6995"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506.1</w:t>
            </w:r>
          </w:p>
        </w:tc>
        <w:tc>
          <w:tcPr>
            <w:tcW w:w="982" w:type="dxa"/>
            <w:tcBorders>
              <w:top w:val="nil"/>
              <w:left w:val="single" w:sz="12" w:space="0" w:color="auto"/>
              <w:bottom w:val="nil"/>
              <w:right w:val="single" w:sz="12" w:space="0" w:color="auto"/>
            </w:tcBorders>
            <w:shd w:val="clear" w:color="auto" w:fill="FFFFFF" w:themeFill="background1"/>
          </w:tcPr>
          <w:p w14:paraId="12F054CB" w14:textId="77777777" w:rsidR="00D1637A" w:rsidRPr="00D711F8" w:rsidRDefault="00D1637A" w:rsidP="00C92DF7">
            <w:pPr>
              <w:jc w:val="both"/>
              <w:textAlignment w:val="baseline"/>
              <w:rPr>
                <w:rFonts w:eastAsia="Times New Roman" w:cs="Arial"/>
                <w:color w:val="000000"/>
                <w:lang w:eastAsia="en-AU"/>
              </w:rPr>
            </w:pPr>
          </w:p>
        </w:tc>
        <w:tc>
          <w:tcPr>
            <w:tcW w:w="982" w:type="dxa"/>
            <w:tcBorders>
              <w:left w:val="single" w:sz="12" w:space="0" w:color="auto"/>
            </w:tcBorders>
            <w:shd w:val="clear" w:color="auto" w:fill="C5E0B3" w:themeFill="accent6" w:themeFillTint="66"/>
          </w:tcPr>
          <w:p w14:paraId="429FC0BA" w14:textId="199E004F" w:rsidR="00D1637A" w:rsidRPr="00D711F8" w:rsidRDefault="00D1637A" w:rsidP="00A36A8A">
            <w:pPr>
              <w:jc w:val="center"/>
              <w:textAlignment w:val="baseline"/>
              <w:rPr>
                <w:rFonts w:eastAsia="Times New Roman" w:cs="Arial"/>
                <w:color w:val="000000"/>
                <w:lang w:eastAsia="en-AU"/>
              </w:rPr>
            </w:pPr>
            <w:r w:rsidRPr="00C81594">
              <w:t>456.5</w:t>
            </w:r>
          </w:p>
        </w:tc>
        <w:tc>
          <w:tcPr>
            <w:tcW w:w="982" w:type="dxa"/>
            <w:tcBorders>
              <w:left w:val="single" w:sz="12" w:space="0" w:color="auto"/>
            </w:tcBorders>
            <w:shd w:val="clear" w:color="auto" w:fill="C5E0B3" w:themeFill="accent6" w:themeFillTint="66"/>
          </w:tcPr>
          <w:p w14:paraId="384FDC30" w14:textId="571D4420" w:rsidR="00D1637A" w:rsidRPr="00D711F8" w:rsidRDefault="00D1637A" w:rsidP="00A36A8A">
            <w:pPr>
              <w:jc w:val="center"/>
              <w:textAlignment w:val="baseline"/>
              <w:rPr>
                <w:rFonts w:eastAsia="Times New Roman" w:cs="Arial"/>
                <w:color w:val="000000"/>
                <w:lang w:eastAsia="en-AU"/>
              </w:rPr>
            </w:pPr>
            <w:r w:rsidRPr="008E6AB2">
              <w:t>508.25</w:t>
            </w:r>
          </w:p>
        </w:tc>
      </w:tr>
      <w:tr w:rsidR="00D1637A" w:rsidRPr="00D711F8" w14:paraId="249414CF" w14:textId="75FCE22B" w:rsidTr="006264B4">
        <w:tc>
          <w:tcPr>
            <w:tcW w:w="1411" w:type="dxa"/>
            <w:tcBorders>
              <w:top w:val="single" w:sz="4" w:space="0" w:color="auto"/>
              <w:bottom w:val="single" w:sz="12" w:space="0" w:color="auto"/>
              <w:right w:val="single" w:sz="12" w:space="0" w:color="auto"/>
            </w:tcBorders>
            <w:shd w:val="clear" w:color="auto" w:fill="D9D9D9"/>
          </w:tcPr>
          <w:p w14:paraId="6BB89A16" w14:textId="77777777" w:rsidR="00D1637A" w:rsidRPr="00D711F8" w:rsidRDefault="00D1637A" w:rsidP="00C92DF7">
            <w:pPr>
              <w:jc w:val="both"/>
              <w:textAlignment w:val="baseline"/>
              <w:rPr>
                <w:rFonts w:eastAsia="Times New Roman" w:cs="Arial"/>
                <w:color w:val="000000"/>
                <w:lang w:eastAsia="en-AU"/>
              </w:rPr>
            </w:pPr>
            <w:r w:rsidRPr="00D711F8">
              <w:rPr>
                <w:rFonts w:eastAsia="Times New Roman" w:cs="Arial"/>
                <w:color w:val="000000"/>
                <w:lang w:eastAsia="en-AU"/>
              </w:rPr>
              <w:t>Numeracy</w:t>
            </w:r>
          </w:p>
        </w:tc>
        <w:tc>
          <w:tcPr>
            <w:tcW w:w="1181" w:type="dxa"/>
            <w:tcBorders>
              <w:left w:val="single" w:sz="12" w:space="0" w:color="auto"/>
            </w:tcBorders>
          </w:tcPr>
          <w:p w14:paraId="23FC2745"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417.6</w:t>
            </w:r>
          </w:p>
        </w:tc>
        <w:tc>
          <w:tcPr>
            <w:tcW w:w="1138" w:type="dxa"/>
            <w:shd w:val="clear" w:color="auto" w:fill="EAF1DD"/>
          </w:tcPr>
          <w:p w14:paraId="1B7B3D7D"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418.6</w:t>
            </w:r>
          </w:p>
        </w:tc>
        <w:tc>
          <w:tcPr>
            <w:tcW w:w="1181" w:type="dxa"/>
          </w:tcPr>
          <w:p w14:paraId="61F29975"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lang w:eastAsia="en-AU"/>
              </w:rPr>
              <w:t>489.3</w:t>
            </w:r>
          </w:p>
        </w:tc>
        <w:tc>
          <w:tcPr>
            <w:tcW w:w="1139" w:type="dxa"/>
            <w:tcBorders>
              <w:right w:val="single" w:sz="12" w:space="0" w:color="auto"/>
            </w:tcBorders>
            <w:shd w:val="clear" w:color="auto" w:fill="EAF1DD"/>
          </w:tcPr>
          <w:p w14:paraId="32F60E6C" w14:textId="77777777" w:rsidR="00D1637A" w:rsidRPr="00D711F8" w:rsidRDefault="00D1637A" w:rsidP="00A36A8A">
            <w:pPr>
              <w:jc w:val="center"/>
              <w:textAlignment w:val="baseline"/>
              <w:rPr>
                <w:rFonts w:eastAsia="Times New Roman" w:cs="Arial"/>
                <w:color w:val="000000"/>
                <w:lang w:eastAsia="en-AU"/>
              </w:rPr>
            </w:pPr>
            <w:r w:rsidRPr="00D711F8">
              <w:rPr>
                <w:rFonts w:eastAsia="Times New Roman" w:cs="Arial"/>
                <w:color w:val="000000"/>
                <w:lang w:eastAsia="en-AU"/>
              </w:rPr>
              <w:t>490.3</w:t>
            </w:r>
          </w:p>
        </w:tc>
        <w:tc>
          <w:tcPr>
            <w:tcW w:w="982" w:type="dxa"/>
            <w:tcBorders>
              <w:top w:val="nil"/>
              <w:left w:val="single" w:sz="12" w:space="0" w:color="auto"/>
              <w:bottom w:val="nil"/>
              <w:right w:val="single" w:sz="12" w:space="0" w:color="auto"/>
            </w:tcBorders>
            <w:shd w:val="clear" w:color="auto" w:fill="FFFFFF" w:themeFill="background1"/>
          </w:tcPr>
          <w:p w14:paraId="37309432" w14:textId="77777777" w:rsidR="00D1637A" w:rsidRPr="00D711F8" w:rsidRDefault="00D1637A" w:rsidP="00C92DF7">
            <w:pPr>
              <w:jc w:val="both"/>
              <w:textAlignment w:val="baseline"/>
              <w:rPr>
                <w:rFonts w:eastAsia="Times New Roman" w:cs="Arial"/>
                <w:color w:val="000000"/>
                <w:lang w:eastAsia="en-AU"/>
              </w:rPr>
            </w:pPr>
          </w:p>
        </w:tc>
        <w:tc>
          <w:tcPr>
            <w:tcW w:w="982" w:type="dxa"/>
            <w:tcBorders>
              <w:left w:val="single" w:sz="12" w:space="0" w:color="auto"/>
            </w:tcBorders>
            <w:shd w:val="clear" w:color="auto" w:fill="C5E0B3" w:themeFill="accent6" w:themeFillTint="66"/>
          </w:tcPr>
          <w:p w14:paraId="72ED6915" w14:textId="5D7E950A" w:rsidR="00D1637A" w:rsidRPr="00D711F8" w:rsidRDefault="00D1637A" w:rsidP="00A36A8A">
            <w:pPr>
              <w:jc w:val="center"/>
              <w:textAlignment w:val="baseline"/>
              <w:rPr>
                <w:rFonts w:eastAsia="Times New Roman" w:cs="Arial"/>
                <w:color w:val="000000"/>
                <w:lang w:eastAsia="en-AU"/>
              </w:rPr>
            </w:pPr>
            <w:r w:rsidRPr="00C81594">
              <w:t>425.75</w:t>
            </w:r>
          </w:p>
        </w:tc>
        <w:tc>
          <w:tcPr>
            <w:tcW w:w="982" w:type="dxa"/>
            <w:tcBorders>
              <w:left w:val="single" w:sz="12" w:space="0" w:color="auto"/>
            </w:tcBorders>
            <w:shd w:val="clear" w:color="auto" w:fill="C5E0B3" w:themeFill="accent6" w:themeFillTint="66"/>
          </w:tcPr>
          <w:p w14:paraId="017D94E5" w14:textId="59EEFC3D" w:rsidR="00D1637A" w:rsidRPr="00D711F8" w:rsidRDefault="00D1637A" w:rsidP="00A36A8A">
            <w:pPr>
              <w:jc w:val="center"/>
              <w:textAlignment w:val="baseline"/>
              <w:rPr>
                <w:rFonts w:eastAsia="Times New Roman" w:cs="Arial"/>
                <w:color w:val="000000"/>
                <w:lang w:eastAsia="en-AU"/>
              </w:rPr>
            </w:pPr>
            <w:r w:rsidRPr="008E6AB2">
              <w:t>490.</w:t>
            </w:r>
            <w:r w:rsidR="00EB10C1">
              <w:t>3</w:t>
            </w:r>
          </w:p>
        </w:tc>
      </w:tr>
    </w:tbl>
    <w:p w14:paraId="5FEF1F4A" w14:textId="77777777" w:rsidR="00D711F8" w:rsidRPr="00D711F8" w:rsidRDefault="00D711F8" w:rsidP="00C92DF7">
      <w:pPr>
        <w:jc w:val="both"/>
        <w:textAlignment w:val="baseline"/>
        <w:rPr>
          <w:rFonts w:eastAsia="Times New Roman"/>
          <w:color w:val="000000"/>
          <w:lang w:eastAsia="en-AU"/>
        </w:rPr>
      </w:pPr>
    </w:p>
    <w:p w14:paraId="73904EC5" w14:textId="77777777" w:rsidR="00D711F8" w:rsidRPr="00D711F8" w:rsidRDefault="00D711F8" w:rsidP="00C92DF7">
      <w:pPr>
        <w:numPr>
          <w:ilvl w:val="0"/>
          <w:numId w:val="14"/>
        </w:numPr>
        <w:spacing w:after="200"/>
        <w:jc w:val="both"/>
        <w:textAlignment w:val="baseline"/>
        <w:rPr>
          <w:rFonts w:ascii="Arial" w:eastAsia="Times New Roman" w:hAnsi="Arial" w:cs="Arial"/>
          <w:color w:val="000000"/>
          <w:lang w:eastAsia="en-AU"/>
        </w:rPr>
      </w:pPr>
      <w:r w:rsidRPr="00D711F8">
        <w:rPr>
          <w:rFonts w:eastAsia="Times New Roman" w:cs="Arial"/>
          <w:color w:val="000000"/>
          <w:lang w:eastAsia="en-AU"/>
        </w:rPr>
        <w:t>Achieve a 1% point improvement in the percentage of students in the top two bands, based on the 2018 four year average in year 3 and year 5 in reading, writing, spelling and numeracy.</w:t>
      </w:r>
    </w:p>
    <w:p w14:paraId="022AC332" w14:textId="5ECE6516" w:rsidR="00D711F8" w:rsidRPr="001E4498" w:rsidRDefault="001E4498" w:rsidP="00C92DF7">
      <w:pPr>
        <w:jc w:val="both"/>
        <w:textAlignment w:val="baseline"/>
        <w:rPr>
          <w:rFonts w:eastAsia="Times New Roman" w:cs="Arial"/>
          <w:b/>
          <w:color w:val="000000"/>
          <w:lang w:eastAsia="en-AU"/>
        </w:rPr>
      </w:pPr>
      <w:r w:rsidRPr="001E4498">
        <w:rPr>
          <w:rFonts w:eastAsia="Times New Roman" w:cs="Arial"/>
          <w:b/>
          <w:color w:val="000000"/>
          <w:lang w:eastAsia="en-AU"/>
        </w:rPr>
        <w:t>Table 1</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1"/>
        <w:gridCol w:w="1217"/>
        <w:gridCol w:w="1218"/>
        <w:gridCol w:w="1217"/>
        <w:gridCol w:w="1218"/>
      </w:tblGrid>
      <w:tr w:rsidR="00A36A8A" w:rsidRPr="00D711F8" w14:paraId="70942CD5" w14:textId="160F374A" w:rsidTr="00CC62E3">
        <w:tc>
          <w:tcPr>
            <w:tcW w:w="1211" w:type="dxa"/>
            <w:vMerge w:val="restart"/>
            <w:tcBorders>
              <w:top w:val="single" w:sz="12" w:space="0" w:color="auto"/>
              <w:bottom w:val="single" w:sz="4" w:space="0" w:color="auto"/>
              <w:right w:val="single" w:sz="12" w:space="0" w:color="auto"/>
            </w:tcBorders>
            <w:shd w:val="clear" w:color="auto" w:fill="C6D9F1"/>
            <w:vAlign w:val="center"/>
          </w:tcPr>
          <w:p w14:paraId="3D8F10BC" w14:textId="77777777" w:rsidR="00A36A8A" w:rsidRPr="00D711F8" w:rsidRDefault="00A36A8A" w:rsidP="00C92DF7">
            <w:pPr>
              <w:jc w:val="both"/>
              <w:textAlignment w:val="baseline"/>
              <w:rPr>
                <w:rFonts w:eastAsia="Times New Roman" w:cs="Arial"/>
                <w:b/>
                <w:color w:val="000000"/>
                <w:lang w:eastAsia="en-AU"/>
              </w:rPr>
            </w:pPr>
            <w:r w:rsidRPr="00D711F8">
              <w:rPr>
                <w:rFonts w:eastAsia="Times New Roman" w:cs="Arial"/>
                <w:b/>
                <w:color w:val="000000"/>
                <w:lang w:eastAsia="en-AU"/>
              </w:rPr>
              <w:t>Top Two Bands</w:t>
            </w:r>
          </w:p>
        </w:tc>
        <w:tc>
          <w:tcPr>
            <w:tcW w:w="4870" w:type="dxa"/>
            <w:gridSpan w:val="4"/>
            <w:tcBorders>
              <w:top w:val="single" w:sz="12" w:space="0" w:color="auto"/>
              <w:left w:val="single" w:sz="12" w:space="0" w:color="auto"/>
              <w:bottom w:val="single" w:sz="4" w:space="0" w:color="auto"/>
            </w:tcBorders>
            <w:shd w:val="clear" w:color="auto" w:fill="C6D9F1"/>
          </w:tcPr>
          <w:p w14:paraId="3481BF49" w14:textId="77777777" w:rsidR="00A36A8A" w:rsidRPr="00D711F8" w:rsidRDefault="00A36A8A" w:rsidP="00C92DF7">
            <w:pPr>
              <w:jc w:val="both"/>
              <w:textAlignment w:val="baseline"/>
              <w:rPr>
                <w:rFonts w:eastAsia="Times New Roman" w:cs="Arial"/>
                <w:color w:val="000000"/>
                <w:lang w:eastAsia="en-AU"/>
              </w:rPr>
            </w:pPr>
            <w:r w:rsidRPr="00D711F8">
              <w:rPr>
                <w:rFonts w:eastAsia="Times New Roman" w:cs="Arial"/>
                <w:color w:val="000000"/>
                <w:lang w:eastAsia="en-AU"/>
              </w:rPr>
              <w:t>2018 (Four Year Averages &amp; Targets)</w:t>
            </w:r>
          </w:p>
        </w:tc>
      </w:tr>
      <w:tr w:rsidR="00A36A8A" w:rsidRPr="00D711F8" w14:paraId="60F0C0FC" w14:textId="5CD8D2C8" w:rsidTr="00A36A8A">
        <w:tc>
          <w:tcPr>
            <w:tcW w:w="1211" w:type="dxa"/>
            <w:vMerge/>
            <w:tcBorders>
              <w:top w:val="single" w:sz="4" w:space="0" w:color="auto"/>
              <w:bottom w:val="single" w:sz="4" w:space="0" w:color="auto"/>
              <w:right w:val="single" w:sz="12" w:space="0" w:color="auto"/>
            </w:tcBorders>
            <w:shd w:val="clear" w:color="auto" w:fill="C6D9F1"/>
          </w:tcPr>
          <w:p w14:paraId="7F88D4FF" w14:textId="77777777" w:rsidR="00A36A8A" w:rsidRPr="00D711F8" w:rsidRDefault="00A36A8A" w:rsidP="00C92DF7">
            <w:pPr>
              <w:jc w:val="both"/>
              <w:textAlignment w:val="baseline"/>
              <w:rPr>
                <w:rFonts w:eastAsia="Times New Roman" w:cs="Arial"/>
                <w:color w:val="000000"/>
                <w:lang w:eastAsia="en-AU"/>
              </w:rPr>
            </w:pPr>
          </w:p>
        </w:tc>
        <w:tc>
          <w:tcPr>
            <w:tcW w:w="2435" w:type="dxa"/>
            <w:gridSpan w:val="2"/>
            <w:tcBorders>
              <w:top w:val="single" w:sz="4" w:space="0" w:color="auto"/>
              <w:left w:val="single" w:sz="12" w:space="0" w:color="auto"/>
              <w:bottom w:val="single" w:sz="12" w:space="0" w:color="auto"/>
            </w:tcBorders>
            <w:shd w:val="clear" w:color="auto" w:fill="D9D9D9"/>
          </w:tcPr>
          <w:p w14:paraId="3F6030F3"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Year 3</w:t>
            </w:r>
          </w:p>
        </w:tc>
        <w:tc>
          <w:tcPr>
            <w:tcW w:w="2435" w:type="dxa"/>
            <w:gridSpan w:val="2"/>
            <w:tcBorders>
              <w:top w:val="single" w:sz="4" w:space="0" w:color="auto"/>
              <w:bottom w:val="single" w:sz="12" w:space="0" w:color="auto"/>
              <w:right w:val="single" w:sz="12" w:space="0" w:color="auto"/>
            </w:tcBorders>
            <w:shd w:val="clear" w:color="auto" w:fill="D9D9D9"/>
          </w:tcPr>
          <w:p w14:paraId="6842ACEC"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Year 5</w:t>
            </w:r>
          </w:p>
        </w:tc>
      </w:tr>
      <w:tr w:rsidR="00A36A8A" w:rsidRPr="00D711F8" w14:paraId="34231CFE" w14:textId="35E25330" w:rsidTr="00A36A8A">
        <w:tc>
          <w:tcPr>
            <w:tcW w:w="1211" w:type="dxa"/>
            <w:tcBorders>
              <w:top w:val="single" w:sz="4" w:space="0" w:color="auto"/>
              <w:bottom w:val="single" w:sz="4" w:space="0" w:color="auto"/>
              <w:right w:val="single" w:sz="12" w:space="0" w:color="auto"/>
            </w:tcBorders>
            <w:shd w:val="clear" w:color="auto" w:fill="D9D9D9"/>
          </w:tcPr>
          <w:p w14:paraId="0F2868EE" w14:textId="77777777" w:rsidR="00A36A8A" w:rsidRPr="00D711F8" w:rsidRDefault="00A36A8A" w:rsidP="00C92DF7">
            <w:pPr>
              <w:jc w:val="both"/>
              <w:textAlignment w:val="baseline"/>
              <w:rPr>
                <w:rFonts w:eastAsia="Times New Roman" w:cs="Arial"/>
                <w:color w:val="000000"/>
                <w:lang w:eastAsia="en-AU"/>
              </w:rPr>
            </w:pPr>
          </w:p>
        </w:tc>
        <w:tc>
          <w:tcPr>
            <w:tcW w:w="1217" w:type="dxa"/>
            <w:tcBorders>
              <w:top w:val="single" w:sz="12" w:space="0" w:color="auto"/>
              <w:left w:val="single" w:sz="12" w:space="0" w:color="auto"/>
            </w:tcBorders>
          </w:tcPr>
          <w:p w14:paraId="1C4E1CB9"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218" w:type="dxa"/>
            <w:tcBorders>
              <w:top w:val="single" w:sz="12" w:space="0" w:color="auto"/>
            </w:tcBorders>
            <w:shd w:val="clear" w:color="auto" w:fill="EAF1DD"/>
          </w:tcPr>
          <w:p w14:paraId="7BB0A9C3"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1217" w:type="dxa"/>
            <w:tcBorders>
              <w:top w:val="single" w:sz="12" w:space="0" w:color="auto"/>
            </w:tcBorders>
          </w:tcPr>
          <w:p w14:paraId="436DA5C3"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218" w:type="dxa"/>
            <w:tcBorders>
              <w:top w:val="single" w:sz="12" w:space="0" w:color="auto"/>
              <w:bottom w:val="single" w:sz="4" w:space="0" w:color="auto"/>
              <w:right w:val="single" w:sz="12" w:space="0" w:color="auto"/>
            </w:tcBorders>
            <w:shd w:val="clear" w:color="auto" w:fill="EAF1DD"/>
          </w:tcPr>
          <w:p w14:paraId="607CF07F"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r>
      <w:tr w:rsidR="00A36A8A" w:rsidRPr="00D711F8" w14:paraId="7DA7405D" w14:textId="7A8ED516" w:rsidTr="00A36A8A">
        <w:tc>
          <w:tcPr>
            <w:tcW w:w="1211" w:type="dxa"/>
            <w:tcBorders>
              <w:top w:val="single" w:sz="4" w:space="0" w:color="auto"/>
              <w:bottom w:val="single" w:sz="4" w:space="0" w:color="auto"/>
              <w:right w:val="single" w:sz="12" w:space="0" w:color="auto"/>
            </w:tcBorders>
            <w:shd w:val="clear" w:color="auto" w:fill="D9D9D9"/>
          </w:tcPr>
          <w:p w14:paraId="421C027B" w14:textId="77777777" w:rsidR="00A36A8A" w:rsidRPr="00D711F8" w:rsidRDefault="00A36A8A" w:rsidP="00C92DF7">
            <w:pPr>
              <w:jc w:val="both"/>
              <w:textAlignment w:val="baseline"/>
              <w:rPr>
                <w:rFonts w:eastAsia="Times New Roman" w:cs="Arial"/>
                <w:color w:val="000000"/>
                <w:lang w:eastAsia="en-AU"/>
              </w:rPr>
            </w:pPr>
            <w:r w:rsidRPr="00D711F8">
              <w:rPr>
                <w:rFonts w:eastAsia="Times New Roman" w:cs="Arial"/>
                <w:color w:val="000000"/>
                <w:lang w:eastAsia="en-AU"/>
              </w:rPr>
              <w:t>Reading</w:t>
            </w:r>
          </w:p>
        </w:tc>
        <w:tc>
          <w:tcPr>
            <w:tcW w:w="1217" w:type="dxa"/>
            <w:tcBorders>
              <w:left w:val="single" w:sz="12" w:space="0" w:color="auto"/>
            </w:tcBorders>
          </w:tcPr>
          <w:p w14:paraId="47980A17"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27.6 %</w:t>
            </w:r>
          </w:p>
        </w:tc>
        <w:tc>
          <w:tcPr>
            <w:tcW w:w="1218" w:type="dxa"/>
            <w:shd w:val="clear" w:color="auto" w:fill="EAF1DD"/>
          </w:tcPr>
          <w:p w14:paraId="2EC7F34A"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28.6 %</w:t>
            </w:r>
          </w:p>
        </w:tc>
        <w:tc>
          <w:tcPr>
            <w:tcW w:w="1217" w:type="dxa"/>
          </w:tcPr>
          <w:p w14:paraId="47CD3D0B"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17.4 %</w:t>
            </w:r>
          </w:p>
        </w:tc>
        <w:tc>
          <w:tcPr>
            <w:tcW w:w="1218" w:type="dxa"/>
            <w:tcBorders>
              <w:top w:val="single" w:sz="4" w:space="0" w:color="auto"/>
              <w:bottom w:val="single" w:sz="4" w:space="0" w:color="auto"/>
              <w:right w:val="single" w:sz="12" w:space="0" w:color="auto"/>
            </w:tcBorders>
            <w:shd w:val="clear" w:color="auto" w:fill="EAF1DD"/>
          </w:tcPr>
          <w:p w14:paraId="27AB9CB3"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18.4 %</w:t>
            </w:r>
          </w:p>
        </w:tc>
      </w:tr>
      <w:tr w:rsidR="00A36A8A" w:rsidRPr="00D711F8" w14:paraId="4BD75AA8" w14:textId="602D90F1" w:rsidTr="00A36A8A">
        <w:tc>
          <w:tcPr>
            <w:tcW w:w="1211" w:type="dxa"/>
            <w:tcBorders>
              <w:top w:val="single" w:sz="4" w:space="0" w:color="auto"/>
              <w:bottom w:val="single" w:sz="4" w:space="0" w:color="auto"/>
              <w:right w:val="single" w:sz="12" w:space="0" w:color="auto"/>
            </w:tcBorders>
            <w:shd w:val="clear" w:color="auto" w:fill="D9D9D9"/>
          </w:tcPr>
          <w:p w14:paraId="145D189D" w14:textId="77777777" w:rsidR="00A36A8A" w:rsidRPr="00D711F8" w:rsidRDefault="00A36A8A" w:rsidP="00C92DF7">
            <w:pPr>
              <w:jc w:val="both"/>
              <w:textAlignment w:val="baseline"/>
              <w:rPr>
                <w:rFonts w:eastAsia="Times New Roman" w:cs="Arial"/>
                <w:color w:val="000000"/>
                <w:lang w:eastAsia="en-AU"/>
              </w:rPr>
            </w:pPr>
            <w:r w:rsidRPr="00D711F8">
              <w:rPr>
                <w:rFonts w:eastAsia="Times New Roman" w:cs="Arial"/>
                <w:color w:val="000000"/>
                <w:lang w:eastAsia="en-AU"/>
              </w:rPr>
              <w:t>Writing</w:t>
            </w:r>
          </w:p>
        </w:tc>
        <w:tc>
          <w:tcPr>
            <w:tcW w:w="1217" w:type="dxa"/>
            <w:tcBorders>
              <w:left w:val="single" w:sz="12" w:space="0" w:color="auto"/>
            </w:tcBorders>
          </w:tcPr>
          <w:p w14:paraId="5285F701"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37.7 %</w:t>
            </w:r>
          </w:p>
        </w:tc>
        <w:tc>
          <w:tcPr>
            <w:tcW w:w="1218" w:type="dxa"/>
            <w:shd w:val="clear" w:color="auto" w:fill="EAF1DD"/>
          </w:tcPr>
          <w:p w14:paraId="7861D580"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38.7 %</w:t>
            </w:r>
          </w:p>
        </w:tc>
        <w:tc>
          <w:tcPr>
            <w:tcW w:w="1217" w:type="dxa"/>
          </w:tcPr>
          <w:p w14:paraId="5C487E2B"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7 %</w:t>
            </w:r>
          </w:p>
        </w:tc>
        <w:tc>
          <w:tcPr>
            <w:tcW w:w="1218" w:type="dxa"/>
            <w:tcBorders>
              <w:top w:val="single" w:sz="4" w:space="0" w:color="auto"/>
              <w:bottom w:val="single" w:sz="4" w:space="0" w:color="auto"/>
              <w:right w:val="single" w:sz="12" w:space="0" w:color="auto"/>
            </w:tcBorders>
            <w:shd w:val="clear" w:color="auto" w:fill="EAF1DD"/>
          </w:tcPr>
          <w:p w14:paraId="641D1C66"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8 %</w:t>
            </w:r>
          </w:p>
        </w:tc>
      </w:tr>
      <w:tr w:rsidR="00A36A8A" w:rsidRPr="00D711F8" w14:paraId="78A6A4DB" w14:textId="1EC83946" w:rsidTr="00A36A8A">
        <w:tc>
          <w:tcPr>
            <w:tcW w:w="1211" w:type="dxa"/>
            <w:tcBorders>
              <w:top w:val="single" w:sz="4" w:space="0" w:color="auto"/>
              <w:bottom w:val="single" w:sz="4" w:space="0" w:color="auto"/>
              <w:right w:val="single" w:sz="12" w:space="0" w:color="auto"/>
            </w:tcBorders>
            <w:shd w:val="clear" w:color="auto" w:fill="D9D9D9"/>
          </w:tcPr>
          <w:p w14:paraId="1FBDC490" w14:textId="77777777" w:rsidR="00A36A8A" w:rsidRPr="00D711F8" w:rsidRDefault="00A36A8A" w:rsidP="00C92DF7">
            <w:pPr>
              <w:jc w:val="both"/>
              <w:textAlignment w:val="baseline"/>
              <w:rPr>
                <w:rFonts w:eastAsia="Times New Roman" w:cs="Arial"/>
                <w:color w:val="000000"/>
                <w:lang w:eastAsia="en-AU"/>
              </w:rPr>
            </w:pPr>
            <w:r w:rsidRPr="00D711F8">
              <w:rPr>
                <w:rFonts w:eastAsia="Times New Roman" w:cs="Arial"/>
                <w:color w:val="000000"/>
                <w:lang w:eastAsia="en-AU"/>
              </w:rPr>
              <w:t>Spelling</w:t>
            </w:r>
          </w:p>
        </w:tc>
        <w:tc>
          <w:tcPr>
            <w:tcW w:w="1217" w:type="dxa"/>
            <w:tcBorders>
              <w:left w:val="single" w:sz="12" w:space="0" w:color="auto"/>
            </w:tcBorders>
          </w:tcPr>
          <w:p w14:paraId="4E2A8082"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22.3 %</w:t>
            </w:r>
          </w:p>
        </w:tc>
        <w:tc>
          <w:tcPr>
            <w:tcW w:w="1218" w:type="dxa"/>
            <w:shd w:val="clear" w:color="auto" w:fill="EAF1DD"/>
          </w:tcPr>
          <w:p w14:paraId="4F90DDE8"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23.3 %</w:t>
            </w:r>
          </w:p>
        </w:tc>
        <w:tc>
          <w:tcPr>
            <w:tcW w:w="1217" w:type="dxa"/>
          </w:tcPr>
          <w:p w14:paraId="039DEF97"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13.8 %</w:t>
            </w:r>
          </w:p>
        </w:tc>
        <w:tc>
          <w:tcPr>
            <w:tcW w:w="1218" w:type="dxa"/>
            <w:tcBorders>
              <w:top w:val="single" w:sz="4" w:space="0" w:color="auto"/>
              <w:bottom w:val="single" w:sz="4" w:space="0" w:color="auto"/>
              <w:right w:val="single" w:sz="12" w:space="0" w:color="auto"/>
            </w:tcBorders>
            <w:shd w:val="clear" w:color="auto" w:fill="EAF1DD"/>
          </w:tcPr>
          <w:p w14:paraId="5CFD3351" w14:textId="28BFD98A"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14.8 %</w:t>
            </w:r>
          </w:p>
        </w:tc>
      </w:tr>
      <w:tr w:rsidR="00A36A8A" w:rsidRPr="00D711F8" w14:paraId="51C48D71" w14:textId="01160762" w:rsidTr="00A36A8A">
        <w:tc>
          <w:tcPr>
            <w:tcW w:w="1211" w:type="dxa"/>
            <w:tcBorders>
              <w:top w:val="single" w:sz="4" w:space="0" w:color="auto"/>
              <w:bottom w:val="single" w:sz="12" w:space="0" w:color="auto"/>
              <w:right w:val="single" w:sz="12" w:space="0" w:color="auto"/>
            </w:tcBorders>
            <w:shd w:val="clear" w:color="auto" w:fill="D9D9D9"/>
          </w:tcPr>
          <w:p w14:paraId="2C0F5E1F" w14:textId="77777777" w:rsidR="00A36A8A" w:rsidRPr="00D711F8" w:rsidRDefault="00A36A8A" w:rsidP="00C92DF7">
            <w:pPr>
              <w:jc w:val="both"/>
              <w:textAlignment w:val="baseline"/>
              <w:rPr>
                <w:rFonts w:eastAsia="Times New Roman" w:cs="Arial"/>
                <w:color w:val="000000"/>
                <w:lang w:eastAsia="en-AU"/>
              </w:rPr>
            </w:pPr>
            <w:r w:rsidRPr="00D711F8">
              <w:rPr>
                <w:rFonts w:eastAsia="Times New Roman" w:cs="Arial"/>
                <w:color w:val="000000"/>
                <w:lang w:eastAsia="en-AU"/>
              </w:rPr>
              <w:t>Numeracy</w:t>
            </w:r>
          </w:p>
        </w:tc>
        <w:tc>
          <w:tcPr>
            <w:tcW w:w="1217" w:type="dxa"/>
            <w:tcBorders>
              <w:left w:val="single" w:sz="12" w:space="0" w:color="auto"/>
            </w:tcBorders>
          </w:tcPr>
          <w:p w14:paraId="649A88C7"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21.3 %</w:t>
            </w:r>
          </w:p>
        </w:tc>
        <w:tc>
          <w:tcPr>
            <w:tcW w:w="1218" w:type="dxa"/>
            <w:shd w:val="clear" w:color="auto" w:fill="EAF1DD"/>
          </w:tcPr>
          <w:p w14:paraId="177E1901"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22.3 %</w:t>
            </w:r>
          </w:p>
        </w:tc>
        <w:tc>
          <w:tcPr>
            <w:tcW w:w="1217" w:type="dxa"/>
            <w:tcBorders>
              <w:bottom w:val="single" w:sz="12" w:space="0" w:color="auto"/>
            </w:tcBorders>
          </w:tcPr>
          <w:p w14:paraId="5B92059E"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11.1 %</w:t>
            </w:r>
          </w:p>
        </w:tc>
        <w:tc>
          <w:tcPr>
            <w:tcW w:w="1218" w:type="dxa"/>
            <w:tcBorders>
              <w:top w:val="single" w:sz="4" w:space="0" w:color="auto"/>
              <w:bottom w:val="single" w:sz="12" w:space="0" w:color="auto"/>
              <w:right w:val="single" w:sz="12" w:space="0" w:color="auto"/>
            </w:tcBorders>
            <w:shd w:val="clear" w:color="auto" w:fill="EAF1DD"/>
          </w:tcPr>
          <w:p w14:paraId="0BEE5877" w14:textId="77777777" w:rsidR="00A36A8A" w:rsidRPr="00D711F8" w:rsidRDefault="00A36A8A" w:rsidP="00A36A8A">
            <w:pPr>
              <w:jc w:val="center"/>
              <w:textAlignment w:val="baseline"/>
              <w:rPr>
                <w:rFonts w:eastAsia="Times New Roman" w:cs="Arial"/>
                <w:color w:val="000000"/>
                <w:lang w:eastAsia="en-AU"/>
              </w:rPr>
            </w:pPr>
            <w:r w:rsidRPr="00D711F8">
              <w:rPr>
                <w:rFonts w:eastAsia="Times New Roman" w:cs="Arial"/>
                <w:color w:val="000000"/>
                <w:lang w:eastAsia="en-AU"/>
              </w:rPr>
              <w:t>12.1 %</w:t>
            </w:r>
          </w:p>
        </w:tc>
      </w:tr>
    </w:tbl>
    <w:p w14:paraId="0E4D4FE6" w14:textId="33D2113A" w:rsidR="00D711F8" w:rsidRDefault="00D711F8" w:rsidP="00C92DF7">
      <w:pPr>
        <w:pStyle w:val="Heading4"/>
        <w:spacing w:line="276" w:lineRule="auto"/>
        <w:jc w:val="both"/>
      </w:pPr>
    </w:p>
    <w:p w14:paraId="310E5354" w14:textId="66DA4F9F" w:rsidR="00E02988" w:rsidRPr="001E4498" w:rsidRDefault="001E4498" w:rsidP="00C92DF7">
      <w:pPr>
        <w:jc w:val="both"/>
        <w:textAlignment w:val="baseline"/>
        <w:rPr>
          <w:rFonts w:eastAsia="Times New Roman" w:cs="Arial"/>
          <w:b/>
          <w:color w:val="000000"/>
          <w:lang w:eastAsia="en-AU"/>
        </w:rPr>
      </w:pPr>
      <w:r w:rsidRPr="001E4498">
        <w:rPr>
          <w:rFonts w:eastAsia="Times New Roman" w:cs="Arial"/>
          <w:b/>
          <w:color w:val="000000"/>
          <w:lang w:eastAsia="en-AU"/>
        </w:rPr>
        <w:lastRenderedPageBreak/>
        <w:t>Table 2</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1"/>
        <w:gridCol w:w="1217"/>
        <w:gridCol w:w="1218"/>
        <w:gridCol w:w="1217"/>
        <w:gridCol w:w="1218"/>
        <w:gridCol w:w="992"/>
        <w:gridCol w:w="875"/>
        <w:gridCol w:w="1048"/>
      </w:tblGrid>
      <w:tr w:rsidR="00E02988" w:rsidRPr="00D711F8" w14:paraId="384BE870" w14:textId="77777777" w:rsidTr="003F2B53">
        <w:tc>
          <w:tcPr>
            <w:tcW w:w="1211" w:type="dxa"/>
            <w:vMerge w:val="restart"/>
            <w:tcBorders>
              <w:top w:val="single" w:sz="12" w:space="0" w:color="auto"/>
              <w:bottom w:val="single" w:sz="4" w:space="0" w:color="auto"/>
              <w:right w:val="single" w:sz="12" w:space="0" w:color="auto"/>
            </w:tcBorders>
            <w:shd w:val="clear" w:color="auto" w:fill="C6D9F1"/>
            <w:vAlign w:val="center"/>
          </w:tcPr>
          <w:p w14:paraId="0376C9AF" w14:textId="77777777" w:rsidR="00E02988" w:rsidRPr="00D711F8" w:rsidRDefault="00E02988" w:rsidP="00C92DF7">
            <w:pPr>
              <w:jc w:val="both"/>
              <w:textAlignment w:val="baseline"/>
              <w:rPr>
                <w:rFonts w:eastAsia="Times New Roman" w:cs="Arial"/>
                <w:b/>
                <w:color w:val="000000"/>
                <w:lang w:eastAsia="en-AU"/>
              </w:rPr>
            </w:pPr>
            <w:r w:rsidRPr="00D711F8">
              <w:rPr>
                <w:rFonts w:eastAsia="Times New Roman" w:cs="Arial"/>
                <w:b/>
                <w:color w:val="000000"/>
                <w:lang w:eastAsia="en-AU"/>
              </w:rPr>
              <w:t>Top Two Bands</w:t>
            </w:r>
          </w:p>
        </w:tc>
        <w:tc>
          <w:tcPr>
            <w:tcW w:w="4870" w:type="dxa"/>
            <w:gridSpan w:val="4"/>
            <w:tcBorders>
              <w:top w:val="single" w:sz="12" w:space="0" w:color="auto"/>
              <w:left w:val="single" w:sz="12" w:space="0" w:color="auto"/>
              <w:bottom w:val="single" w:sz="4" w:space="0" w:color="auto"/>
            </w:tcBorders>
            <w:shd w:val="clear" w:color="auto" w:fill="C6D9F1"/>
          </w:tcPr>
          <w:p w14:paraId="7F2401C8" w14:textId="77777777" w:rsidR="00E02988" w:rsidRPr="00D711F8" w:rsidRDefault="00E02988" w:rsidP="00C92DF7">
            <w:pPr>
              <w:jc w:val="both"/>
              <w:textAlignment w:val="baseline"/>
              <w:rPr>
                <w:rFonts w:eastAsia="Times New Roman" w:cs="Arial"/>
                <w:color w:val="000000"/>
                <w:lang w:eastAsia="en-AU"/>
              </w:rPr>
            </w:pPr>
            <w:r w:rsidRPr="00D711F8">
              <w:rPr>
                <w:rFonts w:eastAsia="Times New Roman" w:cs="Arial"/>
                <w:color w:val="000000"/>
                <w:lang w:eastAsia="en-AU"/>
              </w:rPr>
              <w:t>2018 (Four Year Averages &amp; Targets)</w:t>
            </w:r>
          </w:p>
        </w:tc>
        <w:tc>
          <w:tcPr>
            <w:tcW w:w="992" w:type="dxa"/>
            <w:tcBorders>
              <w:top w:val="nil"/>
              <w:left w:val="single" w:sz="12" w:space="0" w:color="auto"/>
              <w:bottom w:val="nil"/>
            </w:tcBorders>
            <w:shd w:val="clear" w:color="auto" w:fill="FFFFFF" w:themeFill="background1"/>
          </w:tcPr>
          <w:p w14:paraId="2365533D" w14:textId="77777777" w:rsidR="00E02988" w:rsidRPr="00D711F8" w:rsidRDefault="00E02988" w:rsidP="00C92DF7">
            <w:pPr>
              <w:jc w:val="both"/>
              <w:textAlignment w:val="baseline"/>
              <w:rPr>
                <w:rFonts w:eastAsia="Times New Roman" w:cs="Arial"/>
                <w:color w:val="000000"/>
                <w:lang w:eastAsia="en-AU"/>
              </w:rPr>
            </w:pPr>
          </w:p>
        </w:tc>
        <w:tc>
          <w:tcPr>
            <w:tcW w:w="1923" w:type="dxa"/>
            <w:gridSpan w:val="2"/>
            <w:tcBorders>
              <w:top w:val="single" w:sz="12" w:space="0" w:color="auto"/>
              <w:left w:val="single" w:sz="12" w:space="0" w:color="auto"/>
              <w:bottom w:val="single" w:sz="4" w:space="0" w:color="auto"/>
            </w:tcBorders>
            <w:shd w:val="clear" w:color="auto" w:fill="C6D9F1"/>
          </w:tcPr>
          <w:p w14:paraId="01370F20" w14:textId="77777777" w:rsidR="00E02988" w:rsidRPr="00D711F8" w:rsidRDefault="00E02988" w:rsidP="00A36A8A">
            <w:pPr>
              <w:jc w:val="center"/>
              <w:textAlignment w:val="baseline"/>
              <w:rPr>
                <w:rFonts w:eastAsia="Times New Roman" w:cs="Arial"/>
                <w:color w:val="000000"/>
                <w:lang w:eastAsia="en-AU"/>
              </w:rPr>
            </w:pPr>
            <w:r>
              <w:rPr>
                <w:rFonts w:eastAsia="Times New Roman" w:cs="Arial"/>
                <w:color w:val="000000"/>
                <w:lang w:eastAsia="en-AU"/>
              </w:rPr>
              <w:t>Results</w:t>
            </w:r>
          </w:p>
        </w:tc>
      </w:tr>
      <w:tr w:rsidR="00E02988" w:rsidRPr="00D711F8" w14:paraId="111EA8E3" w14:textId="77777777" w:rsidTr="00A36A8A">
        <w:tc>
          <w:tcPr>
            <w:tcW w:w="1211" w:type="dxa"/>
            <w:vMerge/>
            <w:tcBorders>
              <w:top w:val="single" w:sz="4" w:space="0" w:color="auto"/>
              <w:bottom w:val="single" w:sz="4" w:space="0" w:color="auto"/>
              <w:right w:val="single" w:sz="12" w:space="0" w:color="auto"/>
            </w:tcBorders>
            <w:shd w:val="clear" w:color="auto" w:fill="C6D9F1"/>
          </w:tcPr>
          <w:p w14:paraId="5320D1CD" w14:textId="77777777" w:rsidR="00E02988" w:rsidRPr="00D711F8" w:rsidRDefault="00E02988" w:rsidP="00C92DF7">
            <w:pPr>
              <w:jc w:val="both"/>
              <w:textAlignment w:val="baseline"/>
              <w:rPr>
                <w:rFonts w:eastAsia="Times New Roman" w:cs="Arial"/>
                <w:color w:val="000000"/>
                <w:lang w:eastAsia="en-AU"/>
              </w:rPr>
            </w:pPr>
          </w:p>
        </w:tc>
        <w:tc>
          <w:tcPr>
            <w:tcW w:w="2435" w:type="dxa"/>
            <w:gridSpan w:val="2"/>
            <w:tcBorders>
              <w:top w:val="single" w:sz="4" w:space="0" w:color="auto"/>
              <w:left w:val="single" w:sz="12" w:space="0" w:color="auto"/>
              <w:bottom w:val="single" w:sz="12" w:space="0" w:color="auto"/>
            </w:tcBorders>
            <w:shd w:val="clear" w:color="auto" w:fill="D9D9D9"/>
          </w:tcPr>
          <w:p w14:paraId="2D1D84DC"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Year 3</w:t>
            </w:r>
          </w:p>
        </w:tc>
        <w:tc>
          <w:tcPr>
            <w:tcW w:w="2435" w:type="dxa"/>
            <w:gridSpan w:val="2"/>
            <w:tcBorders>
              <w:top w:val="single" w:sz="4" w:space="0" w:color="auto"/>
              <w:bottom w:val="single" w:sz="12" w:space="0" w:color="auto"/>
              <w:right w:val="single" w:sz="12" w:space="0" w:color="auto"/>
            </w:tcBorders>
            <w:shd w:val="clear" w:color="auto" w:fill="D9D9D9"/>
          </w:tcPr>
          <w:p w14:paraId="607EA82A"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Year 5</w:t>
            </w:r>
          </w:p>
        </w:tc>
        <w:tc>
          <w:tcPr>
            <w:tcW w:w="992" w:type="dxa"/>
            <w:tcBorders>
              <w:top w:val="nil"/>
              <w:left w:val="single" w:sz="12" w:space="0" w:color="auto"/>
              <w:bottom w:val="nil"/>
              <w:right w:val="single" w:sz="12" w:space="0" w:color="auto"/>
            </w:tcBorders>
            <w:shd w:val="clear" w:color="auto" w:fill="FFFFFF" w:themeFill="background1"/>
          </w:tcPr>
          <w:p w14:paraId="76062E98" w14:textId="77777777" w:rsidR="00E02988" w:rsidRPr="00CC62E3" w:rsidRDefault="00E02988" w:rsidP="00A36A8A">
            <w:pPr>
              <w:jc w:val="center"/>
              <w:textAlignment w:val="baseline"/>
              <w:rPr>
                <w:rFonts w:eastAsia="Times New Roman" w:cs="Arial"/>
                <w:color w:val="000000"/>
                <w:lang w:eastAsia="en-AU"/>
              </w:rPr>
            </w:pPr>
          </w:p>
        </w:tc>
        <w:tc>
          <w:tcPr>
            <w:tcW w:w="875" w:type="dxa"/>
            <w:tcBorders>
              <w:top w:val="single" w:sz="4" w:space="0" w:color="auto"/>
              <w:left w:val="single" w:sz="12" w:space="0" w:color="auto"/>
              <w:bottom w:val="single" w:sz="12" w:space="0" w:color="auto"/>
              <w:right w:val="single" w:sz="12" w:space="0" w:color="auto"/>
            </w:tcBorders>
            <w:shd w:val="clear" w:color="auto" w:fill="D9D9D9"/>
          </w:tcPr>
          <w:p w14:paraId="6636672A" w14:textId="77777777" w:rsidR="00E02988" w:rsidRPr="00D711F8" w:rsidRDefault="00E02988" w:rsidP="00A36A8A">
            <w:pPr>
              <w:jc w:val="center"/>
              <w:textAlignment w:val="baseline"/>
              <w:rPr>
                <w:rFonts w:eastAsia="Times New Roman" w:cs="Arial"/>
                <w:color w:val="000000"/>
                <w:lang w:eastAsia="en-AU"/>
              </w:rPr>
            </w:pPr>
            <w:r>
              <w:rPr>
                <w:rFonts w:eastAsia="Times New Roman" w:cs="Arial"/>
                <w:color w:val="000000"/>
                <w:lang w:eastAsia="en-AU"/>
              </w:rPr>
              <w:t>Year 3</w:t>
            </w:r>
          </w:p>
        </w:tc>
        <w:tc>
          <w:tcPr>
            <w:tcW w:w="1048" w:type="dxa"/>
            <w:tcBorders>
              <w:top w:val="single" w:sz="4" w:space="0" w:color="auto"/>
              <w:left w:val="single" w:sz="12" w:space="0" w:color="auto"/>
              <w:bottom w:val="single" w:sz="12" w:space="0" w:color="auto"/>
            </w:tcBorders>
            <w:shd w:val="clear" w:color="auto" w:fill="D9D9D9"/>
          </w:tcPr>
          <w:p w14:paraId="5020B077" w14:textId="77777777" w:rsidR="00E02988" w:rsidRPr="00D711F8" w:rsidRDefault="00E02988" w:rsidP="00A36A8A">
            <w:pPr>
              <w:jc w:val="center"/>
              <w:textAlignment w:val="baseline"/>
              <w:rPr>
                <w:rFonts w:eastAsia="Times New Roman" w:cs="Arial"/>
                <w:color w:val="000000"/>
                <w:lang w:eastAsia="en-AU"/>
              </w:rPr>
            </w:pPr>
            <w:r>
              <w:rPr>
                <w:rFonts w:eastAsia="Times New Roman" w:cs="Arial"/>
                <w:color w:val="000000"/>
                <w:lang w:eastAsia="en-AU"/>
              </w:rPr>
              <w:t>Year 5</w:t>
            </w:r>
          </w:p>
        </w:tc>
      </w:tr>
      <w:tr w:rsidR="00E02988" w:rsidRPr="00D711F8" w14:paraId="28D70CD7" w14:textId="77777777" w:rsidTr="00A36A8A">
        <w:tc>
          <w:tcPr>
            <w:tcW w:w="1211" w:type="dxa"/>
            <w:tcBorders>
              <w:top w:val="single" w:sz="4" w:space="0" w:color="auto"/>
              <w:bottom w:val="single" w:sz="4" w:space="0" w:color="auto"/>
              <w:right w:val="single" w:sz="12" w:space="0" w:color="auto"/>
            </w:tcBorders>
            <w:shd w:val="clear" w:color="auto" w:fill="D9D9D9"/>
          </w:tcPr>
          <w:p w14:paraId="6041D644" w14:textId="77777777" w:rsidR="00E02988" w:rsidRPr="00D711F8" w:rsidRDefault="00E02988" w:rsidP="00C92DF7">
            <w:pPr>
              <w:jc w:val="both"/>
              <w:textAlignment w:val="baseline"/>
              <w:rPr>
                <w:rFonts w:eastAsia="Times New Roman" w:cs="Arial"/>
                <w:color w:val="000000"/>
                <w:lang w:eastAsia="en-AU"/>
              </w:rPr>
            </w:pPr>
          </w:p>
        </w:tc>
        <w:tc>
          <w:tcPr>
            <w:tcW w:w="1217" w:type="dxa"/>
            <w:tcBorders>
              <w:top w:val="single" w:sz="12" w:space="0" w:color="auto"/>
              <w:left w:val="single" w:sz="12" w:space="0" w:color="auto"/>
            </w:tcBorders>
          </w:tcPr>
          <w:p w14:paraId="58C5EBAF"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218" w:type="dxa"/>
            <w:tcBorders>
              <w:top w:val="single" w:sz="12" w:space="0" w:color="auto"/>
            </w:tcBorders>
            <w:shd w:val="clear" w:color="auto" w:fill="EAF1DD"/>
          </w:tcPr>
          <w:p w14:paraId="3BEF7184"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1217" w:type="dxa"/>
            <w:tcBorders>
              <w:top w:val="single" w:sz="12" w:space="0" w:color="auto"/>
            </w:tcBorders>
          </w:tcPr>
          <w:p w14:paraId="6BE29FBB"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218" w:type="dxa"/>
            <w:tcBorders>
              <w:top w:val="single" w:sz="12" w:space="0" w:color="auto"/>
              <w:bottom w:val="single" w:sz="4" w:space="0" w:color="auto"/>
              <w:right w:val="single" w:sz="12" w:space="0" w:color="auto"/>
            </w:tcBorders>
            <w:shd w:val="clear" w:color="auto" w:fill="EAF1DD"/>
          </w:tcPr>
          <w:p w14:paraId="7016AD69" w14:textId="77777777" w:rsidR="00E02988" w:rsidRPr="00D711F8" w:rsidRDefault="00E02988"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992" w:type="dxa"/>
            <w:tcBorders>
              <w:top w:val="nil"/>
              <w:left w:val="single" w:sz="12" w:space="0" w:color="auto"/>
              <w:bottom w:val="nil"/>
              <w:right w:val="single" w:sz="12" w:space="0" w:color="auto"/>
            </w:tcBorders>
            <w:shd w:val="clear" w:color="auto" w:fill="FFFFFF" w:themeFill="background1"/>
          </w:tcPr>
          <w:p w14:paraId="31078550" w14:textId="77777777" w:rsidR="00E02988" w:rsidRPr="00D711F8" w:rsidRDefault="00E02988" w:rsidP="00A36A8A">
            <w:pPr>
              <w:jc w:val="center"/>
              <w:textAlignment w:val="baseline"/>
              <w:rPr>
                <w:rFonts w:eastAsia="Times New Roman" w:cs="Arial"/>
                <w:color w:val="000000"/>
                <w:lang w:eastAsia="en-AU"/>
              </w:rPr>
            </w:pPr>
          </w:p>
        </w:tc>
        <w:tc>
          <w:tcPr>
            <w:tcW w:w="875" w:type="dxa"/>
            <w:tcBorders>
              <w:top w:val="single" w:sz="12" w:space="0" w:color="auto"/>
              <w:left w:val="single" w:sz="12" w:space="0" w:color="auto"/>
              <w:right w:val="single" w:sz="12" w:space="0" w:color="auto"/>
            </w:tcBorders>
            <w:shd w:val="clear" w:color="auto" w:fill="FFFFFF" w:themeFill="background1"/>
          </w:tcPr>
          <w:p w14:paraId="089224C2" w14:textId="77777777" w:rsidR="00E02988" w:rsidRPr="00D711F8" w:rsidRDefault="00E02988" w:rsidP="00A36A8A">
            <w:pPr>
              <w:jc w:val="center"/>
              <w:textAlignment w:val="baseline"/>
              <w:rPr>
                <w:rFonts w:eastAsia="Times New Roman" w:cs="Arial"/>
                <w:color w:val="000000"/>
                <w:lang w:eastAsia="en-AU"/>
              </w:rPr>
            </w:pPr>
          </w:p>
        </w:tc>
        <w:tc>
          <w:tcPr>
            <w:tcW w:w="1048" w:type="dxa"/>
            <w:tcBorders>
              <w:top w:val="single" w:sz="12" w:space="0" w:color="auto"/>
              <w:left w:val="single" w:sz="12" w:space="0" w:color="auto"/>
            </w:tcBorders>
            <w:shd w:val="clear" w:color="auto" w:fill="FFFFFF" w:themeFill="background1"/>
          </w:tcPr>
          <w:p w14:paraId="6998E005" w14:textId="77777777" w:rsidR="00E02988" w:rsidRPr="00D711F8" w:rsidRDefault="00E02988" w:rsidP="00A36A8A">
            <w:pPr>
              <w:jc w:val="center"/>
              <w:textAlignment w:val="baseline"/>
              <w:rPr>
                <w:rFonts w:eastAsia="Times New Roman" w:cs="Arial"/>
                <w:color w:val="000000"/>
                <w:lang w:eastAsia="en-AU"/>
              </w:rPr>
            </w:pPr>
          </w:p>
        </w:tc>
      </w:tr>
      <w:tr w:rsidR="00881172" w:rsidRPr="00D711F8" w14:paraId="7F567569" w14:textId="77777777" w:rsidTr="00A36A8A">
        <w:tc>
          <w:tcPr>
            <w:tcW w:w="1211" w:type="dxa"/>
            <w:tcBorders>
              <w:top w:val="single" w:sz="4" w:space="0" w:color="auto"/>
              <w:bottom w:val="single" w:sz="4" w:space="0" w:color="auto"/>
              <w:right w:val="single" w:sz="12" w:space="0" w:color="auto"/>
            </w:tcBorders>
            <w:shd w:val="clear" w:color="auto" w:fill="D9D9D9"/>
          </w:tcPr>
          <w:p w14:paraId="5D145298" w14:textId="77777777" w:rsidR="00881172" w:rsidRPr="00D711F8" w:rsidRDefault="00881172" w:rsidP="00C92DF7">
            <w:pPr>
              <w:jc w:val="both"/>
              <w:textAlignment w:val="baseline"/>
              <w:rPr>
                <w:rFonts w:eastAsia="Times New Roman" w:cs="Arial"/>
                <w:color w:val="000000"/>
                <w:lang w:eastAsia="en-AU"/>
              </w:rPr>
            </w:pPr>
            <w:r w:rsidRPr="00D711F8">
              <w:rPr>
                <w:rFonts w:eastAsia="Times New Roman" w:cs="Arial"/>
                <w:color w:val="000000"/>
                <w:lang w:eastAsia="en-AU"/>
              </w:rPr>
              <w:t>Reading</w:t>
            </w:r>
          </w:p>
        </w:tc>
        <w:tc>
          <w:tcPr>
            <w:tcW w:w="1217" w:type="dxa"/>
            <w:tcBorders>
              <w:left w:val="single" w:sz="12" w:space="0" w:color="auto"/>
            </w:tcBorders>
          </w:tcPr>
          <w:p w14:paraId="6FB17DCA" w14:textId="2F850EF5" w:rsidR="00881172" w:rsidRPr="00D711F8" w:rsidRDefault="00881172" w:rsidP="00A36A8A">
            <w:pPr>
              <w:jc w:val="center"/>
              <w:textAlignment w:val="baseline"/>
              <w:rPr>
                <w:rFonts w:eastAsia="Times New Roman" w:cs="Arial"/>
                <w:color w:val="000000"/>
                <w:lang w:eastAsia="en-AU"/>
              </w:rPr>
            </w:pPr>
            <w:r w:rsidRPr="007D50C1">
              <w:t>55.2</w:t>
            </w:r>
          </w:p>
        </w:tc>
        <w:tc>
          <w:tcPr>
            <w:tcW w:w="1218" w:type="dxa"/>
            <w:shd w:val="clear" w:color="auto" w:fill="EAF1DD"/>
          </w:tcPr>
          <w:p w14:paraId="07338FCB" w14:textId="5AA8624E"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56.2</w:t>
            </w:r>
            <w:r w:rsidRPr="00D711F8">
              <w:rPr>
                <w:rFonts w:eastAsia="Times New Roman" w:cs="Arial"/>
                <w:color w:val="000000"/>
                <w:lang w:eastAsia="en-AU"/>
              </w:rPr>
              <w:t xml:space="preserve"> %</w:t>
            </w:r>
          </w:p>
        </w:tc>
        <w:tc>
          <w:tcPr>
            <w:tcW w:w="1217" w:type="dxa"/>
          </w:tcPr>
          <w:p w14:paraId="60201751" w14:textId="043D1075" w:rsidR="00881172" w:rsidRPr="00D711F8" w:rsidRDefault="00881172" w:rsidP="00A36A8A">
            <w:pPr>
              <w:jc w:val="center"/>
              <w:textAlignment w:val="baseline"/>
              <w:rPr>
                <w:rFonts w:eastAsia="Times New Roman" w:cs="Arial"/>
                <w:color w:val="000000"/>
                <w:lang w:eastAsia="en-AU"/>
              </w:rPr>
            </w:pPr>
            <w:r w:rsidRPr="005076C7">
              <w:t>38.7</w:t>
            </w:r>
          </w:p>
        </w:tc>
        <w:tc>
          <w:tcPr>
            <w:tcW w:w="1218" w:type="dxa"/>
            <w:tcBorders>
              <w:top w:val="single" w:sz="4" w:space="0" w:color="auto"/>
              <w:bottom w:val="single" w:sz="4" w:space="0" w:color="auto"/>
              <w:right w:val="single" w:sz="12" w:space="0" w:color="auto"/>
            </w:tcBorders>
            <w:shd w:val="clear" w:color="auto" w:fill="EAF1DD"/>
          </w:tcPr>
          <w:p w14:paraId="4A2B5D96" w14:textId="18B1407C"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39.7</w:t>
            </w:r>
            <w:r w:rsidRPr="00D711F8">
              <w:rPr>
                <w:rFonts w:eastAsia="Times New Roman" w:cs="Arial"/>
                <w:color w:val="000000"/>
                <w:lang w:eastAsia="en-AU"/>
              </w:rPr>
              <w:t xml:space="preserve"> %</w:t>
            </w:r>
          </w:p>
        </w:tc>
        <w:tc>
          <w:tcPr>
            <w:tcW w:w="992" w:type="dxa"/>
            <w:tcBorders>
              <w:top w:val="nil"/>
              <w:left w:val="single" w:sz="12" w:space="0" w:color="auto"/>
              <w:bottom w:val="nil"/>
              <w:right w:val="single" w:sz="12" w:space="0" w:color="auto"/>
            </w:tcBorders>
            <w:shd w:val="clear" w:color="auto" w:fill="FFFFFF" w:themeFill="background1"/>
          </w:tcPr>
          <w:p w14:paraId="7CB21130" w14:textId="77777777" w:rsidR="00881172" w:rsidRPr="00D711F8" w:rsidRDefault="00881172" w:rsidP="00A36A8A">
            <w:pPr>
              <w:jc w:val="center"/>
              <w:textAlignment w:val="baseline"/>
              <w:rPr>
                <w:rFonts w:eastAsia="Times New Roman" w:cs="Arial"/>
                <w:color w:val="000000"/>
                <w:lang w:eastAsia="en-AU"/>
              </w:rPr>
            </w:pPr>
          </w:p>
        </w:tc>
        <w:tc>
          <w:tcPr>
            <w:tcW w:w="875" w:type="dxa"/>
            <w:tcBorders>
              <w:left w:val="single" w:sz="12" w:space="0" w:color="auto"/>
              <w:right w:val="single" w:sz="12" w:space="0" w:color="auto"/>
            </w:tcBorders>
            <w:shd w:val="clear" w:color="auto" w:fill="C5E0B3" w:themeFill="accent6" w:themeFillTint="66"/>
          </w:tcPr>
          <w:p w14:paraId="564A6C80" w14:textId="3A4A99FC" w:rsidR="00881172" w:rsidRPr="00D711F8" w:rsidRDefault="00881172" w:rsidP="00A36A8A">
            <w:pPr>
              <w:jc w:val="center"/>
              <w:textAlignment w:val="baseline"/>
              <w:rPr>
                <w:rFonts w:eastAsia="Times New Roman" w:cs="Arial"/>
                <w:color w:val="000000"/>
                <w:lang w:eastAsia="en-AU"/>
              </w:rPr>
            </w:pPr>
            <w:r w:rsidRPr="00264306">
              <w:t>58.0</w:t>
            </w:r>
            <w:r w:rsidR="00A36A8A">
              <w:t xml:space="preserve"> %</w:t>
            </w:r>
          </w:p>
        </w:tc>
        <w:tc>
          <w:tcPr>
            <w:tcW w:w="1048" w:type="dxa"/>
            <w:tcBorders>
              <w:left w:val="single" w:sz="12" w:space="0" w:color="auto"/>
            </w:tcBorders>
            <w:shd w:val="clear" w:color="auto" w:fill="C5E0B3" w:themeFill="accent6" w:themeFillTint="66"/>
          </w:tcPr>
          <w:p w14:paraId="00315354" w14:textId="39A7EC8B" w:rsidR="00881172" w:rsidRPr="00D711F8" w:rsidRDefault="00881172" w:rsidP="00A36A8A">
            <w:pPr>
              <w:jc w:val="center"/>
              <w:textAlignment w:val="baseline"/>
              <w:rPr>
                <w:rFonts w:eastAsia="Times New Roman" w:cs="Arial"/>
                <w:color w:val="000000"/>
                <w:lang w:eastAsia="en-AU"/>
              </w:rPr>
            </w:pPr>
            <w:r w:rsidRPr="004C28A2">
              <w:t>41.1</w:t>
            </w:r>
            <w:r w:rsidR="00A36A8A">
              <w:t xml:space="preserve"> %</w:t>
            </w:r>
          </w:p>
        </w:tc>
      </w:tr>
      <w:tr w:rsidR="00881172" w:rsidRPr="00D711F8" w14:paraId="36E66F50" w14:textId="77777777" w:rsidTr="00A36A8A">
        <w:tc>
          <w:tcPr>
            <w:tcW w:w="1211" w:type="dxa"/>
            <w:tcBorders>
              <w:top w:val="single" w:sz="4" w:space="0" w:color="auto"/>
              <w:bottom w:val="single" w:sz="4" w:space="0" w:color="auto"/>
              <w:right w:val="single" w:sz="12" w:space="0" w:color="auto"/>
            </w:tcBorders>
            <w:shd w:val="clear" w:color="auto" w:fill="D9D9D9"/>
          </w:tcPr>
          <w:p w14:paraId="32E32A51" w14:textId="77777777" w:rsidR="00881172" w:rsidRPr="00D711F8" w:rsidRDefault="00881172" w:rsidP="00C92DF7">
            <w:pPr>
              <w:jc w:val="both"/>
              <w:textAlignment w:val="baseline"/>
              <w:rPr>
                <w:rFonts w:eastAsia="Times New Roman" w:cs="Arial"/>
                <w:color w:val="000000"/>
                <w:lang w:eastAsia="en-AU"/>
              </w:rPr>
            </w:pPr>
            <w:r w:rsidRPr="00D711F8">
              <w:rPr>
                <w:rFonts w:eastAsia="Times New Roman" w:cs="Arial"/>
                <w:color w:val="000000"/>
                <w:lang w:eastAsia="en-AU"/>
              </w:rPr>
              <w:t>Writing</w:t>
            </w:r>
          </w:p>
        </w:tc>
        <w:tc>
          <w:tcPr>
            <w:tcW w:w="1217" w:type="dxa"/>
            <w:tcBorders>
              <w:left w:val="single" w:sz="12" w:space="0" w:color="auto"/>
            </w:tcBorders>
          </w:tcPr>
          <w:p w14:paraId="4FDB4050" w14:textId="1E9BA14D" w:rsidR="00881172" w:rsidRPr="00D711F8" w:rsidRDefault="00881172" w:rsidP="00A36A8A">
            <w:pPr>
              <w:jc w:val="center"/>
              <w:textAlignment w:val="baseline"/>
              <w:rPr>
                <w:rFonts w:eastAsia="Times New Roman" w:cs="Arial"/>
                <w:color w:val="000000"/>
                <w:lang w:eastAsia="en-AU"/>
              </w:rPr>
            </w:pPr>
            <w:r w:rsidRPr="007D50C1">
              <w:t>63.4</w:t>
            </w:r>
          </w:p>
        </w:tc>
        <w:tc>
          <w:tcPr>
            <w:tcW w:w="1218" w:type="dxa"/>
            <w:shd w:val="clear" w:color="auto" w:fill="EAF1DD"/>
          </w:tcPr>
          <w:p w14:paraId="293F2391" w14:textId="59C02188"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64.4</w:t>
            </w:r>
            <w:r w:rsidRPr="00D711F8">
              <w:rPr>
                <w:rFonts w:eastAsia="Times New Roman" w:cs="Arial"/>
                <w:color w:val="000000"/>
                <w:lang w:eastAsia="en-AU"/>
              </w:rPr>
              <w:t xml:space="preserve"> %</w:t>
            </w:r>
          </w:p>
        </w:tc>
        <w:tc>
          <w:tcPr>
            <w:tcW w:w="1217" w:type="dxa"/>
          </w:tcPr>
          <w:p w14:paraId="764437BB" w14:textId="35AD1280" w:rsidR="00881172" w:rsidRPr="00D711F8" w:rsidRDefault="00881172" w:rsidP="00A36A8A">
            <w:pPr>
              <w:jc w:val="center"/>
              <w:textAlignment w:val="baseline"/>
              <w:rPr>
                <w:rFonts w:eastAsia="Times New Roman" w:cs="Arial"/>
                <w:color w:val="000000"/>
                <w:lang w:eastAsia="en-AU"/>
              </w:rPr>
            </w:pPr>
            <w:r w:rsidRPr="005076C7">
              <w:t>13.9</w:t>
            </w:r>
          </w:p>
        </w:tc>
        <w:tc>
          <w:tcPr>
            <w:tcW w:w="1218" w:type="dxa"/>
            <w:tcBorders>
              <w:top w:val="single" w:sz="4" w:space="0" w:color="auto"/>
              <w:bottom w:val="single" w:sz="4" w:space="0" w:color="auto"/>
              <w:right w:val="single" w:sz="12" w:space="0" w:color="auto"/>
            </w:tcBorders>
            <w:shd w:val="clear" w:color="auto" w:fill="EAF1DD"/>
          </w:tcPr>
          <w:p w14:paraId="321AFAC5" w14:textId="56D59969"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14.9</w:t>
            </w:r>
            <w:r w:rsidRPr="00D711F8">
              <w:rPr>
                <w:rFonts w:eastAsia="Times New Roman" w:cs="Arial"/>
                <w:color w:val="000000"/>
                <w:lang w:eastAsia="en-AU"/>
              </w:rPr>
              <w:t xml:space="preserve"> %</w:t>
            </w:r>
          </w:p>
        </w:tc>
        <w:tc>
          <w:tcPr>
            <w:tcW w:w="992" w:type="dxa"/>
            <w:tcBorders>
              <w:top w:val="nil"/>
              <w:left w:val="single" w:sz="12" w:space="0" w:color="auto"/>
              <w:bottom w:val="nil"/>
              <w:right w:val="single" w:sz="12" w:space="0" w:color="auto"/>
            </w:tcBorders>
            <w:shd w:val="clear" w:color="auto" w:fill="FFFFFF" w:themeFill="background1"/>
          </w:tcPr>
          <w:p w14:paraId="50131887" w14:textId="77777777" w:rsidR="00881172" w:rsidRPr="00D711F8" w:rsidRDefault="00881172" w:rsidP="00A36A8A">
            <w:pPr>
              <w:jc w:val="center"/>
              <w:textAlignment w:val="baseline"/>
              <w:rPr>
                <w:rFonts w:eastAsia="Times New Roman" w:cs="Arial"/>
                <w:color w:val="000000"/>
                <w:lang w:eastAsia="en-AU"/>
              </w:rPr>
            </w:pPr>
          </w:p>
        </w:tc>
        <w:tc>
          <w:tcPr>
            <w:tcW w:w="875" w:type="dxa"/>
            <w:tcBorders>
              <w:left w:val="single" w:sz="12" w:space="0" w:color="auto"/>
              <w:right w:val="single" w:sz="12" w:space="0" w:color="auto"/>
            </w:tcBorders>
            <w:shd w:val="clear" w:color="auto" w:fill="C5E0B3" w:themeFill="accent6" w:themeFillTint="66"/>
          </w:tcPr>
          <w:p w14:paraId="07A0DF65" w14:textId="5B022738" w:rsidR="00881172" w:rsidRPr="00D711F8" w:rsidRDefault="00881172" w:rsidP="00A36A8A">
            <w:pPr>
              <w:jc w:val="center"/>
              <w:textAlignment w:val="baseline"/>
              <w:rPr>
                <w:rFonts w:eastAsia="Times New Roman" w:cs="Arial"/>
                <w:color w:val="000000"/>
                <w:lang w:eastAsia="en-AU"/>
              </w:rPr>
            </w:pPr>
            <w:r w:rsidRPr="00264306">
              <w:t>70.2</w:t>
            </w:r>
            <w:r w:rsidR="00A36A8A">
              <w:t xml:space="preserve"> %</w:t>
            </w:r>
          </w:p>
        </w:tc>
        <w:tc>
          <w:tcPr>
            <w:tcW w:w="1048" w:type="dxa"/>
            <w:tcBorders>
              <w:left w:val="single" w:sz="12" w:space="0" w:color="auto"/>
            </w:tcBorders>
            <w:shd w:val="clear" w:color="auto" w:fill="C5E0B3" w:themeFill="accent6" w:themeFillTint="66"/>
          </w:tcPr>
          <w:p w14:paraId="41A6CBD5" w14:textId="46558CE6" w:rsidR="00881172" w:rsidRPr="00D711F8" w:rsidRDefault="00881172" w:rsidP="00A36A8A">
            <w:pPr>
              <w:jc w:val="center"/>
              <w:textAlignment w:val="baseline"/>
              <w:rPr>
                <w:rFonts w:eastAsia="Times New Roman" w:cs="Arial"/>
                <w:color w:val="000000"/>
                <w:lang w:eastAsia="en-AU"/>
              </w:rPr>
            </w:pPr>
            <w:r w:rsidRPr="004C28A2">
              <w:t>18.0</w:t>
            </w:r>
            <w:r w:rsidR="00A36A8A">
              <w:t xml:space="preserve"> %</w:t>
            </w:r>
          </w:p>
        </w:tc>
      </w:tr>
      <w:tr w:rsidR="00881172" w:rsidRPr="00D711F8" w14:paraId="0B8E8519" w14:textId="77777777" w:rsidTr="00A36A8A">
        <w:tc>
          <w:tcPr>
            <w:tcW w:w="1211" w:type="dxa"/>
            <w:tcBorders>
              <w:top w:val="single" w:sz="4" w:space="0" w:color="auto"/>
              <w:bottom w:val="single" w:sz="4" w:space="0" w:color="auto"/>
              <w:right w:val="single" w:sz="12" w:space="0" w:color="auto"/>
            </w:tcBorders>
            <w:shd w:val="clear" w:color="auto" w:fill="D9D9D9"/>
          </w:tcPr>
          <w:p w14:paraId="41492E19" w14:textId="77777777" w:rsidR="00881172" w:rsidRPr="00D711F8" w:rsidRDefault="00881172" w:rsidP="00C92DF7">
            <w:pPr>
              <w:jc w:val="both"/>
              <w:textAlignment w:val="baseline"/>
              <w:rPr>
                <w:rFonts w:eastAsia="Times New Roman" w:cs="Arial"/>
                <w:color w:val="000000"/>
                <w:lang w:eastAsia="en-AU"/>
              </w:rPr>
            </w:pPr>
            <w:r w:rsidRPr="00D711F8">
              <w:rPr>
                <w:rFonts w:eastAsia="Times New Roman" w:cs="Arial"/>
                <w:color w:val="000000"/>
                <w:lang w:eastAsia="en-AU"/>
              </w:rPr>
              <w:t>Spelling</w:t>
            </w:r>
          </w:p>
        </w:tc>
        <w:tc>
          <w:tcPr>
            <w:tcW w:w="1217" w:type="dxa"/>
            <w:tcBorders>
              <w:left w:val="single" w:sz="12" w:space="0" w:color="auto"/>
            </w:tcBorders>
          </w:tcPr>
          <w:p w14:paraId="2F7A4D59" w14:textId="5387C7B6" w:rsidR="00881172" w:rsidRPr="00D711F8" w:rsidRDefault="00881172" w:rsidP="00A36A8A">
            <w:pPr>
              <w:jc w:val="center"/>
              <w:textAlignment w:val="baseline"/>
              <w:rPr>
                <w:rFonts w:eastAsia="Times New Roman" w:cs="Arial"/>
                <w:color w:val="000000"/>
                <w:lang w:eastAsia="en-AU"/>
              </w:rPr>
            </w:pPr>
            <w:r w:rsidRPr="007D50C1">
              <w:t>44.7</w:t>
            </w:r>
          </w:p>
        </w:tc>
        <w:tc>
          <w:tcPr>
            <w:tcW w:w="1218" w:type="dxa"/>
            <w:shd w:val="clear" w:color="auto" w:fill="EAF1DD"/>
          </w:tcPr>
          <w:p w14:paraId="01F62820" w14:textId="512AF667"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45.7</w:t>
            </w:r>
            <w:r w:rsidRPr="00D711F8">
              <w:rPr>
                <w:rFonts w:eastAsia="Times New Roman" w:cs="Arial"/>
                <w:color w:val="000000"/>
                <w:lang w:eastAsia="en-AU"/>
              </w:rPr>
              <w:t xml:space="preserve"> %</w:t>
            </w:r>
          </w:p>
        </w:tc>
        <w:tc>
          <w:tcPr>
            <w:tcW w:w="1217" w:type="dxa"/>
          </w:tcPr>
          <w:p w14:paraId="5B6E1077" w14:textId="4BAB829B" w:rsidR="00881172" w:rsidRPr="00D711F8" w:rsidRDefault="00881172" w:rsidP="00A36A8A">
            <w:pPr>
              <w:jc w:val="center"/>
              <w:textAlignment w:val="baseline"/>
              <w:rPr>
                <w:rFonts w:eastAsia="Times New Roman" w:cs="Arial"/>
                <w:color w:val="000000"/>
                <w:lang w:eastAsia="en-AU"/>
              </w:rPr>
            </w:pPr>
            <w:r w:rsidRPr="005076C7">
              <w:t>27.7</w:t>
            </w:r>
          </w:p>
        </w:tc>
        <w:tc>
          <w:tcPr>
            <w:tcW w:w="1218" w:type="dxa"/>
            <w:tcBorders>
              <w:top w:val="single" w:sz="4" w:space="0" w:color="auto"/>
              <w:bottom w:val="single" w:sz="4" w:space="0" w:color="auto"/>
              <w:right w:val="single" w:sz="12" w:space="0" w:color="auto"/>
            </w:tcBorders>
            <w:shd w:val="clear" w:color="auto" w:fill="EAF1DD"/>
          </w:tcPr>
          <w:p w14:paraId="287A91F5" w14:textId="63094824"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28.7</w:t>
            </w:r>
            <w:r w:rsidRPr="00D711F8">
              <w:rPr>
                <w:rFonts w:eastAsia="Times New Roman" w:cs="Arial"/>
                <w:color w:val="000000"/>
                <w:lang w:eastAsia="en-AU"/>
              </w:rPr>
              <w:t xml:space="preserve"> %</w:t>
            </w:r>
          </w:p>
        </w:tc>
        <w:tc>
          <w:tcPr>
            <w:tcW w:w="992" w:type="dxa"/>
            <w:tcBorders>
              <w:top w:val="nil"/>
              <w:left w:val="single" w:sz="12" w:space="0" w:color="auto"/>
              <w:bottom w:val="nil"/>
              <w:right w:val="single" w:sz="12" w:space="0" w:color="auto"/>
            </w:tcBorders>
            <w:shd w:val="clear" w:color="auto" w:fill="FFFFFF" w:themeFill="background1"/>
          </w:tcPr>
          <w:p w14:paraId="013E1DA1" w14:textId="77777777" w:rsidR="00881172" w:rsidRPr="00D711F8" w:rsidRDefault="00881172" w:rsidP="00A36A8A">
            <w:pPr>
              <w:jc w:val="center"/>
              <w:textAlignment w:val="baseline"/>
              <w:rPr>
                <w:rFonts w:eastAsia="Times New Roman" w:cs="Arial"/>
                <w:color w:val="000000"/>
                <w:lang w:eastAsia="en-AU"/>
              </w:rPr>
            </w:pPr>
          </w:p>
        </w:tc>
        <w:tc>
          <w:tcPr>
            <w:tcW w:w="875" w:type="dxa"/>
            <w:tcBorders>
              <w:left w:val="single" w:sz="12" w:space="0" w:color="auto"/>
              <w:right w:val="single" w:sz="12" w:space="0" w:color="auto"/>
            </w:tcBorders>
            <w:shd w:val="clear" w:color="auto" w:fill="F7CAAC" w:themeFill="accent2" w:themeFillTint="66"/>
          </w:tcPr>
          <w:p w14:paraId="470350C0" w14:textId="7CA784E7" w:rsidR="00881172" w:rsidRPr="00D711F8" w:rsidRDefault="00881172" w:rsidP="00A36A8A">
            <w:pPr>
              <w:jc w:val="center"/>
              <w:textAlignment w:val="baseline"/>
              <w:rPr>
                <w:rFonts w:eastAsia="Times New Roman" w:cs="Arial"/>
                <w:color w:val="000000"/>
                <w:lang w:eastAsia="en-AU"/>
              </w:rPr>
            </w:pPr>
            <w:r w:rsidRPr="00264306">
              <w:t>44.7</w:t>
            </w:r>
            <w:r w:rsidR="00A36A8A">
              <w:t xml:space="preserve"> %</w:t>
            </w:r>
          </w:p>
        </w:tc>
        <w:tc>
          <w:tcPr>
            <w:tcW w:w="1048" w:type="dxa"/>
            <w:tcBorders>
              <w:left w:val="single" w:sz="12" w:space="0" w:color="auto"/>
            </w:tcBorders>
            <w:shd w:val="clear" w:color="auto" w:fill="F7CAAC" w:themeFill="accent2" w:themeFillTint="66"/>
          </w:tcPr>
          <w:p w14:paraId="653DB67B" w14:textId="58493CCF" w:rsidR="00881172" w:rsidRPr="00D711F8" w:rsidRDefault="00881172" w:rsidP="00A36A8A">
            <w:pPr>
              <w:jc w:val="center"/>
              <w:textAlignment w:val="baseline"/>
              <w:rPr>
                <w:rFonts w:eastAsia="Times New Roman" w:cs="Arial"/>
                <w:color w:val="000000"/>
                <w:lang w:eastAsia="en-AU"/>
              </w:rPr>
            </w:pPr>
            <w:r w:rsidRPr="004C28A2">
              <w:t>26.8</w:t>
            </w:r>
            <w:r w:rsidR="00A36A8A">
              <w:t xml:space="preserve"> %</w:t>
            </w:r>
          </w:p>
        </w:tc>
      </w:tr>
      <w:tr w:rsidR="00881172" w:rsidRPr="00D711F8" w14:paraId="232A963B" w14:textId="77777777" w:rsidTr="00A36A8A">
        <w:tc>
          <w:tcPr>
            <w:tcW w:w="1211" w:type="dxa"/>
            <w:tcBorders>
              <w:top w:val="single" w:sz="4" w:space="0" w:color="auto"/>
              <w:bottom w:val="single" w:sz="12" w:space="0" w:color="auto"/>
              <w:right w:val="single" w:sz="12" w:space="0" w:color="auto"/>
            </w:tcBorders>
            <w:shd w:val="clear" w:color="auto" w:fill="D9D9D9"/>
          </w:tcPr>
          <w:p w14:paraId="7594BF95" w14:textId="77777777" w:rsidR="00881172" w:rsidRPr="00D711F8" w:rsidRDefault="00881172" w:rsidP="00C92DF7">
            <w:pPr>
              <w:jc w:val="both"/>
              <w:textAlignment w:val="baseline"/>
              <w:rPr>
                <w:rFonts w:eastAsia="Times New Roman" w:cs="Arial"/>
                <w:color w:val="000000"/>
                <w:lang w:eastAsia="en-AU"/>
              </w:rPr>
            </w:pPr>
            <w:r w:rsidRPr="00D711F8">
              <w:rPr>
                <w:rFonts w:eastAsia="Times New Roman" w:cs="Arial"/>
                <w:color w:val="000000"/>
                <w:lang w:eastAsia="en-AU"/>
              </w:rPr>
              <w:t>Numeracy</w:t>
            </w:r>
          </w:p>
        </w:tc>
        <w:tc>
          <w:tcPr>
            <w:tcW w:w="1217" w:type="dxa"/>
            <w:tcBorders>
              <w:left w:val="single" w:sz="12" w:space="0" w:color="auto"/>
            </w:tcBorders>
          </w:tcPr>
          <w:p w14:paraId="6686BD79" w14:textId="1B056890" w:rsidR="00881172" w:rsidRPr="00D711F8" w:rsidRDefault="00881172" w:rsidP="00A36A8A">
            <w:pPr>
              <w:jc w:val="center"/>
              <w:textAlignment w:val="baseline"/>
              <w:rPr>
                <w:rFonts w:eastAsia="Times New Roman" w:cs="Arial"/>
                <w:color w:val="000000"/>
                <w:lang w:eastAsia="en-AU"/>
              </w:rPr>
            </w:pPr>
            <w:r w:rsidRPr="007D50C1">
              <w:t>42.6</w:t>
            </w:r>
          </w:p>
        </w:tc>
        <w:tc>
          <w:tcPr>
            <w:tcW w:w="1218" w:type="dxa"/>
            <w:shd w:val="clear" w:color="auto" w:fill="EAF1DD"/>
          </w:tcPr>
          <w:p w14:paraId="5A1FBF05" w14:textId="2162E298"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43.6</w:t>
            </w:r>
            <w:r w:rsidRPr="00D711F8">
              <w:rPr>
                <w:rFonts w:eastAsia="Times New Roman" w:cs="Arial"/>
                <w:color w:val="000000"/>
                <w:lang w:eastAsia="en-AU"/>
              </w:rPr>
              <w:t xml:space="preserve"> %</w:t>
            </w:r>
          </w:p>
        </w:tc>
        <w:tc>
          <w:tcPr>
            <w:tcW w:w="1217" w:type="dxa"/>
            <w:tcBorders>
              <w:bottom w:val="single" w:sz="12" w:space="0" w:color="auto"/>
            </w:tcBorders>
          </w:tcPr>
          <w:p w14:paraId="0EF00A85" w14:textId="0DBE4070" w:rsidR="00881172" w:rsidRPr="00D711F8" w:rsidRDefault="00881172" w:rsidP="00A36A8A">
            <w:pPr>
              <w:jc w:val="center"/>
              <w:textAlignment w:val="baseline"/>
              <w:rPr>
                <w:rFonts w:eastAsia="Times New Roman" w:cs="Arial"/>
                <w:color w:val="000000"/>
                <w:lang w:eastAsia="en-AU"/>
              </w:rPr>
            </w:pPr>
            <w:r w:rsidRPr="005076C7">
              <w:t>22.2</w:t>
            </w:r>
          </w:p>
        </w:tc>
        <w:tc>
          <w:tcPr>
            <w:tcW w:w="1218" w:type="dxa"/>
            <w:tcBorders>
              <w:top w:val="single" w:sz="4" w:space="0" w:color="auto"/>
              <w:bottom w:val="single" w:sz="12" w:space="0" w:color="auto"/>
              <w:right w:val="single" w:sz="12" w:space="0" w:color="auto"/>
            </w:tcBorders>
            <w:shd w:val="clear" w:color="auto" w:fill="EAF1DD"/>
          </w:tcPr>
          <w:p w14:paraId="29D052C8" w14:textId="520AA059" w:rsidR="00881172" w:rsidRPr="00D711F8" w:rsidRDefault="00881172" w:rsidP="00A36A8A">
            <w:pPr>
              <w:jc w:val="center"/>
              <w:textAlignment w:val="baseline"/>
              <w:rPr>
                <w:rFonts w:eastAsia="Times New Roman" w:cs="Arial"/>
                <w:color w:val="000000"/>
                <w:lang w:eastAsia="en-AU"/>
              </w:rPr>
            </w:pPr>
            <w:r>
              <w:rPr>
                <w:rFonts w:eastAsia="Times New Roman" w:cs="Arial"/>
                <w:color w:val="000000"/>
                <w:lang w:eastAsia="en-AU"/>
              </w:rPr>
              <w:t>23.2</w:t>
            </w:r>
            <w:r w:rsidRPr="00D711F8">
              <w:rPr>
                <w:rFonts w:eastAsia="Times New Roman" w:cs="Arial"/>
                <w:color w:val="000000"/>
                <w:lang w:eastAsia="en-AU"/>
              </w:rPr>
              <w:t xml:space="preserve"> %</w:t>
            </w:r>
          </w:p>
        </w:tc>
        <w:tc>
          <w:tcPr>
            <w:tcW w:w="992" w:type="dxa"/>
            <w:tcBorders>
              <w:top w:val="nil"/>
              <w:left w:val="single" w:sz="12" w:space="0" w:color="auto"/>
              <w:bottom w:val="nil"/>
              <w:right w:val="single" w:sz="12" w:space="0" w:color="auto"/>
            </w:tcBorders>
            <w:shd w:val="clear" w:color="auto" w:fill="FFFFFF" w:themeFill="background1"/>
          </w:tcPr>
          <w:p w14:paraId="38047A8E" w14:textId="77777777" w:rsidR="00881172" w:rsidRPr="00D711F8" w:rsidRDefault="00881172" w:rsidP="00A36A8A">
            <w:pPr>
              <w:jc w:val="center"/>
              <w:textAlignment w:val="baseline"/>
              <w:rPr>
                <w:rFonts w:eastAsia="Times New Roman" w:cs="Arial"/>
                <w:color w:val="000000"/>
                <w:lang w:eastAsia="en-AU"/>
              </w:rPr>
            </w:pPr>
          </w:p>
        </w:tc>
        <w:tc>
          <w:tcPr>
            <w:tcW w:w="875" w:type="dxa"/>
            <w:tcBorders>
              <w:left w:val="single" w:sz="12" w:space="0" w:color="auto"/>
              <w:bottom w:val="single" w:sz="12" w:space="0" w:color="auto"/>
              <w:right w:val="single" w:sz="12" w:space="0" w:color="auto"/>
            </w:tcBorders>
            <w:shd w:val="clear" w:color="auto" w:fill="C5E0B3" w:themeFill="accent6" w:themeFillTint="66"/>
          </w:tcPr>
          <w:p w14:paraId="1EDE6065" w14:textId="41A291E5" w:rsidR="00881172" w:rsidRPr="00D711F8" w:rsidRDefault="00881172" w:rsidP="00A36A8A">
            <w:pPr>
              <w:jc w:val="center"/>
              <w:textAlignment w:val="baseline"/>
              <w:rPr>
                <w:rFonts w:eastAsia="Times New Roman" w:cs="Arial"/>
                <w:color w:val="000000"/>
                <w:lang w:eastAsia="en-AU"/>
              </w:rPr>
            </w:pPr>
            <w:r w:rsidRPr="00264306">
              <w:t>48.3</w:t>
            </w:r>
            <w:r w:rsidR="00A36A8A">
              <w:t xml:space="preserve"> %</w:t>
            </w:r>
          </w:p>
        </w:tc>
        <w:tc>
          <w:tcPr>
            <w:tcW w:w="1048" w:type="dxa"/>
            <w:tcBorders>
              <w:left w:val="single" w:sz="12" w:space="0" w:color="auto"/>
              <w:bottom w:val="single" w:sz="12" w:space="0" w:color="auto"/>
            </w:tcBorders>
            <w:shd w:val="clear" w:color="auto" w:fill="F7CAAC" w:themeFill="accent2" w:themeFillTint="66"/>
          </w:tcPr>
          <w:p w14:paraId="5424CF1E" w14:textId="25432087" w:rsidR="00881172" w:rsidRPr="00D711F8" w:rsidRDefault="00881172" w:rsidP="00A36A8A">
            <w:pPr>
              <w:jc w:val="center"/>
              <w:textAlignment w:val="baseline"/>
              <w:rPr>
                <w:rFonts w:eastAsia="Times New Roman" w:cs="Arial"/>
                <w:color w:val="000000"/>
                <w:lang w:eastAsia="en-AU"/>
              </w:rPr>
            </w:pPr>
            <w:r w:rsidRPr="004C28A2">
              <w:t>20.0</w:t>
            </w:r>
            <w:r w:rsidR="00A36A8A">
              <w:t xml:space="preserve"> %</w:t>
            </w:r>
          </w:p>
        </w:tc>
      </w:tr>
    </w:tbl>
    <w:p w14:paraId="33A95D8D" w14:textId="77777777" w:rsidR="00E02988" w:rsidRPr="00E02988" w:rsidRDefault="00E02988" w:rsidP="00C92DF7">
      <w:pPr>
        <w:pStyle w:val="BodyText"/>
        <w:spacing w:line="276" w:lineRule="auto"/>
        <w:jc w:val="both"/>
        <w:rPr>
          <w:lang w:val="x-none"/>
        </w:rPr>
      </w:pPr>
    </w:p>
    <w:p w14:paraId="3CA1C3BA" w14:textId="77777777" w:rsidR="00D711F8" w:rsidRPr="00D711F8" w:rsidRDefault="00D711F8" w:rsidP="00C92DF7">
      <w:pPr>
        <w:numPr>
          <w:ilvl w:val="0"/>
          <w:numId w:val="14"/>
        </w:numPr>
        <w:spacing w:after="200"/>
        <w:jc w:val="both"/>
        <w:textAlignment w:val="baseline"/>
        <w:rPr>
          <w:rFonts w:ascii="Arial" w:eastAsia="Times New Roman" w:hAnsi="Arial" w:cs="Arial"/>
          <w:color w:val="000000"/>
          <w:lang w:eastAsia="en-AU"/>
        </w:rPr>
      </w:pPr>
      <w:r w:rsidRPr="00D711F8">
        <w:rPr>
          <w:rFonts w:eastAsia="Times New Roman" w:cs="Arial"/>
          <w:color w:val="000000"/>
          <w:lang w:eastAsia="en-AU"/>
        </w:rPr>
        <w:t xml:space="preserve">Achieve a </w:t>
      </w:r>
      <w:proofErr w:type="gramStart"/>
      <w:r w:rsidRPr="00D711F8">
        <w:rPr>
          <w:rFonts w:eastAsia="Times New Roman" w:cs="Arial"/>
          <w:color w:val="000000"/>
          <w:lang w:eastAsia="en-AU"/>
        </w:rPr>
        <w:t>2% point</w:t>
      </w:r>
      <w:proofErr w:type="gramEnd"/>
      <w:r w:rsidRPr="00D711F8">
        <w:rPr>
          <w:rFonts w:eastAsia="Times New Roman" w:cs="Arial"/>
          <w:color w:val="000000"/>
          <w:lang w:eastAsia="en-AU"/>
        </w:rPr>
        <w:t xml:space="preserve"> improvement in the proportion of within school match students achieving expected growth in NAPLAN, based on the 2018 four year average.</w:t>
      </w:r>
    </w:p>
    <w:p w14:paraId="24DE7D28" w14:textId="77777777" w:rsidR="00D711F8" w:rsidRPr="00D711F8" w:rsidRDefault="00D711F8" w:rsidP="00C92DF7">
      <w:pPr>
        <w:jc w:val="both"/>
        <w:textAlignment w:val="baseline"/>
        <w:rPr>
          <w:rFonts w:eastAsia="Times New Roman" w:cs="Arial"/>
          <w:color w:val="000000"/>
          <w:lang w:eastAsia="en-AU"/>
        </w:rPr>
      </w:pPr>
    </w:p>
    <w:tbl>
      <w:tblPr>
        <w:tblStyle w:val="TableGrid1"/>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5"/>
        <w:gridCol w:w="1686"/>
        <w:gridCol w:w="1726"/>
        <w:gridCol w:w="1956"/>
        <w:gridCol w:w="1984"/>
      </w:tblGrid>
      <w:tr w:rsidR="00EC2EE8" w:rsidRPr="00D711F8" w14:paraId="1246918B" w14:textId="61413E3C" w:rsidTr="00EC2EE8">
        <w:tc>
          <w:tcPr>
            <w:tcW w:w="1705" w:type="dxa"/>
            <w:vMerge w:val="restart"/>
            <w:tcBorders>
              <w:top w:val="single" w:sz="12" w:space="0" w:color="auto"/>
              <w:bottom w:val="single" w:sz="4" w:space="0" w:color="auto"/>
              <w:right w:val="single" w:sz="12" w:space="0" w:color="auto"/>
            </w:tcBorders>
            <w:shd w:val="clear" w:color="auto" w:fill="C6D9F1"/>
          </w:tcPr>
          <w:p w14:paraId="06741F0F" w14:textId="77777777" w:rsidR="00EC2EE8" w:rsidRPr="00D711F8" w:rsidRDefault="00EC2EE8" w:rsidP="00A36A8A">
            <w:pPr>
              <w:textAlignment w:val="baseline"/>
              <w:rPr>
                <w:rFonts w:eastAsia="Times New Roman" w:cs="Arial"/>
                <w:b/>
                <w:color w:val="000000"/>
                <w:lang w:eastAsia="en-AU"/>
              </w:rPr>
            </w:pPr>
            <w:r w:rsidRPr="00D711F8">
              <w:rPr>
                <w:rFonts w:eastAsia="Times New Roman" w:cs="Arial"/>
                <w:b/>
                <w:color w:val="000000"/>
                <w:lang w:eastAsia="en-AU"/>
              </w:rPr>
              <w:t>Within School Expected Growth NAPLAN</w:t>
            </w:r>
          </w:p>
        </w:tc>
        <w:tc>
          <w:tcPr>
            <w:tcW w:w="3412" w:type="dxa"/>
            <w:gridSpan w:val="2"/>
            <w:tcBorders>
              <w:top w:val="single" w:sz="12" w:space="0" w:color="auto"/>
              <w:left w:val="single" w:sz="12" w:space="0" w:color="auto"/>
              <w:bottom w:val="single" w:sz="4" w:space="0" w:color="auto"/>
            </w:tcBorders>
            <w:shd w:val="clear" w:color="auto" w:fill="C6D9F1"/>
          </w:tcPr>
          <w:p w14:paraId="2FD8266B" w14:textId="77777777" w:rsidR="00EC2EE8" w:rsidRPr="00D711F8" w:rsidRDefault="00EC2EE8" w:rsidP="00A36A8A">
            <w:pPr>
              <w:textAlignment w:val="baseline"/>
              <w:rPr>
                <w:rFonts w:eastAsia="Times New Roman" w:cs="Arial"/>
                <w:color w:val="000000"/>
                <w:lang w:eastAsia="en-AU"/>
              </w:rPr>
            </w:pPr>
            <w:r w:rsidRPr="00D711F8">
              <w:rPr>
                <w:rFonts w:eastAsia="Times New Roman" w:cs="Arial"/>
                <w:color w:val="000000"/>
                <w:lang w:eastAsia="en-AU"/>
              </w:rPr>
              <w:t>2018 (Four Year Averages &amp; Targets)</w:t>
            </w:r>
          </w:p>
        </w:tc>
        <w:tc>
          <w:tcPr>
            <w:tcW w:w="1956" w:type="dxa"/>
            <w:tcBorders>
              <w:top w:val="nil"/>
              <w:left w:val="single" w:sz="12" w:space="0" w:color="auto"/>
              <w:bottom w:val="nil"/>
            </w:tcBorders>
            <w:shd w:val="clear" w:color="auto" w:fill="FFFFFF" w:themeFill="background1"/>
          </w:tcPr>
          <w:p w14:paraId="6C82193A" w14:textId="77777777" w:rsidR="00EC2EE8" w:rsidRPr="00D711F8" w:rsidRDefault="00EC2EE8" w:rsidP="00C92DF7">
            <w:pPr>
              <w:jc w:val="both"/>
              <w:textAlignment w:val="baseline"/>
              <w:rPr>
                <w:rFonts w:eastAsia="Times New Roman" w:cs="Arial"/>
                <w:color w:val="000000"/>
                <w:lang w:eastAsia="en-AU"/>
              </w:rPr>
            </w:pPr>
          </w:p>
        </w:tc>
        <w:tc>
          <w:tcPr>
            <w:tcW w:w="1984" w:type="dxa"/>
            <w:tcBorders>
              <w:top w:val="single" w:sz="12" w:space="0" w:color="auto"/>
              <w:left w:val="single" w:sz="12" w:space="0" w:color="auto"/>
              <w:bottom w:val="single" w:sz="4" w:space="0" w:color="auto"/>
            </w:tcBorders>
            <w:shd w:val="clear" w:color="auto" w:fill="C6D9F1"/>
          </w:tcPr>
          <w:p w14:paraId="4BD8ADA5" w14:textId="4720C002" w:rsidR="00EC2EE8" w:rsidRPr="00D711F8" w:rsidRDefault="00EC2EE8" w:rsidP="00A36A8A">
            <w:pPr>
              <w:jc w:val="center"/>
              <w:textAlignment w:val="baseline"/>
              <w:rPr>
                <w:rFonts w:eastAsia="Times New Roman" w:cs="Arial"/>
                <w:color w:val="000000"/>
                <w:lang w:eastAsia="en-AU"/>
              </w:rPr>
            </w:pPr>
            <w:r>
              <w:rPr>
                <w:rFonts w:eastAsia="Times New Roman" w:cs="Arial"/>
                <w:color w:val="000000"/>
                <w:lang w:eastAsia="en-AU"/>
              </w:rPr>
              <w:t>Results</w:t>
            </w:r>
          </w:p>
        </w:tc>
      </w:tr>
      <w:tr w:rsidR="00EC2EE8" w:rsidRPr="00D711F8" w14:paraId="3D9C8ACE" w14:textId="7F5063EE" w:rsidTr="00EC2EE8">
        <w:tc>
          <w:tcPr>
            <w:tcW w:w="1705" w:type="dxa"/>
            <w:vMerge/>
            <w:tcBorders>
              <w:top w:val="single" w:sz="4" w:space="0" w:color="auto"/>
              <w:bottom w:val="single" w:sz="4" w:space="0" w:color="auto"/>
              <w:right w:val="single" w:sz="12" w:space="0" w:color="auto"/>
            </w:tcBorders>
            <w:shd w:val="clear" w:color="auto" w:fill="C6D9F1"/>
          </w:tcPr>
          <w:p w14:paraId="384A3D97" w14:textId="77777777" w:rsidR="00EC2EE8" w:rsidRPr="00D711F8" w:rsidRDefault="00EC2EE8" w:rsidP="00C92DF7">
            <w:pPr>
              <w:jc w:val="both"/>
              <w:textAlignment w:val="baseline"/>
              <w:rPr>
                <w:rFonts w:eastAsia="Times New Roman" w:cs="Arial"/>
                <w:color w:val="000000"/>
                <w:lang w:eastAsia="en-AU"/>
              </w:rPr>
            </w:pPr>
          </w:p>
        </w:tc>
        <w:tc>
          <w:tcPr>
            <w:tcW w:w="3412" w:type="dxa"/>
            <w:gridSpan w:val="2"/>
            <w:tcBorders>
              <w:top w:val="single" w:sz="4" w:space="0" w:color="auto"/>
              <w:left w:val="single" w:sz="12" w:space="0" w:color="auto"/>
              <w:bottom w:val="single" w:sz="12" w:space="0" w:color="auto"/>
            </w:tcBorders>
            <w:shd w:val="clear" w:color="auto" w:fill="D9D9D9"/>
          </w:tcPr>
          <w:p w14:paraId="13299742" w14:textId="77777777" w:rsidR="00EC2EE8" w:rsidRPr="00D711F8" w:rsidRDefault="00EC2EE8" w:rsidP="00C92DF7">
            <w:pPr>
              <w:jc w:val="both"/>
              <w:textAlignment w:val="baseline"/>
              <w:rPr>
                <w:rFonts w:eastAsia="Times New Roman" w:cs="Arial"/>
                <w:color w:val="000000"/>
                <w:lang w:eastAsia="en-AU"/>
              </w:rPr>
            </w:pPr>
            <w:r w:rsidRPr="00D711F8">
              <w:rPr>
                <w:rFonts w:eastAsia="Times New Roman" w:cs="Arial"/>
                <w:color w:val="000000"/>
                <w:lang w:eastAsia="en-AU"/>
              </w:rPr>
              <w:t>Year 5</w:t>
            </w:r>
          </w:p>
        </w:tc>
        <w:tc>
          <w:tcPr>
            <w:tcW w:w="1956" w:type="dxa"/>
            <w:tcBorders>
              <w:top w:val="nil"/>
              <w:left w:val="single" w:sz="12" w:space="0" w:color="auto"/>
              <w:bottom w:val="nil"/>
            </w:tcBorders>
            <w:shd w:val="clear" w:color="auto" w:fill="FFFFFF" w:themeFill="background1"/>
          </w:tcPr>
          <w:p w14:paraId="283CB4D3" w14:textId="77777777" w:rsidR="00EC2EE8" w:rsidRPr="00D711F8" w:rsidRDefault="00EC2EE8" w:rsidP="00C92DF7">
            <w:pPr>
              <w:jc w:val="both"/>
              <w:textAlignment w:val="baseline"/>
              <w:rPr>
                <w:rFonts w:eastAsia="Times New Roman" w:cs="Arial"/>
                <w:color w:val="000000"/>
                <w:lang w:eastAsia="en-AU"/>
              </w:rPr>
            </w:pPr>
          </w:p>
        </w:tc>
        <w:tc>
          <w:tcPr>
            <w:tcW w:w="1984" w:type="dxa"/>
            <w:tcBorders>
              <w:top w:val="single" w:sz="4" w:space="0" w:color="auto"/>
              <w:left w:val="single" w:sz="12" w:space="0" w:color="auto"/>
              <w:bottom w:val="single" w:sz="12" w:space="0" w:color="auto"/>
            </w:tcBorders>
            <w:shd w:val="clear" w:color="auto" w:fill="D9D9D9"/>
          </w:tcPr>
          <w:p w14:paraId="0ADFD9E8" w14:textId="77777777" w:rsidR="00EC2EE8" w:rsidRPr="00D711F8" w:rsidRDefault="00EC2EE8" w:rsidP="00C92DF7">
            <w:pPr>
              <w:jc w:val="both"/>
              <w:textAlignment w:val="baseline"/>
              <w:rPr>
                <w:rFonts w:eastAsia="Times New Roman" w:cs="Arial"/>
                <w:color w:val="000000"/>
                <w:lang w:eastAsia="en-AU"/>
              </w:rPr>
            </w:pPr>
          </w:p>
        </w:tc>
      </w:tr>
      <w:tr w:rsidR="00EC2EE8" w:rsidRPr="00D711F8" w14:paraId="31CBD653" w14:textId="0B363F9D" w:rsidTr="00EC2EE8">
        <w:tc>
          <w:tcPr>
            <w:tcW w:w="1705" w:type="dxa"/>
            <w:tcBorders>
              <w:top w:val="single" w:sz="4" w:space="0" w:color="auto"/>
              <w:bottom w:val="single" w:sz="4" w:space="0" w:color="auto"/>
              <w:right w:val="single" w:sz="12" w:space="0" w:color="auto"/>
            </w:tcBorders>
            <w:shd w:val="clear" w:color="auto" w:fill="D9D9D9"/>
          </w:tcPr>
          <w:p w14:paraId="3985D3C8" w14:textId="77777777" w:rsidR="00EC2EE8" w:rsidRPr="00D711F8" w:rsidRDefault="00EC2EE8" w:rsidP="00C92DF7">
            <w:pPr>
              <w:jc w:val="both"/>
              <w:textAlignment w:val="baseline"/>
              <w:rPr>
                <w:rFonts w:eastAsia="Times New Roman" w:cs="Arial"/>
                <w:color w:val="000000"/>
                <w:lang w:eastAsia="en-AU"/>
              </w:rPr>
            </w:pPr>
          </w:p>
        </w:tc>
        <w:tc>
          <w:tcPr>
            <w:tcW w:w="1686" w:type="dxa"/>
            <w:tcBorders>
              <w:top w:val="single" w:sz="12" w:space="0" w:color="auto"/>
              <w:left w:val="single" w:sz="12" w:space="0" w:color="auto"/>
            </w:tcBorders>
          </w:tcPr>
          <w:p w14:paraId="5E1A7C6A"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Average</w:t>
            </w:r>
          </w:p>
        </w:tc>
        <w:tc>
          <w:tcPr>
            <w:tcW w:w="1726" w:type="dxa"/>
            <w:tcBorders>
              <w:top w:val="single" w:sz="12" w:space="0" w:color="auto"/>
              <w:right w:val="single" w:sz="12" w:space="0" w:color="auto"/>
            </w:tcBorders>
            <w:shd w:val="clear" w:color="auto" w:fill="EAF1DD"/>
          </w:tcPr>
          <w:p w14:paraId="3923E9C4"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Target</w:t>
            </w:r>
          </w:p>
        </w:tc>
        <w:tc>
          <w:tcPr>
            <w:tcW w:w="1956" w:type="dxa"/>
            <w:tcBorders>
              <w:top w:val="nil"/>
              <w:left w:val="single" w:sz="12" w:space="0" w:color="auto"/>
              <w:bottom w:val="nil"/>
              <w:right w:val="single" w:sz="12" w:space="0" w:color="auto"/>
            </w:tcBorders>
            <w:shd w:val="clear" w:color="auto" w:fill="FFFFFF" w:themeFill="background1"/>
          </w:tcPr>
          <w:p w14:paraId="78BE1173" w14:textId="77777777" w:rsidR="00EC2EE8" w:rsidRPr="00D711F8" w:rsidRDefault="00EC2EE8" w:rsidP="00C92DF7">
            <w:pPr>
              <w:jc w:val="both"/>
              <w:textAlignment w:val="baseline"/>
              <w:rPr>
                <w:rFonts w:eastAsia="Times New Roman" w:cs="Arial"/>
                <w:color w:val="000000"/>
                <w:lang w:eastAsia="en-AU"/>
              </w:rPr>
            </w:pPr>
          </w:p>
        </w:tc>
        <w:tc>
          <w:tcPr>
            <w:tcW w:w="1984" w:type="dxa"/>
            <w:tcBorders>
              <w:top w:val="single" w:sz="12" w:space="0" w:color="auto"/>
              <w:left w:val="single" w:sz="12" w:space="0" w:color="auto"/>
            </w:tcBorders>
            <w:shd w:val="clear" w:color="auto" w:fill="FFFFFF" w:themeFill="background1"/>
          </w:tcPr>
          <w:p w14:paraId="1782178F" w14:textId="1B9204AE" w:rsidR="00EC2EE8" w:rsidRPr="00EC2EE8" w:rsidRDefault="00EC2EE8" w:rsidP="00C92DF7">
            <w:pPr>
              <w:jc w:val="both"/>
              <w:textAlignment w:val="baseline"/>
              <w:rPr>
                <w:rFonts w:eastAsia="Times New Roman" w:cs="Arial"/>
                <w:color w:val="FFFFFF" w:themeColor="background1"/>
                <w:lang w:eastAsia="en-AU"/>
              </w:rPr>
            </w:pPr>
          </w:p>
        </w:tc>
      </w:tr>
      <w:tr w:rsidR="00EC2EE8" w:rsidRPr="00D711F8" w14:paraId="724A1B7C" w14:textId="61880EDD" w:rsidTr="00EC2EE8">
        <w:tc>
          <w:tcPr>
            <w:tcW w:w="1705" w:type="dxa"/>
            <w:tcBorders>
              <w:top w:val="single" w:sz="4" w:space="0" w:color="auto"/>
              <w:bottom w:val="single" w:sz="4" w:space="0" w:color="auto"/>
              <w:right w:val="single" w:sz="12" w:space="0" w:color="auto"/>
            </w:tcBorders>
            <w:shd w:val="clear" w:color="auto" w:fill="D9D9D9"/>
          </w:tcPr>
          <w:p w14:paraId="73EA0AFC" w14:textId="77777777" w:rsidR="00EC2EE8" w:rsidRPr="00D711F8" w:rsidRDefault="00EC2EE8" w:rsidP="00C92DF7">
            <w:pPr>
              <w:jc w:val="both"/>
              <w:textAlignment w:val="baseline"/>
              <w:rPr>
                <w:rFonts w:eastAsia="Times New Roman" w:cs="Arial"/>
                <w:color w:val="000000"/>
                <w:lang w:eastAsia="en-AU"/>
              </w:rPr>
            </w:pPr>
            <w:r w:rsidRPr="00D711F8">
              <w:rPr>
                <w:rFonts w:eastAsia="Times New Roman" w:cs="Arial"/>
                <w:color w:val="000000"/>
                <w:lang w:eastAsia="en-AU"/>
              </w:rPr>
              <w:t>Reading</w:t>
            </w:r>
          </w:p>
        </w:tc>
        <w:tc>
          <w:tcPr>
            <w:tcW w:w="1686" w:type="dxa"/>
            <w:tcBorders>
              <w:left w:val="single" w:sz="12" w:space="0" w:color="auto"/>
            </w:tcBorders>
          </w:tcPr>
          <w:p w14:paraId="74B467C5"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56.6 %</w:t>
            </w:r>
          </w:p>
        </w:tc>
        <w:tc>
          <w:tcPr>
            <w:tcW w:w="1726" w:type="dxa"/>
            <w:tcBorders>
              <w:right w:val="single" w:sz="12" w:space="0" w:color="auto"/>
            </w:tcBorders>
            <w:shd w:val="clear" w:color="auto" w:fill="EAF1DD"/>
          </w:tcPr>
          <w:p w14:paraId="47FDE514"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58.6 %</w:t>
            </w:r>
          </w:p>
        </w:tc>
        <w:tc>
          <w:tcPr>
            <w:tcW w:w="1956" w:type="dxa"/>
            <w:tcBorders>
              <w:top w:val="nil"/>
              <w:left w:val="single" w:sz="12" w:space="0" w:color="auto"/>
              <w:bottom w:val="nil"/>
              <w:right w:val="single" w:sz="12" w:space="0" w:color="auto"/>
            </w:tcBorders>
            <w:shd w:val="clear" w:color="auto" w:fill="FFFFFF" w:themeFill="background1"/>
          </w:tcPr>
          <w:p w14:paraId="0F9CCA21" w14:textId="77777777" w:rsidR="00EC2EE8" w:rsidRPr="00D711F8" w:rsidRDefault="00EC2EE8" w:rsidP="00A36A8A">
            <w:pPr>
              <w:jc w:val="center"/>
              <w:textAlignment w:val="baseline"/>
              <w:rPr>
                <w:rFonts w:eastAsia="Times New Roman" w:cs="Arial"/>
                <w:color w:val="000000"/>
                <w:lang w:eastAsia="en-AU"/>
              </w:rPr>
            </w:pPr>
          </w:p>
        </w:tc>
        <w:tc>
          <w:tcPr>
            <w:tcW w:w="1984" w:type="dxa"/>
            <w:tcBorders>
              <w:left w:val="single" w:sz="12" w:space="0" w:color="auto"/>
            </w:tcBorders>
            <w:shd w:val="clear" w:color="auto" w:fill="A8D08D" w:themeFill="accent6" w:themeFillTint="99"/>
          </w:tcPr>
          <w:p w14:paraId="6C5B9E72" w14:textId="7FA2A879" w:rsidR="00EC2EE8" w:rsidRPr="00EC2EE8" w:rsidRDefault="00EC2EE8" w:rsidP="00A36A8A">
            <w:pPr>
              <w:jc w:val="center"/>
              <w:textAlignment w:val="baseline"/>
            </w:pPr>
            <w:r w:rsidRPr="00EC2EE8">
              <w:t>59.2</w:t>
            </w:r>
            <w:r w:rsidR="00EB380D">
              <w:t xml:space="preserve"> %</w:t>
            </w:r>
          </w:p>
        </w:tc>
      </w:tr>
      <w:tr w:rsidR="00EC2EE8" w:rsidRPr="00D711F8" w14:paraId="70076D20" w14:textId="62A951A2" w:rsidTr="00EC2EE8">
        <w:tc>
          <w:tcPr>
            <w:tcW w:w="1705" w:type="dxa"/>
            <w:tcBorders>
              <w:top w:val="single" w:sz="4" w:space="0" w:color="auto"/>
              <w:bottom w:val="single" w:sz="4" w:space="0" w:color="auto"/>
              <w:right w:val="single" w:sz="12" w:space="0" w:color="auto"/>
            </w:tcBorders>
            <w:shd w:val="clear" w:color="auto" w:fill="D9D9D9"/>
          </w:tcPr>
          <w:p w14:paraId="200D617B" w14:textId="77777777" w:rsidR="00EC2EE8" w:rsidRPr="00D711F8" w:rsidRDefault="00EC2EE8" w:rsidP="00C92DF7">
            <w:pPr>
              <w:jc w:val="both"/>
              <w:textAlignment w:val="baseline"/>
              <w:rPr>
                <w:rFonts w:eastAsia="Times New Roman" w:cs="Arial"/>
                <w:color w:val="000000"/>
                <w:lang w:eastAsia="en-AU"/>
              </w:rPr>
            </w:pPr>
            <w:r w:rsidRPr="00D711F8">
              <w:rPr>
                <w:rFonts w:eastAsia="Times New Roman" w:cs="Arial"/>
                <w:color w:val="000000"/>
                <w:lang w:eastAsia="en-AU"/>
              </w:rPr>
              <w:t>Writing</w:t>
            </w:r>
          </w:p>
        </w:tc>
        <w:tc>
          <w:tcPr>
            <w:tcW w:w="1686" w:type="dxa"/>
            <w:tcBorders>
              <w:left w:val="single" w:sz="12" w:space="0" w:color="auto"/>
            </w:tcBorders>
          </w:tcPr>
          <w:p w14:paraId="3C6161DB"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46.6 %</w:t>
            </w:r>
          </w:p>
        </w:tc>
        <w:tc>
          <w:tcPr>
            <w:tcW w:w="1726" w:type="dxa"/>
            <w:tcBorders>
              <w:right w:val="single" w:sz="12" w:space="0" w:color="auto"/>
            </w:tcBorders>
            <w:shd w:val="clear" w:color="auto" w:fill="EAF1DD"/>
          </w:tcPr>
          <w:p w14:paraId="7EF3F4E8"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48.6 %</w:t>
            </w:r>
          </w:p>
        </w:tc>
        <w:tc>
          <w:tcPr>
            <w:tcW w:w="1956" w:type="dxa"/>
            <w:tcBorders>
              <w:top w:val="nil"/>
              <w:left w:val="single" w:sz="12" w:space="0" w:color="auto"/>
              <w:bottom w:val="nil"/>
              <w:right w:val="single" w:sz="12" w:space="0" w:color="auto"/>
            </w:tcBorders>
            <w:shd w:val="clear" w:color="auto" w:fill="FFFFFF" w:themeFill="background1"/>
          </w:tcPr>
          <w:p w14:paraId="72919C39" w14:textId="77777777" w:rsidR="00EC2EE8" w:rsidRPr="00D711F8" w:rsidRDefault="00EC2EE8" w:rsidP="00A36A8A">
            <w:pPr>
              <w:jc w:val="center"/>
              <w:textAlignment w:val="baseline"/>
              <w:rPr>
                <w:rFonts w:eastAsia="Times New Roman" w:cs="Arial"/>
                <w:color w:val="000000"/>
                <w:lang w:eastAsia="en-AU"/>
              </w:rPr>
            </w:pPr>
          </w:p>
        </w:tc>
        <w:tc>
          <w:tcPr>
            <w:tcW w:w="1984" w:type="dxa"/>
            <w:tcBorders>
              <w:left w:val="single" w:sz="12" w:space="0" w:color="auto"/>
            </w:tcBorders>
            <w:shd w:val="clear" w:color="auto" w:fill="A8D08D" w:themeFill="accent6" w:themeFillTint="99"/>
          </w:tcPr>
          <w:p w14:paraId="15C43022" w14:textId="34717EA2" w:rsidR="00EC2EE8" w:rsidRPr="00EC2EE8" w:rsidRDefault="00EC2EE8" w:rsidP="00A36A8A">
            <w:pPr>
              <w:jc w:val="center"/>
              <w:textAlignment w:val="baseline"/>
            </w:pPr>
            <w:r w:rsidRPr="00EC2EE8">
              <w:t>55.1</w:t>
            </w:r>
            <w:r w:rsidR="00EB380D">
              <w:t xml:space="preserve"> %</w:t>
            </w:r>
          </w:p>
        </w:tc>
      </w:tr>
      <w:tr w:rsidR="00EC2EE8" w:rsidRPr="00D711F8" w14:paraId="0B7162E8" w14:textId="3D4F8C30" w:rsidTr="00EC2EE8">
        <w:tc>
          <w:tcPr>
            <w:tcW w:w="1705" w:type="dxa"/>
            <w:tcBorders>
              <w:top w:val="single" w:sz="4" w:space="0" w:color="auto"/>
              <w:bottom w:val="single" w:sz="4" w:space="0" w:color="auto"/>
              <w:right w:val="single" w:sz="12" w:space="0" w:color="auto"/>
            </w:tcBorders>
            <w:shd w:val="clear" w:color="auto" w:fill="D9D9D9"/>
          </w:tcPr>
          <w:p w14:paraId="67F266C6" w14:textId="77777777" w:rsidR="00EC2EE8" w:rsidRPr="00D711F8" w:rsidRDefault="00EC2EE8" w:rsidP="00C92DF7">
            <w:pPr>
              <w:jc w:val="both"/>
              <w:textAlignment w:val="baseline"/>
              <w:rPr>
                <w:rFonts w:eastAsia="Times New Roman" w:cs="Arial"/>
                <w:color w:val="000000"/>
                <w:lang w:eastAsia="en-AU"/>
              </w:rPr>
            </w:pPr>
            <w:r w:rsidRPr="00D711F8">
              <w:rPr>
                <w:rFonts w:eastAsia="Times New Roman" w:cs="Arial"/>
                <w:color w:val="000000"/>
                <w:lang w:eastAsia="en-AU"/>
              </w:rPr>
              <w:t>Spelling</w:t>
            </w:r>
          </w:p>
        </w:tc>
        <w:tc>
          <w:tcPr>
            <w:tcW w:w="1686" w:type="dxa"/>
            <w:tcBorders>
              <w:left w:val="single" w:sz="12" w:space="0" w:color="auto"/>
            </w:tcBorders>
          </w:tcPr>
          <w:p w14:paraId="595DA766"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51.2 %</w:t>
            </w:r>
          </w:p>
        </w:tc>
        <w:tc>
          <w:tcPr>
            <w:tcW w:w="1726" w:type="dxa"/>
            <w:tcBorders>
              <w:right w:val="single" w:sz="12" w:space="0" w:color="auto"/>
            </w:tcBorders>
            <w:shd w:val="clear" w:color="auto" w:fill="EAF1DD"/>
          </w:tcPr>
          <w:p w14:paraId="78EBDC5A"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53.2 %</w:t>
            </w:r>
          </w:p>
        </w:tc>
        <w:tc>
          <w:tcPr>
            <w:tcW w:w="1956" w:type="dxa"/>
            <w:tcBorders>
              <w:top w:val="nil"/>
              <w:left w:val="single" w:sz="12" w:space="0" w:color="auto"/>
              <w:bottom w:val="nil"/>
              <w:right w:val="single" w:sz="12" w:space="0" w:color="auto"/>
            </w:tcBorders>
            <w:shd w:val="clear" w:color="auto" w:fill="FFFFFF" w:themeFill="background1"/>
          </w:tcPr>
          <w:p w14:paraId="537B68DD" w14:textId="77777777" w:rsidR="00EC2EE8" w:rsidRPr="00D711F8" w:rsidRDefault="00EC2EE8" w:rsidP="00A36A8A">
            <w:pPr>
              <w:jc w:val="center"/>
              <w:textAlignment w:val="baseline"/>
              <w:rPr>
                <w:rFonts w:eastAsia="Times New Roman" w:cs="Arial"/>
                <w:color w:val="000000"/>
                <w:lang w:eastAsia="en-AU"/>
              </w:rPr>
            </w:pPr>
          </w:p>
        </w:tc>
        <w:tc>
          <w:tcPr>
            <w:tcW w:w="1984" w:type="dxa"/>
            <w:tcBorders>
              <w:left w:val="single" w:sz="12" w:space="0" w:color="auto"/>
            </w:tcBorders>
            <w:shd w:val="clear" w:color="auto" w:fill="A8D08D" w:themeFill="accent6" w:themeFillTint="99"/>
          </w:tcPr>
          <w:p w14:paraId="2D46F1C4" w14:textId="72D96DBB" w:rsidR="00EC2EE8" w:rsidRPr="00EC2EE8" w:rsidRDefault="00EC2EE8" w:rsidP="00A36A8A">
            <w:pPr>
              <w:jc w:val="center"/>
              <w:textAlignment w:val="baseline"/>
            </w:pPr>
            <w:r w:rsidRPr="00EC2EE8">
              <w:t>55.3</w:t>
            </w:r>
            <w:r w:rsidR="00EB380D">
              <w:t xml:space="preserve"> %</w:t>
            </w:r>
          </w:p>
        </w:tc>
      </w:tr>
      <w:tr w:rsidR="00EC2EE8" w:rsidRPr="00D711F8" w14:paraId="29E87F28" w14:textId="50F96216" w:rsidTr="00EC2EE8">
        <w:tc>
          <w:tcPr>
            <w:tcW w:w="1705" w:type="dxa"/>
            <w:tcBorders>
              <w:top w:val="single" w:sz="4" w:space="0" w:color="auto"/>
              <w:bottom w:val="single" w:sz="4" w:space="0" w:color="auto"/>
              <w:right w:val="single" w:sz="12" w:space="0" w:color="auto"/>
            </w:tcBorders>
            <w:shd w:val="clear" w:color="auto" w:fill="D9D9D9"/>
          </w:tcPr>
          <w:p w14:paraId="17EC1BA6" w14:textId="60E41F00" w:rsidR="00EC2EE8" w:rsidRPr="00D711F8" w:rsidRDefault="00EC2EE8" w:rsidP="00C92DF7">
            <w:pPr>
              <w:jc w:val="both"/>
              <w:textAlignment w:val="baseline"/>
              <w:rPr>
                <w:rFonts w:eastAsia="Times New Roman" w:cs="Arial"/>
                <w:color w:val="000000"/>
                <w:lang w:eastAsia="en-AU"/>
              </w:rPr>
            </w:pPr>
            <w:r>
              <w:rPr>
                <w:rFonts w:eastAsia="Times New Roman" w:cs="Arial"/>
                <w:color w:val="000000"/>
                <w:lang w:eastAsia="en-AU"/>
              </w:rPr>
              <w:t>G &amp; P</w:t>
            </w:r>
          </w:p>
        </w:tc>
        <w:tc>
          <w:tcPr>
            <w:tcW w:w="1686" w:type="dxa"/>
            <w:tcBorders>
              <w:left w:val="single" w:sz="12" w:space="0" w:color="auto"/>
            </w:tcBorders>
          </w:tcPr>
          <w:p w14:paraId="57ED8014"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56.2 %</w:t>
            </w:r>
          </w:p>
        </w:tc>
        <w:tc>
          <w:tcPr>
            <w:tcW w:w="1726" w:type="dxa"/>
            <w:tcBorders>
              <w:right w:val="single" w:sz="12" w:space="0" w:color="auto"/>
            </w:tcBorders>
            <w:shd w:val="clear" w:color="auto" w:fill="EAF1DD"/>
          </w:tcPr>
          <w:p w14:paraId="4D5751C3"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58 .2 %</w:t>
            </w:r>
          </w:p>
        </w:tc>
        <w:tc>
          <w:tcPr>
            <w:tcW w:w="1956" w:type="dxa"/>
            <w:tcBorders>
              <w:top w:val="nil"/>
              <w:left w:val="single" w:sz="12" w:space="0" w:color="auto"/>
              <w:bottom w:val="nil"/>
              <w:right w:val="single" w:sz="12" w:space="0" w:color="auto"/>
            </w:tcBorders>
            <w:shd w:val="clear" w:color="auto" w:fill="FFFFFF" w:themeFill="background1"/>
          </w:tcPr>
          <w:p w14:paraId="58F9988E" w14:textId="77777777" w:rsidR="00EC2EE8" w:rsidRPr="00D711F8" w:rsidRDefault="00EC2EE8" w:rsidP="00A36A8A">
            <w:pPr>
              <w:jc w:val="center"/>
              <w:textAlignment w:val="baseline"/>
              <w:rPr>
                <w:rFonts w:eastAsia="Times New Roman" w:cs="Arial"/>
                <w:color w:val="000000"/>
                <w:lang w:eastAsia="en-AU"/>
              </w:rPr>
            </w:pPr>
          </w:p>
        </w:tc>
        <w:tc>
          <w:tcPr>
            <w:tcW w:w="1984" w:type="dxa"/>
            <w:tcBorders>
              <w:left w:val="single" w:sz="12" w:space="0" w:color="auto"/>
            </w:tcBorders>
            <w:shd w:val="clear" w:color="auto" w:fill="A8D08D" w:themeFill="accent6" w:themeFillTint="99"/>
          </w:tcPr>
          <w:p w14:paraId="53D66F6B" w14:textId="11CB4482" w:rsidR="00EC2EE8" w:rsidRPr="00EC2EE8" w:rsidRDefault="00EC2EE8" w:rsidP="00A36A8A">
            <w:pPr>
              <w:jc w:val="center"/>
              <w:textAlignment w:val="baseline"/>
            </w:pPr>
            <w:r w:rsidRPr="00EC2EE8">
              <w:t>58.7</w:t>
            </w:r>
            <w:r w:rsidR="00EB380D">
              <w:t xml:space="preserve"> %</w:t>
            </w:r>
          </w:p>
        </w:tc>
      </w:tr>
      <w:tr w:rsidR="00EC2EE8" w:rsidRPr="00D711F8" w14:paraId="50DDAA2B" w14:textId="731A1B88" w:rsidTr="00EC2EE8">
        <w:tc>
          <w:tcPr>
            <w:tcW w:w="1705" w:type="dxa"/>
            <w:tcBorders>
              <w:top w:val="single" w:sz="4" w:space="0" w:color="auto"/>
              <w:bottom w:val="single" w:sz="12" w:space="0" w:color="auto"/>
              <w:right w:val="single" w:sz="12" w:space="0" w:color="auto"/>
            </w:tcBorders>
            <w:shd w:val="clear" w:color="auto" w:fill="D9D9D9"/>
          </w:tcPr>
          <w:p w14:paraId="5762E8C9" w14:textId="77777777" w:rsidR="00EC2EE8" w:rsidRPr="00D711F8" w:rsidRDefault="00EC2EE8" w:rsidP="00C92DF7">
            <w:pPr>
              <w:jc w:val="both"/>
              <w:textAlignment w:val="baseline"/>
              <w:rPr>
                <w:rFonts w:eastAsia="Times New Roman" w:cs="Arial"/>
                <w:color w:val="000000"/>
                <w:lang w:eastAsia="en-AU"/>
              </w:rPr>
            </w:pPr>
            <w:r w:rsidRPr="00D711F8">
              <w:rPr>
                <w:rFonts w:eastAsia="Times New Roman" w:cs="Arial"/>
                <w:color w:val="000000"/>
                <w:lang w:eastAsia="en-AU"/>
              </w:rPr>
              <w:t>Numeracy</w:t>
            </w:r>
          </w:p>
        </w:tc>
        <w:tc>
          <w:tcPr>
            <w:tcW w:w="1686" w:type="dxa"/>
            <w:tcBorders>
              <w:left w:val="single" w:sz="12" w:space="0" w:color="auto"/>
              <w:bottom w:val="single" w:sz="12" w:space="0" w:color="auto"/>
            </w:tcBorders>
          </w:tcPr>
          <w:p w14:paraId="08895D43"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42.1 %</w:t>
            </w:r>
          </w:p>
        </w:tc>
        <w:tc>
          <w:tcPr>
            <w:tcW w:w="1726" w:type="dxa"/>
            <w:tcBorders>
              <w:bottom w:val="single" w:sz="12" w:space="0" w:color="auto"/>
              <w:right w:val="single" w:sz="12" w:space="0" w:color="auto"/>
            </w:tcBorders>
            <w:shd w:val="clear" w:color="auto" w:fill="EAF1DD"/>
          </w:tcPr>
          <w:p w14:paraId="18CB7895" w14:textId="77777777" w:rsidR="00EC2EE8" w:rsidRPr="00D711F8" w:rsidRDefault="00EC2EE8" w:rsidP="00A36A8A">
            <w:pPr>
              <w:jc w:val="center"/>
              <w:textAlignment w:val="baseline"/>
              <w:rPr>
                <w:rFonts w:eastAsia="Times New Roman" w:cs="Arial"/>
                <w:color w:val="000000"/>
                <w:lang w:eastAsia="en-AU"/>
              </w:rPr>
            </w:pPr>
            <w:r w:rsidRPr="00D711F8">
              <w:rPr>
                <w:rFonts w:eastAsia="Times New Roman" w:cs="Arial"/>
                <w:color w:val="000000"/>
                <w:lang w:eastAsia="en-AU"/>
              </w:rPr>
              <w:t>44.1 %</w:t>
            </w:r>
          </w:p>
        </w:tc>
        <w:tc>
          <w:tcPr>
            <w:tcW w:w="1956" w:type="dxa"/>
            <w:tcBorders>
              <w:top w:val="nil"/>
              <w:left w:val="single" w:sz="12" w:space="0" w:color="auto"/>
              <w:bottom w:val="nil"/>
              <w:right w:val="single" w:sz="12" w:space="0" w:color="auto"/>
            </w:tcBorders>
            <w:shd w:val="clear" w:color="auto" w:fill="FFFFFF" w:themeFill="background1"/>
          </w:tcPr>
          <w:p w14:paraId="4BB62A5C" w14:textId="77777777" w:rsidR="00EC2EE8" w:rsidRPr="00D711F8" w:rsidRDefault="00EC2EE8" w:rsidP="00A36A8A">
            <w:pPr>
              <w:jc w:val="center"/>
              <w:textAlignment w:val="baseline"/>
              <w:rPr>
                <w:rFonts w:eastAsia="Times New Roman" w:cs="Arial"/>
                <w:color w:val="000000"/>
                <w:lang w:eastAsia="en-AU"/>
              </w:rPr>
            </w:pPr>
          </w:p>
        </w:tc>
        <w:tc>
          <w:tcPr>
            <w:tcW w:w="1984" w:type="dxa"/>
            <w:tcBorders>
              <w:left w:val="single" w:sz="12" w:space="0" w:color="auto"/>
              <w:bottom w:val="single" w:sz="12" w:space="0" w:color="auto"/>
            </w:tcBorders>
            <w:shd w:val="clear" w:color="auto" w:fill="A8D08D" w:themeFill="accent6" w:themeFillTint="99"/>
          </w:tcPr>
          <w:p w14:paraId="30AED3C0" w14:textId="042AF18A" w:rsidR="00EC2EE8" w:rsidRPr="00EC2EE8" w:rsidRDefault="00EC2EE8" w:rsidP="00A36A8A">
            <w:pPr>
              <w:jc w:val="center"/>
              <w:textAlignment w:val="baseline"/>
            </w:pPr>
            <w:r w:rsidRPr="00EC2EE8">
              <w:t>44.4</w:t>
            </w:r>
            <w:r w:rsidR="00EB380D">
              <w:t xml:space="preserve"> %</w:t>
            </w:r>
          </w:p>
        </w:tc>
      </w:tr>
    </w:tbl>
    <w:p w14:paraId="62D61CBE" w14:textId="77777777" w:rsidR="00D711F8" w:rsidRPr="00D711F8" w:rsidRDefault="00D711F8" w:rsidP="00C92DF7">
      <w:pPr>
        <w:jc w:val="both"/>
        <w:textAlignment w:val="baseline"/>
        <w:rPr>
          <w:rFonts w:eastAsia="Times New Roman" w:cs="Arial"/>
          <w:color w:val="000000"/>
          <w:lang w:eastAsia="en-AU"/>
        </w:rPr>
      </w:pPr>
    </w:p>
    <w:p w14:paraId="4B199F28" w14:textId="77777777" w:rsidR="00D711F8" w:rsidRPr="00D711F8" w:rsidRDefault="00D711F8" w:rsidP="00C92DF7">
      <w:pPr>
        <w:jc w:val="both"/>
        <w:textAlignment w:val="baseline"/>
        <w:rPr>
          <w:rFonts w:eastAsia="Times New Roman" w:cs="Arial"/>
          <w:color w:val="000000"/>
          <w:lang w:eastAsia="en-AU"/>
        </w:rPr>
      </w:pPr>
    </w:p>
    <w:p w14:paraId="30FB9E38" w14:textId="77777777" w:rsidR="00D711F8" w:rsidRPr="00D711F8" w:rsidRDefault="00D711F8" w:rsidP="00C92DF7">
      <w:pPr>
        <w:jc w:val="both"/>
        <w:textAlignment w:val="baseline"/>
        <w:rPr>
          <w:rFonts w:eastAsia="Times New Roman" w:cs="Arial"/>
          <w:b/>
          <w:color w:val="000000"/>
          <w:lang w:eastAsia="en-AU"/>
        </w:rPr>
      </w:pPr>
      <w:r w:rsidRPr="00D711F8">
        <w:rPr>
          <w:rFonts w:eastAsia="Times New Roman" w:cs="Arial"/>
          <w:b/>
          <w:color w:val="000000"/>
          <w:lang w:eastAsia="en-AU"/>
        </w:rPr>
        <w:t xml:space="preserve">PIPS targets </w:t>
      </w:r>
    </w:p>
    <w:p w14:paraId="3FF19845" w14:textId="77777777" w:rsidR="00D711F8" w:rsidRPr="00D711F8" w:rsidRDefault="00D711F8" w:rsidP="00C92DF7">
      <w:pPr>
        <w:jc w:val="both"/>
        <w:textAlignment w:val="baseline"/>
        <w:rPr>
          <w:rFonts w:ascii="Arial" w:eastAsia="Times New Roman" w:hAnsi="Arial" w:cs="Arial"/>
          <w:color w:val="000000"/>
          <w:lang w:eastAsia="en-AU"/>
        </w:rPr>
      </w:pPr>
    </w:p>
    <w:p w14:paraId="326B654F" w14:textId="77777777" w:rsidR="00D711F8" w:rsidRPr="00D711F8" w:rsidRDefault="00D711F8" w:rsidP="00C92DF7">
      <w:pPr>
        <w:numPr>
          <w:ilvl w:val="0"/>
          <w:numId w:val="14"/>
        </w:numPr>
        <w:spacing w:after="200"/>
        <w:jc w:val="both"/>
        <w:textAlignment w:val="baseline"/>
        <w:rPr>
          <w:rFonts w:ascii="Arial" w:eastAsia="Times New Roman" w:hAnsi="Arial" w:cs="Arial"/>
          <w:color w:val="000000"/>
          <w:lang w:eastAsia="en-AU"/>
        </w:rPr>
      </w:pPr>
      <w:r w:rsidRPr="00D711F8">
        <w:rPr>
          <w:rFonts w:eastAsia="Times New Roman" w:cs="Arial"/>
          <w:lang w:eastAsia="en-AU"/>
        </w:rPr>
        <w:t xml:space="preserve">Maintain the % of students making expected or above expected growth in PIPS (maths) at </w:t>
      </w:r>
      <w:r w:rsidRPr="00D711F8">
        <w:rPr>
          <w:rFonts w:eastAsia="Times New Roman"/>
          <w:lang w:eastAsia="en-AU"/>
        </w:rPr>
        <w:t>91</w:t>
      </w:r>
      <w:r w:rsidRPr="00D711F8">
        <w:rPr>
          <w:rFonts w:eastAsia="Times New Roman" w:cs="Arial"/>
          <w:lang w:eastAsia="en-AU"/>
        </w:rPr>
        <w:t xml:space="preserve">% in 2018 and increase the % of students making expected or above expected growth in PIPS (reading) from </w:t>
      </w:r>
      <w:r w:rsidRPr="00D711F8">
        <w:rPr>
          <w:rFonts w:eastAsia="Times New Roman"/>
          <w:lang w:eastAsia="en-AU"/>
        </w:rPr>
        <w:t>89</w:t>
      </w:r>
      <w:r w:rsidRPr="00D711F8">
        <w:rPr>
          <w:rFonts w:eastAsia="Times New Roman" w:cs="Arial"/>
          <w:lang w:eastAsia="en-AU"/>
        </w:rPr>
        <w:t xml:space="preserve">% in 2017 to </w:t>
      </w:r>
      <w:r w:rsidRPr="00D711F8">
        <w:rPr>
          <w:rFonts w:eastAsia="Times New Roman"/>
          <w:lang w:eastAsia="en-AU"/>
        </w:rPr>
        <w:t>93</w:t>
      </w:r>
      <w:r w:rsidRPr="00D711F8">
        <w:rPr>
          <w:rFonts w:eastAsia="Times New Roman" w:cs="Arial"/>
          <w:lang w:eastAsia="en-AU"/>
        </w:rPr>
        <w:t xml:space="preserve"> %. </w:t>
      </w: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1963"/>
        <w:gridCol w:w="2148"/>
        <w:gridCol w:w="970"/>
        <w:gridCol w:w="1559"/>
      </w:tblGrid>
      <w:tr w:rsidR="00D83954" w:rsidRPr="00D711F8" w14:paraId="75247E65" w14:textId="6AB9BC4A" w:rsidTr="00D83954">
        <w:tc>
          <w:tcPr>
            <w:tcW w:w="1970" w:type="dxa"/>
            <w:tcBorders>
              <w:top w:val="single" w:sz="12" w:space="0" w:color="auto"/>
              <w:bottom w:val="single" w:sz="12" w:space="0" w:color="auto"/>
              <w:right w:val="nil"/>
            </w:tcBorders>
            <w:shd w:val="clear" w:color="auto" w:fill="C6D9F1"/>
          </w:tcPr>
          <w:p w14:paraId="5D1A6429"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b/>
                <w:color w:val="000000"/>
                <w:lang w:eastAsia="en-AU"/>
              </w:rPr>
              <w:t>Expected Growth PIPS</w:t>
            </w:r>
          </w:p>
        </w:tc>
        <w:tc>
          <w:tcPr>
            <w:tcW w:w="4111" w:type="dxa"/>
            <w:gridSpan w:val="2"/>
            <w:tcBorders>
              <w:top w:val="single" w:sz="12" w:space="0" w:color="auto"/>
              <w:left w:val="nil"/>
              <w:bottom w:val="single" w:sz="12" w:space="0" w:color="auto"/>
              <w:right w:val="single" w:sz="12" w:space="0" w:color="auto"/>
            </w:tcBorders>
            <w:shd w:val="clear" w:color="auto" w:fill="C6D9F1"/>
          </w:tcPr>
          <w:p w14:paraId="58815847" w14:textId="77777777" w:rsidR="00D83954" w:rsidRPr="00D711F8" w:rsidRDefault="00D83954" w:rsidP="00C92DF7">
            <w:pPr>
              <w:jc w:val="both"/>
              <w:textAlignment w:val="baseline"/>
              <w:rPr>
                <w:rFonts w:eastAsia="Times New Roman" w:cs="Arial"/>
                <w:color w:val="000000"/>
                <w:lang w:eastAsia="en-AU"/>
              </w:rPr>
            </w:pPr>
          </w:p>
        </w:tc>
        <w:tc>
          <w:tcPr>
            <w:tcW w:w="970" w:type="dxa"/>
            <w:tcBorders>
              <w:top w:val="nil"/>
              <w:left w:val="single" w:sz="12" w:space="0" w:color="auto"/>
              <w:bottom w:val="nil"/>
              <w:right w:val="single" w:sz="12" w:space="0" w:color="auto"/>
            </w:tcBorders>
            <w:shd w:val="clear" w:color="auto" w:fill="FFFFFF" w:themeFill="background1"/>
          </w:tcPr>
          <w:p w14:paraId="7279603C" w14:textId="77777777" w:rsidR="00D83954" w:rsidRPr="00D711F8" w:rsidRDefault="00D83954" w:rsidP="00C92DF7">
            <w:pPr>
              <w:jc w:val="both"/>
              <w:textAlignment w:val="baseline"/>
              <w:rPr>
                <w:rFonts w:eastAsia="Times New Roman" w:cs="Arial"/>
                <w:color w:val="000000"/>
                <w:lang w:eastAsia="en-AU"/>
              </w:rPr>
            </w:pPr>
          </w:p>
        </w:tc>
        <w:tc>
          <w:tcPr>
            <w:tcW w:w="1559" w:type="dxa"/>
            <w:tcBorders>
              <w:top w:val="single" w:sz="12" w:space="0" w:color="auto"/>
              <w:left w:val="single" w:sz="12" w:space="0" w:color="auto"/>
              <w:bottom w:val="single" w:sz="12" w:space="0" w:color="auto"/>
            </w:tcBorders>
            <w:shd w:val="clear" w:color="auto" w:fill="C6D9F1"/>
          </w:tcPr>
          <w:p w14:paraId="356DD994" w14:textId="489B668C" w:rsidR="00D83954" w:rsidRPr="00D711F8" w:rsidRDefault="00D83954" w:rsidP="00983798">
            <w:pPr>
              <w:jc w:val="center"/>
              <w:textAlignment w:val="baseline"/>
              <w:rPr>
                <w:rFonts w:eastAsia="Times New Roman" w:cs="Arial"/>
                <w:color w:val="000000"/>
                <w:lang w:eastAsia="en-AU"/>
              </w:rPr>
            </w:pPr>
            <w:r>
              <w:rPr>
                <w:rFonts w:eastAsia="Times New Roman" w:cs="Arial"/>
                <w:color w:val="000000"/>
                <w:lang w:eastAsia="en-AU"/>
              </w:rPr>
              <w:t>Results</w:t>
            </w:r>
          </w:p>
        </w:tc>
      </w:tr>
      <w:tr w:rsidR="00D83954" w:rsidRPr="00D711F8" w14:paraId="19755E05" w14:textId="5FD03993" w:rsidTr="00D83954">
        <w:tc>
          <w:tcPr>
            <w:tcW w:w="1970" w:type="dxa"/>
            <w:tcBorders>
              <w:top w:val="single" w:sz="12" w:space="0" w:color="auto"/>
              <w:bottom w:val="single" w:sz="4" w:space="0" w:color="auto"/>
              <w:right w:val="single" w:sz="12" w:space="0" w:color="auto"/>
            </w:tcBorders>
          </w:tcPr>
          <w:p w14:paraId="1411EA65" w14:textId="77777777" w:rsidR="00D83954" w:rsidRPr="00D711F8" w:rsidRDefault="00D83954" w:rsidP="00C92DF7">
            <w:pPr>
              <w:jc w:val="both"/>
              <w:textAlignment w:val="baseline"/>
              <w:rPr>
                <w:rFonts w:eastAsia="Times New Roman" w:cs="Arial"/>
                <w:color w:val="000000"/>
                <w:lang w:eastAsia="en-AU"/>
              </w:rPr>
            </w:pPr>
          </w:p>
        </w:tc>
        <w:tc>
          <w:tcPr>
            <w:tcW w:w="1963" w:type="dxa"/>
            <w:tcBorders>
              <w:top w:val="single" w:sz="12" w:space="0" w:color="auto"/>
              <w:left w:val="single" w:sz="12" w:space="0" w:color="auto"/>
            </w:tcBorders>
          </w:tcPr>
          <w:p w14:paraId="0E59E85B"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2017</w:t>
            </w:r>
          </w:p>
        </w:tc>
        <w:tc>
          <w:tcPr>
            <w:tcW w:w="2148" w:type="dxa"/>
            <w:tcBorders>
              <w:top w:val="single" w:sz="12" w:space="0" w:color="auto"/>
              <w:right w:val="single" w:sz="12" w:space="0" w:color="auto"/>
            </w:tcBorders>
            <w:shd w:val="clear" w:color="auto" w:fill="EAF1DD"/>
          </w:tcPr>
          <w:p w14:paraId="2A339F5C"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Target</w:t>
            </w:r>
          </w:p>
        </w:tc>
        <w:tc>
          <w:tcPr>
            <w:tcW w:w="970" w:type="dxa"/>
            <w:tcBorders>
              <w:top w:val="nil"/>
              <w:left w:val="single" w:sz="12" w:space="0" w:color="auto"/>
              <w:bottom w:val="nil"/>
              <w:right w:val="single" w:sz="12" w:space="0" w:color="auto"/>
            </w:tcBorders>
            <w:shd w:val="clear" w:color="auto" w:fill="FFFFFF" w:themeFill="background1"/>
          </w:tcPr>
          <w:p w14:paraId="523DB3B0" w14:textId="77777777" w:rsidR="00D83954" w:rsidRPr="00D711F8" w:rsidRDefault="00D83954" w:rsidP="00C92DF7">
            <w:pPr>
              <w:jc w:val="both"/>
              <w:textAlignment w:val="baseline"/>
              <w:rPr>
                <w:rFonts w:eastAsia="Times New Roman" w:cs="Arial"/>
                <w:color w:val="000000"/>
                <w:lang w:eastAsia="en-AU"/>
              </w:rPr>
            </w:pPr>
          </w:p>
        </w:tc>
        <w:tc>
          <w:tcPr>
            <w:tcW w:w="1559" w:type="dxa"/>
            <w:tcBorders>
              <w:top w:val="single" w:sz="12" w:space="0" w:color="auto"/>
              <w:left w:val="single" w:sz="12" w:space="0" w:color="auto"/>
            </w:tcBorders>
            <w:shd w:val="clear" w:color="auto" w:fill="EAF1DD"/>
          </w:tcPr>
          <w:p w14:paraId="2423475F" w14:textId="7BAC5F6C" w:rsidR="00D83954" w:rsidRPr="00D711F8" w:rsidRDefault="00D83954" w:rsidP="00983798">
            <w:pPr>
              <w:jc w:val="center"/>
              <w:textAlignment w:val="baseline"/>
              <w:rPr>
                <w:rFonts w:eastAsia="Times New Roman" w:cs="Arial"/>
                <w:color w:val="000000"/>
                <w:lang w:eastAsia="en-AU"/>
              </w:rPr>
            </w:pPr>
            <w:r>
              <w:rPr>
                <w:rFonts w:eastAsia="Times New Roman" w:cs="Arial"/>
                <w:color w:val="000000"/>
                <w:lang w:eastAsia="en-AU"/>
              </w:rPr>
              <w:t>2018</w:t>
            </w:r>
          </w:p>
        </w:tc>
      </w:tr>
      <w:tr w:rsidR="00D83954" w:rsidRPr="00D711F8" w14:paraId="7E1535CE" w14:textId="6FB98967" w:rsidTr="00983798">
        <w:tc>
          <w:tcPr>
            <w:tcW w:w="1970" w:type="dxa"/>
            <w:tcBorders>
              <w:top w:val="single" w:sz="4" w:space="0" w:color="auto"/>
              <w:bottom w:val="single" w:sz="4" w:space="0" w:color="auto"/>
              <w:right w:val="single" w:sz="12" w:space="0" w:color="auto"/>
            </w:tcBorders>
          </w:tcPr>
          <w:p w14:paraId="46A4B83D"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Maths</w:t>
            </w:r>
          </w:p>
        </w:tc>
        <w:tc>
          <w:tcPr>
            <w:tcW w:w="1963" w:type="dxa"/>
            <w:tcBorders>
              <w:left w:val="single" w:sz="12" w:space="0" w:color="auto"/>
            </w:tcBorders>
          </w:tcPr>
          <w:p w14:paraId="383CCE82"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91%</w:t>
            </w:r>
          </w:p>
        </w:tc>
        <w:tc>
          <w:tcPr>
            <w:tcW w:w="2148" w:type="dxa"/>
            <w:tcBorders>
              <w:right w:val="single" w:sz="12" w:space="0" w:color="auto"/>
            </w:tcBorders>
            <w:shd w:val="clear" w:color="auto" w:fill="EAF1DD"/>
          </w:tcPr>
          <w:p w14:paraId="0FCB1C9C"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91%</w:t>
            </w:r>
          </w:p>
        </w:tc>
        <w:tc>
          <w:tcPr>
            <w:tcW w:w="970" w:type="dxa"/>
            <w:tcBorders>
              <w:top w:val="nil"/>
              <w:left w:val="single" w:sz="12" w:space="0" w:color="auto"/>
              <w:bottom w:val="nil"/>
              <w:right w:val="single" w:sz="12" w:space="0" w:color="auto"/>
            </w:tcBorders>
            <w:shd w:val="clear" w:color="auto" w:fill="FFFFFF" w:themeFill="background1"/>
          </w:tcPr>
          <w:p w14:paraId="3BD92A81" w14:textId="77777777" w:rsidR="00D83954" w:rsidRPr="00D711F8" w:rsidRDefault="00D83954" w:rsidP="00C92DF7">
            <w:pPr>
              <w:jc w:val="both"/>
              <w:textAlignment w:val="baseline"/>
              <w:rPr>
                <w:rFonts w:eastAsia="Times New Roman" w:cs="Arial"/>
                <w:color w:val="000000"/>
                <w:lang w:eastAsia="en-AU"/>
              </w:rPr>
            </w:pPr>
          </w:p>
        </w:tc>
        <w:tc>
          <w:tcPr>
            <w:tcW w:w="1559" w:type="dxa"/>
            <w:tcBorders>
              <w:left w:val="single" w:sz="12" w:space="0" w:color="auto"/>
            </w:tcBorders>
            <w:shd w:val="clear" w:color="auto" w:fill="F7CAAC" w:themeFill="accent2" w:themeFillTint="66"/>
          </w:tcPr>
          <w:p w14:paraId="15407AE5" w14:textId="4FDD05BF" w:rsidR="00D83954" w:rsidRPr="00D711F8" w:rsidRDefault="00E31115" w:rsidP="00983798">
            <w:pPr>
              <w:jc w:val="center"/>
              <w:textAlignment w:val="baseline"/>
              <w:rPr>
                <w:rFonts w:eastAsia="Times New Roman" w:cs="Arial"/>
                <w:color w:val="000000"/>
                <w:lang w:eastAsia="en-AU"/>
              </w:rPr>
            </w:pPr>
            <w:r>
              <w:rPr>
                <w:rFonts w:eastAsia="Times New Roman" w:cs="Arial"/>
                <w:color w:val="000000"/>
                <w:lang w:eastAsia="en-AU"/>
              </w:rPr>
              <w:t>87%</w:t>
            </w:r>
          </w:p>
        </w:tc>
      </w:tr>
      <w:tr w:rsidR="00D83954" w:rsidRPr="00D711F8" w14:paraId="3188DECD" w14:textId="2D62AAB2" w:rsidTr="00983798">
        <w:tc>
          <w:tcPr>
            <w:tcW w:w="1970" w:type="dxa"/>
            <w:tcBorders>
              <w:top w:val="single" w:sz="4" w:space="0" w:color="auto"/>
              <w:bottom w:val="single" w:sz="12" w:space="0" w:color="auto"/>
              <w:right w:val="single" w:sz="12" w:space="0" w:color="auto"/>
            </w:tcBorders>
          </w:tcPr>
          <w:p w14:paraId="0EBE1554"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Reading</w:t>
            </w:r>
          </w:p>
        </w:tc>
        <w:tc>
          <w:tcPr>
            <w:tcW w:w="1963" w:type="dxa"/>
            <w:tcBorders>
              <w:left w:val="single" w:sz="12" w:space="0" w:color="auto"/>
              <w:bottom w:val="single" w:sz="12" w:space="0" w:color="auto"/>
            </w:tcBorders>
          </w:tcPr>
          <w:p w14:paraId="2D44E3CD"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89%</w:t>
            </w:r>
          </w:p>
        </w:tc>
        <w:tc>
          <w:tcPr>
            <w:tcW w:w="2148" w:type="dxa"/>
            <w:tcBorders>
              <w:bottom w:val="single" w:sz="12" w:space="0" w:color="auto"/>
              <w:right w:val="single" w:sz="12" w:space="0" w:color="auto"/>
            </w:tcBorders>
            <w:shd w:val="clear" w:color="auto" w:fill="EAF1DD"/>
          </w:tcPr>
          <w:p w14:paraId="46E3F05C" w14:textId="77777777" w:rsidR="00D83954" w:rsidRPr="00D711F8" w:rsidRDefault="00D83954" w:rsidP="00C92DF7">
            <w:pPr>
              <w:jc w:val="both"/>
              <w:textAlignment w:val="baseline"/>
              <w:rPr>
                <w:rFonts w:eastAsia="Times New Roman" w:cs="Arial"/>
                <w:color w:val="000000"/>
                <w:lang w:eastAsia="en-AU"/>
              </w:rPr>
            </w:pPr>
            <w:r w:rsidRPr="00D711F8">
              <w:rPr>
                <w:rFonts w:eastAsia="Times New Roman" w:cs="Arial"/>
                <w:color w:val="000000"/>
                <w:lang w:eastAsia="en-AU"/>
              </w:rPr>
              <w:t>93%</w:t>
            </w:r>
          </w:p>
        </w:tc>
        <w:tc>
          <w:tcPr>
            <w:tcW w:w="970" w:type="dxa"/>
            <w:tcBorders>
              <w:top w:val="nil"/>
              <w:left w:val="single" w:sz="12" w:space="0" w:color="auto"/>
              <w:bottom w:val="nil"/>
              <w:right w:val="single" w:sz="12" w:space="0" w:color="auto"/>
            </w:tcBorders>
            <w:shd w:val="clear" w:color="auto" w:fill="FFFFFF" w:themeFill="background1"/>
          </w:tcPr>
          <w:p w14:paraId="3D3B27D6" w14:textId="77777777" w:rsidR="00D83954" w:rsidRPr="00D711F8" w:rsidRDefault="00D83954" w:rsidP="00C92DF7">
            <w:pPr>
              <w:jc w:val="both"/>
              <w:textAlignment w:val="baseline"/>
              <w:rPr>
                <w:rFonts w:eastAsia="Times New Roman" w:cs="Arial"/>
                <w:color w:val="000000"/>
                <w:lang w:eastAsia="en-AU"/>
              </w:rPr>
            </w:pPr>
          </w:p>
        </w:tc>
        <w:tc>
          <w:tcPr>
            <w:tcW w:w="1559" w:type="dxa"/>
            <w:tcBorders>
              <w:left w:val="single" w:sz="12" w:space="0" w:color="auto"/>
              <w:bottom w:val="single" w:sz="12" w:space="0" w:color="auto"/>
            </w:tcBorders>
            <w:shd w:val="clear" w:color="auto" w:fill="F7CAAC" w:themeFill="accent2" w:themeFillTint="66"/>
          </w:tcPr>
          <w:p w14:paraId="217406EC" w14:textId="67846679" w:rsidR="00D83954" w:rsidRPr="00D711F8" w:rsidRDefault="00E31115" w:rsidP="00983798">
            <w:pPr>
              <w:jc w:val="center"/>
              <w:textAlignment w:val="baseline"/>
              <w:rPr>
                <w:rFonts w:eastAsia="Times New Roman" w:cs="Arial"/>
                <w:color w:val="000000"/>
                <w:lang w:eastAsia="en-AU"/>
              </w:rPr>
            </w:pPr>
            <w:r>
              <w:rPr>
                <w:rFonts w:eastAsia="Times New Roman" w:cs="Arial"/>
                <w:color w:val="000000"/>
                <w:lang w:eastAsia="en-AU"/>
              </w:rPr>
              <w:t>87%</w:t>
            </w:r>
          </w:p>
        </w:tc>
      </w:tr>
    </w:tbl>
    <w:p w14:paraId="09096EEC" w14:textId="77777777" w:rsidR="00D711F8" w:rsidRDefault="00D711F8" w:rsidP="00C92DF7">
      <w:pPr>
        <w:pStyle w:val="Heading4"/>
        <w:spacing w:line="276" w:lineRule="auto"/>
        <w:jc w:val="both"/>
      </w:pPr>
    </w:p>
    <w:p w14:paraId="2E95C996" w14:textId="77777777" w:rsidR="00C92DF7" w:rsidRDefault="00C92DF7" w:rsidP="00C92DF7">
      <w:pPr>
        <w:spacing w:line="240" w:lineRule="auto"/>
        <w:jc w:val="both"/>
        <w:rPr>
          <w:rFonts w:ascii="Arial" w:eastAsia="Times New Roman" w:hAnsi="Arial" w:cs="Arial"/>
          <w:b/>
          <w:color w:val="000000"/>
          <w:sz w:val="24"/>
          <w:szCs w:val="24"/>
          <w:lang w:val="x-none" w:eastAsia="x-none"/>
        </w:rPr>
      </w:pPr>
      <w:r>
        <w:rPr>
          <w:b/>
          <w:bCs/>
          <w:color w:val="000000"/>
        </w:rPr>
        <w:br w:type="page"/>
      </w:r>
    </w:p>
    <w:p w14:paraId="509D5F24" w14:textId="76622797" w:rsidR="005F76A2" w:rsidRDefault="005F76A2" w:rsidP="00C92DF7">
      <w:pPr>
        <w:pStyle w:val="Heading4"/>
        <w:spacing w:line="276" w:lineRule="auto"/>
        <w:jc w:val="both"/>
        <w:rPr>
          <w:lang w:eastAsia="en-AU"/>
        </w:rPr>
      </w:pPr>
      <w:r>
        <w:rPr>
          <w:b/>
          <w:bCs w:val="0"/>
          <w:color w:val="000000"/>
        </w:rPr>
        <w:lastRenderedPageBreak/>
        <w:t>Progress</w:t>
      </w:r>
    </w:p>
    <w:p w14:paraId="4057D5EC" w14:textId="77777777" w:rsidR="005F76A2" w:rsidRPr="005F76A2" w:rsidRDefault="005F76A2" w:rsidP="00C92DF7">
      <w:pPr>
        <w:pStyle w:val="NormalWeb"/>
        <w:spacing w:before="0" w:beforeAutospacing="0" w:after="240" w:afterAutospacing="0" w:line="276" w:lineRule="auto"/>
        <w:jc w:val="both"/>
        <w:rPr>
          <w:b/>
        </w:rPr>
      </w:pPr>
      <w:r w:rsidRPr="005F76A2">
        <w:rPr>
          <w:rFonts w:ascii="Calibri" w:hAnsi="Calibri" w:cs="Calibri"/>
          <w:b/>
          <w:color w:val="000000"/>
          <w:sz w:val="22"/>
          <w:szCs w:val="22"/>
        </w:rPr>
        <w:t>NAPLAN Mean Score Targets</w:t>
      </w:r>
    </w:p>
    <w:p w14:paraId="04B6A384" w14:textId="77777777" w:rsidR="005F76A2" w:rsidRDefault="005F76A2" w:rsidP="00C92DF7">
      <w:pPr>
        <w:pStyle w:val="NormalWeb"/>
        <w:spacing w:before="0" w:beforeAutospacing="0" w:after="240" w:afterAutospacing="0" w:line="276" w:lineRule="auto"/>
        <w:jc w:val="both"/>
      </w:pPr>
      <w:r>
        <w:rPr>
          <w:rFonts w:ascii="Calibri" w:hAnsi="Calibri" w:cs="Calibri"/>
          <w:color w:val="000000"/>
          <w:sz w:val="22"/>
          <w:szCs w:val="22"/>
        </w:rPr>
        <w:t xml:space="preserve">Fraser Primary School had ten mean score targets, one for each NAPLAN testing domain across Year 3 and year 5. The school comfortably attained all five targets in year 3 and attained four out of five targets in year 5. The numeracy target of 513.8 was narrowly missed, by 0.45 points. </w:t>
      </w:r>
    </w:p>
    <w:p w14:paraId="6DABBE31" w14:textId="77777777" w:rsidR="005F76A2" w:rsidRPr="005F76A2" w:rsidRDefault="005F76A2" w:rsidP="00C92DF7">
      <w:pPr>
        <w:pStyle w:val="NormalWeb"/>
        <w:spacing w:before="0" w:beforeAutospacing="0" w:after="240" w:afterAutospacing="0" w:line="276" w:lineRule="auto"/>
        <w:jc w:val="both"/>
        <w:rPr>
          <w:b/>
        </w:rPr>
      </w:pPr>
      <w:r w:rsidRPr="005F76A2">
        <w:rPr>
          <w:rFonts w:ascii="Calibri" w:hAnsi="Calibri" w:cs="Calibri"/>
          <w:b/>
          <w:color w:val="000000"/>
          <w:sz w:val="22"/>
          <w:szCs w:val="22"/>
        </w:rPr>
        <w:t xml:space="preserve">NAPLAN Top Two Bands Targets </w:t>
      </w:r>
    </w:p>
    <w:p w14:paraId="395D716C" w14:textId="4363518A" w:rsidR="00C92DF7" w:rsidRDefault="00C92DF7" w:rsidP="00C92DF7">
      <w:pPr>
        <w:pStyle w:val="NormalWeb"/>
        <w:spacing w:before="0" w:beforeAutospacing="0" w:after="240" w:afterAutospacing="0" w:line="276" w:lineRule="auto"/>
        <w:jc w:val="both"/>
        <w:rPr>
          <w:rFonts w:ascii="Calibri" w:hAnsi="Calibri" w:cs="Calibri"/>
          <w:color w:val="000000"/>
          <w:sz w:val="22"/>
          <w:szCs w:val="22"/>
        </w:rPr>
      </w:pPr>
      <w:r>
        <w:rPr>
          <w:rFonts w:ascii="Calibri" w:hAnsi="Calibri" w:cs="Calibri"/>
          <w:color w:val="000000"/>
          <w:sz w:val="22"/>
          <w:szCs w:val="22"/>
        </w:rPr>
        <w:t xml:space="preserve">Fraser Primary School had eight ‘top two band’ targets including four of the five testing domains across Year 3 and Year 5. Table 1 indicates data originally calculated. On review the data in table 1 is incorrect. Table 2 reflects up to date, accurate data. Fraser Primary School successfully met five of the eight targets, including Year 3 reading, writing and numeracy; and Year 5 reading and writing. Fraser Primary School missed: </w:t>
      </w:r>
    </w:p>
    <w:p w14:paraId="50D4FE06" w14:textId="77777777" w:rsidR="00C92DF7" w:rsidRDefault="00C92DF7" w:rsidP="00C92DF7">
      <w:pPr>
        <w:pStyle w:val="NoSpacing"/>
        <w:numPr>
          <w:ilvl w:val="0"/>
          <w:numId w:val="33"/>
        </w:numPr>
        <w:spacing w:line="276" w:lineRule="auto"/>
        <w:jc w:val="both"/>
      </w:pPr>
      <w:r>
        <w:t>Year 3 spelling target by 1%</w:t>
      </w:r>
    </w:p>
    <w:p w14:paraId="1622007A" w14:textId="77777777" w:rsidR="00C92DF7" w:rsidRDefault="00C92DF7" w:rsidP="00C92DF7">
      <w:pPr>
        <w:pStyle w:val="NoSpacing"/>
        <w:numPr>
          <w:ilvl w:val="0"/>
          <w:numId w:val="33"/>
        </w:numPr>
        <w:spacing w:line="276" w:lineRule="auto"/>
        <w:jc w:val="both"/>
      </w:pPr>
      <w:r>
        <w:t>Year 5 spelling by 1.9%</w:t>
      </w:r>
    </w:p>
    <w:p w14:paraId="3179090F" w14:textId="77777777" w:rsidR="00C92DF7" w:rsidRDefault="00C92DF7" w:rsidP="00C92DF7">
      <w:pPr>
        <w:pStyle w:val="NoSpacing"/>
        <w:numPr>
          <w:ilvl w:val="0"/>
          <w:numId w:val="33"/>
        </w:numPr>
        <w:spacing w:line="276" w:lineRule="auto"/>
        <w:jc w:val="both"/>
      </w:pPr>
      <w:r>
        <w:t>Year 5 numeracy by 3.2%</w:t>
      </w:r>
    </w:p>
    <w:p w14:paraId="0B5D5BE5" w14:textId="77777777" w:rsidR="00C92DF7" w:rsidRPr="00E06C90" w:rsidRDefault="00C92DF7" w:rsidP="00C92DF7">
      <w:pPr>
        <w:pStyle w:val="NormalWeb"/>
        <w:spacing w:before="0" w:beforeAutospacing="0" w:after="240" w:afterAutospacing="0" w:line="276" w:lineRule="auto"/>
        <w:ind w:left="720"/>
        <w:jc w:val="both"/>
        <w:rPr>
          <w:rFonts w:ascii="Calibri" w:hAnsi="Calibri" w:cs="Calibri"/>
          <w:color w:val="000000"/>
          <w:sz w:val="22"/>
          <w:szCs w:val="22"/>
        </w:rPr>
      </w:pPr>
      <w:r>
        <w:rPr>
          <w:rFonts w:ascii="Calibri" w:hAnsi="Calibri" w:cs="Calibri"/>
          <w:color w:val="000000"/>
          <w:sz w:val="22"/>
          <w:szCs w:val="22"/>
        </w:rPr>
        <w:t xml:space="preserve"> </w:t>
      </w:r>
    </w:p>
    <w:p w14:paraId="435DD4CF" w14:textId="4C9F426B" w:rsidR="005F76A2" w:rsidRPr="005F76A2" w:rsidRDefault="005F76A2" w:rsidP="00C92DF7">
      <w:pPr>
        <w:pStyle w:val="NormalWeb"/>
        <w:spacing w:before="0" w:beforeAutospacing="0" w:after="240" w:afterAutospacing="0" w:line="276" w:lineRule="auto"/>
        <w:jc w:val="both"/>
        <w:rPr>
          <w:rFonts w:ascii="Calibri" w:hAnsi="Calibri" w:cs="Calibri"/>
          <w:b/>
          <w:color w:val="000000"/>
          <w:sz w:val="22"/>
          <w:szCs w:val="22"/>
        </w:rPr>
      </w:pPr>
      <w:r w:rsidRPr="005F76A2">
        <w:rPr>
          <w:rFonts w:ascii="Calibri" w:hAnsi="Calibri" w:cs="Calibri"/>
          <w:b/>
          <w:color w:val="000000"/>
          <w:sz w:val="22"/>
          <w:szCs w:val="22"/>
        </w:rPr>
        <w:t>NAPLAN Growth targets</w:t>
      </w:r>
    </w:p>
    <w:p w14:paraId="1B9FCC27" w14:textId="0966AF40" w:rsidR="005F76A2" w:rsidRDefault="005F76A2" w:rsidP="00C92DF7">
      <w:pPr>
        <w:pStyle w:val="NormalWeb"/>
        <w:spacing w:before="0" w:beforeAutospacing="0" w:after="240" w:afterAutospacing="0" w:line="276" w:lineRule="auto"/>
        <w:jc w:val="both"/>
      </w:pPr>
      <w:r>
        <w:rPr>
          <w:rFonts w:ascii="Calibri" w:hAnsi="Calibri" w:cs="Calibri"/>
          <w:color w:val="000000"/>
          <w:sz w:val="22"/>
          <w:szCs w:val="22"/>
        </w:rPr>
        <w:t>Fraser Primary School had five growth targets, one for each of the testing domains. These targets measure growth from student scores in Year 3 and then again in Year 5, subtracting the difference. Fraser Primary School was able to attain all five targets.</w:t>
      </w:r>
    </w:p>
    <w:p w14:paraId="724387C5" w14:textId="0970BF2C" w:rsidR="00E31115" w:rsidRPr="005F76A2" w:rsidRDefault="005F76A2" w:rsidP="00C92DF7">
      <w:pPr>
        <w:pStyle w:val="BodyText"/>
        <w:spacing w:line="276" w:lineRule="auto"/>
        <w:jc w:val="both"/>
        <w:rPr>
          <w:b/>
          <w:lang w:val="en-AU" w:eastAsia="en-US"/>
        </w:rPr>
      </w:pPr>
      <w:r w:rsidRPr="005F76A2">
        <w:rPr>
          <w:b/>
          <w:lang w:val="en-AU" w:eastAsia="en-US"/>
        </w:rPr>
        <w:t>PIPS Targets</w:t>
      </w:r>
    </w:p>
    <w:p w14:paraId="148081F0" w14:textId="635EE173" w:rsidR="00E31115" w:rsidRDefault="00E31115" w:rsidP="00C92DF7">
      <w:pPr>
        <w:pStyle w:val="BodyText"/>
        <w:spacing w:line="276" w:lineRule="auto"/>
        <w:jc w:val="both"/>
        <w:rPr>
          <w:lang w:val="en-AU" w:eastAsia="en-US"/>
        </w:rPr>
      </w:pPr>
      <w:r>
        <w:rPr>
          <w:lang w:val="en-AU" w:eastAsia="en-US"/>
        </w:rPr>
        <w:t xml:space="preserve">Pips is a reading and mathematics assessment that occurs at the beginning and end of kindergarten. Fraser Primary School has 87% of student make expected growth in both reading and mathematics. We missed out target of 91% of students reaching expected growth in mathematics by 4%. We missed our target of 93% of students making expected growth in reading by 6%.  Although the targets were not met, Fraser Primary School kindergarten tested below the ACT average to start the year and tested above the ACT average at the end of the year demonstrating significant growth and learning. </w:t>
      </w:r>
    </w:p>
    <w:p w14:paraId="029396A5" w14:textId="31F897BC" w:rsidR="00D711F8" w:rsidRPr="00EB380D" w:rsidRDefault="00FE4CAD" w:rsidP="00C92DF7">
      <w:pPr>
        <w:pStyle w:val="Heading4"/>
        <w:spacing w:line="276" w:lineRule="auto"/>
        <w:jc w:val="both"/>
        <w:rPr>
          <w:b/>
        </w:rPr>
      </w:pPr>
      <w:r w:rsidRPr="00EB380D">
        <w:rPr>
          <w:b/>
        </w:rPr>
        <w:t>Summary</w:t>
      </w:r>
    </w:p>
    <w:p w14:paraId="7D00D08D" w14:textId="2A36DFEC" w:rsidR="00FE4CAD" w:rsidRPr="00EB380D" w:rsidRDefault="00FE4CAD" w:rsidP="00C92DF7">
      <w:pPr>
        <w:pStyle w:val="BodyText"/>
        <w:spacing w:line="276" w:lineRule="auto"/>
        <w:jc w:val="both"/>
        <w:rPr>
          <w:rFonts w:cstheme="minorHAnsi"/>
          <w:b/>
          <w:color w:val="000000"/>
          <w:lang w:eastAsia="en-AU"/>
        </w:rPr>
      </w:pPr>
      <w:r w:rsidRPr="00EB380D">
        <w:rPr>
          <w:b/>
          <w:lang w:val="en-AU" w:eastAsia="en-US"/>
        </w:rPr>
        <w:t>English</w:t>
      </w:r>
    </w:p>
    <w:p w14:paraId="0DF33086" w14:textId="77777777" w:rsidR="003606F5" w:rsidRDefault="003606F5" w:rsidP="00C92DF7">
      <w:pPr>
        <w:pStyle w:val="NormalWeb"/>
        <w:spacing w:before="0" w:beforeAutospacing="0" w:after="0" w:afterAutospacing="0" w:line="276" w:lineRule="auto"/>
        <w:jc w:val="both"/>
      </w:pPr>
      <w:r>
        <w:rPr>
          <w:rFonts w:ascii="Calibri" w:hAnsi="Calibri" w:cs="Calibri"/>
          <w:color w:val="000000"/>
          <w:sz w:val="22"/>
          <w:szCs w:val="22"/>
        </w:rPr>
        <w:t xml:space="preserve">There has been a focus on differentiation for reading and writing from Preschool to year 6, including </w:t>
      </w:r>
      <w:proofErr w:type="spellStart"/>
      <w:r>
        <w:rPr>
          <w:rFonts w:ascii="Calibri" w:hAnsi="Calibri" w:cs="Calibri"/>
          <w:color w:val="000000"/>
          <w:sz w:val="22"/>
          <w:szCs w:val="22"/>
        </w:rPr>
        <w:t>PreLit</w:t>
      </w:r>
      <w:proofErr w:type="spellEnd"/>
      <w:r>
        <w:rPr>
          <w:rFonts w:ascii="Calibri" w:hAnsi="Calibri" w:cs="Calibri"/>
          <w:color w:val="000000"/>
          <w:sz w:val="22"/>
          <w:szCs w:val="22"/>
        </w:rPr>
        <w:t xml:space="preserve"> to </w:t>
      </w:r>
      <w:proofErr w:type="spellStart"/>
      <w:r>
        <w:rPr>
          <w:rFonts w:ascii="Calibri" w:hAnsi="Calibri" w:cs="Calibri"/>
          <w:color w:val="000000"/>
          <w:sz w:val="22"/>
          <w:szCs w:val="22"/>
        </w:rPr>
        <w:t>MacqLit</w:t>
      </w:r>
      <w:proofErr w:type="spellEnd"/>
      <w:r>
        <w:rPr>
          <w:rFonts w:ascii="Calibri" w:hAnsi="Calibri" w:cs="Calibri"/>
          <w:color w:val="000000"/>
          <w:sz w:val="22"/>
          <w:szCs w:val="22"/>
        </w:rPr>
        <w:t xml:space="preserve">, three staff were trained in </w:t>
      </w:r>
      <w:proofErr w:type="spellStart"/>
      <w:r>
        <w:rPr>
          <w:rFonts w:ascii="Calibri" w:hAnsi="Calibri" w:cs="Calibri"/>
          <w:color w:val="000000"/>
          <w:sz w:val="22"/>
          <w:szCs w:val="22"/>
        </w:rPr>
        <w:t>Macqlit</w:t>
      </w:r>
      <w:proofErr w:type="spellEnd"/>
      <w:r>
        <w:rPr>
          <w:rFonts w:ascii="Calibri" w:hAnsi="Calibri" w:cs="Calibri"/>
          <w:color w:val="000000"/>
          <w:sz w:val="22"/>
          <w:szCs w:val="22"/>
        </w:rPr>
        <w:t xml:space="preserve"> program this year and resources purchased for Years 3 to 6. The intervention model now runs across the school from Preschool right through to year 6 to support our students. Across year grades there are flexible groupings for lessons such as spelling, word work and reading. Greater embedding of formative assessment in literacy has been achieved to improve student outcomes. All year levels have continued to develop their use of data trackers, which has been effective in creating groups according to student needs and to assist with reporting and moderation. </w:t>
      </w:r>
    </w:p>
    <w:p w14:paraId="45994A96" w14:textId="3CCFA735" w:rsidR="003606F5" w:rsidRPr="00C77D2D" w:rsidRDefault="00C77D2D" w:rsidP="00C77D2D">
      <w:pPr>
        <w:pStyle w:val="BodyText"/>
        <w:spacing w:line="276" w:lineRule="auto"/>
        <w:jc w:val="both"/>
        <w:rPr>
          <w:b/>
          <w:lang w:val="en-AU" w:eastAsia="en-US"/>
        </w:rPr>
      </w:pPr>
      <w:r w:rsidRPr="00C77D2D">
        <w:rPr>
          <w:b/>
          <w:lang w:val="en-AU" w:eastAsia="en-US"/>
        </w:rPr>
        <w:lastRenderedPageBreak/>
        <w:t>Implications for 2019</w:t>
      </w:r>
    </w:p>
    <w:p w14:paraId="5F556900" w14:textId="77777777"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Pr>
          <w:rFonts w:ascii="Calibri" w:hAnsi="Calibri" w:cs="Calibri"/>
          <w:color w:val="000000"/>
          <w:sz w:val="22"/>
          <w:szCs w:val="22"/>
        </w:rPr>
        <w:t>All new staff from 2018-19 and any staff requiring a refresher to have the opportunity to attend PL on The Writing Book with Sheena Cameron and Louise Dempsey</w:t>
      </w:r>
    </w:p>
    <w:p w14:paraId="5D5F4A6D" w14:textId="77777777"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PL on ‘love of writing’ to bring back the fun with writing for students</w:t>
      </w:r>
    </w:p>
    <w:p w14:paraId="38EA3A66" w14:textId="3929F1B8"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 xml:space="preserve">Refresher on Sheena Cameron/Louise Dempsey/ The Writing Book for new </w:t>
      </w:r>
      <w:r w:rsidR="00C92DF7" w:rsidRPr="003606F5">
        <w:rPr>
          <w:rFonts w:ascii="Calibri" w:hAnsi="Calibri" w:cs="Calibri"/>
          <w:color w:val="000000"/>
          <w:sz w:val="22"/>
          <w:szCs w:val="22"/>
        </w:rPr>
        <w:t>staff PL</w:t>
      </w:r>
      <w:r w:rsidRPr="003606F5">
        <w:rPr>
          <w:rFonts w:ascii="Calibri" w:hAnsi="Calibri" w:cs="Calibri"/>
          <w:color w:val="000000"/>
          <w:sz w:val="22"/>
          <w:szCs w:val="22"/>
        </w:rPr>
        <w:t xml:space="preserve"> in May 2019 </w:t>
      </w:r>
    </w:p>
    <w:p w14:paraId="63E01F6F" w14:textId="77777777"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Oral Language talks with families for Preschool</w:t>
      </w:r>
    </w:p>
    <w:p w14:paraId="347AE2E9" w14:textId="401CD526"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 xml:space="preserve">Reading session for </w:t>
      </w:r>
      <w:r w:rsidR="00C77D2D">
        <w:rPr>
          <w:rFonts w:ascii="Calibri" w:hAnsi="Calibri" w:cs="Calibri"/>
          <w:color w:val="000000"/>
          <w:sz w:val="22"/>
          <w:szCs w:val="22"/>
        </w:rPr>
        <w:t>kindergarten</w:t>
      </w:r>
      <w:r w:rsidRPr="003606F5">
        <w:rPr>
          <w:rFonts w:ascii="Calibri" w:hAnsi="Calibri" w:cs="Calibri"/>
          <w:color w:val="000000"/>
          <w:sz w:val="22"/>
          <w:szCs w:val="22"/>
        </w:rPr>
        <w:t xml:space="preserve"> families</w:t>
      </w:r>
    </w:p>
    <w:p w14:paraId="707D67C6" w14:textId="77777777"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Pause, Prompt, Praise Reading Session for families in the rest of the school</w:t>
      </w:r>
    </w:p>
    <w:p w14:paraId="68B2AE5C" w14:textId="5F099C76" w:rsid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 xml:space="preserve">Collect perception data from term 1, </w:t>
      </w:r>
      <w:r w:rsidR="00C77D2D" w:rsidRPr="003606F5">
        <w:rPr>
          <w:rFonts w:ascii="Calibri" w:hAnsi="Calibri" w:cs="Calibri"/>
          <w:color w:val="000000"/>
          <w:sz w:val="22"/>
          <w:szCs w:val="22"/>
        </w:rPr>
        <w:t>mid-year</w:t>
      </w:r>
      <w:r w:rsidRPr="003606F5">
        <w:rPr>
          <w:rFonts w:ascii="Calibri" w:hAnsi="Calibri" w:cs="Calibri"/>
          <w:color w:val="000000"/>
          <w:sz w:val="22"/>
          <w:szCs w:val="22"/>
        </w:rPr>
        <w:t xml:space="preserve"> and end of year</w:t>
      </w:r>
    </w:p>
    <w:p w14:paraId="41F5A7D9" w14:textId="27E8DE2B" w:rsidR="003606F5" w:rsidRPr="003606F5" w:rsidRDefault="003606F5" w:rsidP="00C92DF7">
      <w:pPr>
        <w:pStyle w:val="NormalWeb"/>
        <w:numPr>
          <w:ilvl w:val="0"/>
          <w:numId w:val="30"/>
        </w:numPr>
        <w:spacing w:before="0" w:beforeAutospacing="0" w:after="0" w:afterAutospacing="0" w:line="276" w:lineRule="auto"/>
        <w:jc w:val="both"/>
        <w:textAlignment w:val="baseline"/>
        <w:rPr>
          <w:rFonts w:ascii="Calibri" w:hAnsi="Calibri" w:cs="Calibri"/>
          <w:color w:val="000000"/>
          <w:sz w:val="22"/>
          <w:szCs w:val="22"/>
        </w:rPr>
      </w:pPr>
      <w:r w:rsidRPr="003606F5">
        <w:rPr>
          <w:rFonts w:ascii="Calibri" w:hAnsi="Calibri" w:cs="Calibri"/>
          <w:color w:val="000000"/>
          <w:sz w:val="22"/>
          <w:szCs w:val="22"/>
        </w:rPr>
        <w:t xml:space="preserve">Plan for where to next with student's moving beyond the Letters and Sounds program, need to </w:t>
      </w:r>
      <w:r w:rsidR="00C77D2D">
        <w:rPr>
          <w:rFonts w:ascii="Calibri" w:hAnsi="Calibri" w:cs="Calibri"/>
          <w:color w:val="000000"/>
          <w:sz w:val="22"/>
          <w:szCs w:val="22"/>
        </w:rPr>
        <w:t>implement</w:t>
      </w:r>
      <w:r w:rsidRPr="003606F5">
        <w:rPr>
          <w:rFonts w:ascii="Calibri" w:hAnsi="Calibri" w:cs="Calibri"/>
          <w:color w:val="000000"/>
          <w:sz w:val="22"/>
          <w:szCs w:val="22"/>
        </w:rPr>
        <w:t xml:space="preserve"> a consistent approach for across the school</w:t>
      </w:r>
    </w:p>
    <w:p w14:paraId="5A3ABF8D" w14:textId="77777777" w:rsidR="003606F5" w:rsidRDefault="003606F5" w:rsidP="00C92DF7">
      <w:pPr>
        <w:pStyle w:val="BodyText"/>
        <w:spacing w:line="276" w:lineRule="auto"/>
        <w:jc w:val="both"/>
        <w:rPr>
          <w:b/>
          <w:lang w:val="en-AU" w:eastAsia="en-US"/>
        </w:rPr>
      </w:pPr>
    </w:p>
    <w:p w14:paraId="5ED1AC6B" w14:textId="29D7E361" w:rsidR="00FE4CAD" w:rsidRPr="00EB380D" w:rsidRDefault="00FE4CAD" w:rsidP="00C92DF7">
      <w:pPr>
        <w:pStyle w:val="BodyText"/>
        <w:spacing w:line="276" w:lineRule="auto"/>
        <w:jc w:val="both"/>
        <w:rPr>
          <w:b/>
          <w:lang w:val="en-AU" w:eastAsia="en-US"/>
        </w:rPr>
      </w:pPr>
      <w:r w:rsidRPr="00EB380D">
        <w:rPr>
          <w:b/>
          <w:lang w:val="en-AU" w:eastAsia="en-US"/>
        </w:rPr>
        <w:t>Mathematics</w:t>
      </w:r>
    </w:p>
    <w:p w14:paraId="1BDF1C71" w14:textId="1F2DB3C8" w:rsidR="003606F5" w:rsidRPr="003606F5" w:rsidRDefault="003606F5" w:rsidP="00C92DF7">
      <w:pPr>
        <w:jc w:val="both"/>
        <w:rPr>
          <w:rFonts w:ascii="Times New Roman" w:eastAsia="Times New Roman" w:hAnsi="Times New Roman"/>
          <w:sz w:val="24"/>
          <w:szCs w:val="24"/>
          <w:lang w:eastAsia="en-AU"/>
        </w:rPr>
      </w:pPr>
      <w:r w:rsidRPr="003606F5">
        <w:rPr>
          <w:rFonts w:eastAsia="Times New Roman" w:cs="Calibri"/>
          <w:color w:val="000000"/>
          <w:lang w:eastAsia="en-AU"/>
        </w:rPr>
        <w:t xml:space="preserve">The Mathematics Curriculum Team conducted four Professional Learning opportunities for the whole staff to up skill teachers in place value (common areas of learning difficulties and a teaching sequence), number lines, common misconceptions, differentiated assessment and consistent language. During the beginning of the year professional learning week, the Maths Committee encouraged a whole school lesson plan structure. Staff identified that the plenary/reflection section of lesson plans was an area for improvement and have continued to make this an area of focus during all our professional </w:t>
      </w:r>
      <w:r w:rsidR="00C77D2D" w:rsidRPr="003606F5">
        <w:rPr>
          <w:rFonts w:eastAsia="Times New Roman" w:cs="Calibri"/>
          <w:color w:val="000000"/>
          <w:lang w:eastAsia="en-AU"/>
        </w:rPr>
        <w:t>learning opportunities</w:t>
      </w:r>
      <w:r w:rsidRPr="003606F5">
        <w:rPr>
          <w:rFonts w:eastAsia="Times New Roman" w:cs="Calibri"/>
          <w:color w:val="000000"/>
          <w:lang w:eastAsia="en-AU"/>
        </w:rPr>
        <w:t xml:space="preserve"> with staff. Staff have continued with the </w:t>
      </w:r>
      <w:r w:rsidR="00C77D2D" w:rsidRPr="003606F5">
        <w:rPr>
          <w:rFonts w:eastAsia="Times New Roman" w:cs="Calibri"/>
          <w:color w:val="000000"/>
          <w:lang w:eastAsia="en-AU"/>
        </w:rPr>
        <w:t>problem-solving</w:t>
      </w:r>
      <w:r w:rsidRPr="003606F5">
        <w:rPr>
          <w:rFonts w:eastAsia="Times New Roman" w:cs="Calibri"/>
          <w:color w:val="000000"/>
          <w:lang w:eastAsia="en-AU"/>
        </w:rPr>
        <w:t xml:space="preserve"> journey and this is becoming embedded within our everyday practise. Staff have continued to use a variety of formative assessment strategies to support the teaching cycle to inform groupings and instruction. </w:t>
      </w:r>
    </w:p>
    <w:p w14:paraId="5952E933" w14:textId="77777777" w:rsidR="003606F5" w:rsidRPr="003606F5" w:rsidRDefault="003606F5" w:rsidP="00C92DF7">
      <w:pPr>
        <w:jc w:val="both"/>
        <w:rPr>
          <w:rFonts w:ascii="Times New Roman" w:eastAsia="Times New Roman" w:hAnsi="Times New Roman"/>
          <w:sz w:val="24"/>
          <w:szCs w:val="24"/>
          <w:lang w:eastAsia="en-AU"/>
        </w:rPr>
      </w:pPr>
    </w:p>
    <w:p w14:paraId="3C308654" w14:textId="77777777" w:rsidR="00C77D2D" w:rsidRPr="00C77D2D" w:rsidRDefault="00C77D2D" w:rsidP="00C77D2D">
      <w:pPr>
        <w:pStyle w:val="BodyText"/>
        <w:spacing w:line="276" w:lineRule="auto"/>
        <w:jc w:val="both"/>
        <w:rPr>
          <w:b/>
          <w:lang w:val="en-AU" w:eastAsia="en-US"/>
        </w:rPr>
      </w:pPr>
      <w:r w:rsidRPr="00C77D2D">
        <w:rPr>
          <w:b/>
          <w:lang w:val="en-AU" w:eastAsia="en-US"/>
        </w:rPr>
        <w:t>Implications for 2019</w:t>
      </w:r>
    </w:p>
    <w:p w14:paraId="58673E4B" w14:textId="53EE1AF1" w:rsidR="003606F5" w:rsidRDefault="00C77D2D" w:rsidP="00C92DF7">
      <w:pPr>
        <w:pStyle w:val="ListParagraph"/>
        <w:numPr>
          <w:ilvl w:val="0"/>
          <w:numId w:val="30"/>
        </w:numPr>
        <w:jc w:val="both"/>
        <w:textAlignment w:val="baseline"/>
        <w:rPr>
          <w:rFonts w:eastAsia="Times New Roman" w:cs="Calibri"/>
          <w:color w:val="000000"/>
          <w:lang w:eastAsia="en-AU"/>
        </w:rPr>
      </w:pPr>
      <w:r>
        <w:rPr>
          <w:rFonts w:eastAsia="Times New Roman" w:cs="Calibri"/>
          <w:color w:val="000000"/>
          <w:lang w:eastAsia="en-AU"/>
        </w:rPr>
        <w:t>Investigate</w:t>
      </w:r>
      <w:r w:rsidR="003606F5" w:rsidRPr="003606F5">
        <w:rPr>
          <w:rFonts w:eastAsia="Times New Roman" w:cs="Calibri"/>
          <w:color w:val="000000"/>
          <w:lang w:eastAsia="en-AU"/>
        </w:rPr>
        <w:t xml:space="preserve"> how each team uses their tracker and reflect on how this correlates with reports. This could possibly be addressed in week 0 next year</w:t>
      </w:r>
    </w:p>
    <w:p w14:paraId="4BBD5449" w14:textId="77777777" w:rsidR="003606F5" w:rsidRDefault="003606F5" w:rsidP="00C92DF7">
      <w:pPr>
        <w:pStyle w:val="ListParagraph"/>
        <w:numPr>
          <w:ilvl w:val="0"/>
          <w:numId w:val="30"/>
        </w:numPr>
        <w:jc w:val="both"/>
        <w:textAlignment w:val="baseline"/>
        <w:rPr>
          <w:rFonts w:eastAsia="Times New Roman" w:cs="Calibri"/>
          <w:color w:val="000000"/>
          <w:lang w:eastAsia="en-AU"/>
        </w:rPr>
      </w:pPr>
      <w:r w:rsidRPr="003606F5">
        <w:rPr>
          <w:rFonts w:eastAsia="Times New Roman" w:cs="Calibri"/>
          <w:color w:val="000000"/>
          <w:lang w:eastAsia="en-AU"/>
        </w:rPr>
        <w:t>Vertical alignment of all curriculum areas (with a specific focus on writing and mathematics). This could possibly start to be addressed in week 0 next year</w:t>
      </w:r>
    </w:p>
    <w:p w14:paraId="5212BB46" w14:textId="0C4EF297" w:rsidR="003606F5" w:rsidRPr="003606F5" w:rsidRDefault="003606F5" w:rsidP="00C92DF7">
      <w:pPr>
        <w:pStyle w:val="ListParagraph"/>
        <w:numPr>
          <w:ilvl w:val="0"/>
          <w:numId w:val="30"/>
        </w:numPr>
        <w:jc w:val="both"/>
        <w:textAlignment w:val="baseline"/>
        <w:rPr>
          <w:rFonts w:eastAsia="Times New Roman" w:cs="Calibri"/>
          <w:color w:val="000000"/>
          <w:lang w:eastAsia="en-AU"/>
        </w:rPr>
      </w:pPr>
      <w:r w:rsidRPr="003606F5">
        <w:rPr>
          <w:rFonts w:eastAsia="Times New Roman" w:cs="Calibri"/>
          <w:color w:val="000000"/>
          <w:lang w:eastAsia="en-AU"/>
        </w:rPr>
        <w:t>Perception data routinely collected, analysed and correlated with performance data</w:t>
      </w:r>
    </w:p>
    <w:p w14:paraId="2A5D4F22" w14:textId="77777777" w:rsidR="00C77D2D" w:rsidRDefault="00C77D2D">
      <w:pPr>
        <w:spacing w:line="240" w:lineRule="auto"/>
        <w:rPr>
          <w:rFonts w:ascii="Arial" w:eastAsia="Times New Roman" w:hAnsi="Arial" w:cs="Arial"/>
          <w:bCs/>
          <w:color w:val="000000" w:themeColor="text1"/>
          <w:sz w:val="32"/>
          <w:szCs w:val="28"/>
          <w:lang w:val="x-none" w:eastAsia="x-none"/>
        </w:rPr>
      </w:pPr>
      <w:r>
        <w:br w:type="page"/>
      </w:r>
    </w:p>
    <w:p w14:paraId="6BC77B9C" w14:textId="5ADEA498" w:rsidR="007F395B" w:rsidRPr="00E14542" w:rsidRDefault="007F395B" w:rsidP="00C92DF7">
      <w:pPr>
        <w:pStyle w:val="Heading2"/>
        <w:spacing w:line="276" w:lineRule="auto"/>
        <w:jc w:val="both"/>
      </w:pPr>
      <w:r w:rsidRPr="00E14542">
        <w:lastRenderedPageBreak/>
        <w:t>Priority</w:t>
      </w:r>
    </w:p>
    <w:p w14:paraId="6871A7D3" w14:textId="77777777" w:rsidR="003C4745" w:rsidRPr="00CE31ED" w:rsidRDefault="00973EBB" w:rsidP="00C92DF7">
      <w:pPr>
        <w:pStyle w:val="Heading3"/>
        <w:spacing w:line="276" w:lineRule="auto"/>
        <w:jc w:val="both"/>
        <w:rPr>
          <w:rStyle w:val="Strong"/>
          <w:rFonts w:asciiTheme="minorHAnsi" w:hAnsiTheme="minorHAnsi" w:cs="Times New Roman"/>
          <w:bCs w:val="0"/>
          <w:i w:val="0"/>
          <w:color w:val="auto"/>
          <w:sz w:val="24"/>
          <w:szCs w:val="22"/>
          <w:lang w:val="en-US"/>
        </w:rPr>
      </w:pPr>
      <w:r w:rsidRPr="00CE31ED">
        <w:rPr>
          <w:rStyle w:val="Strong"/>
          <w:rFonts w:asciiTheme="minorHAnsi" w:hAnsiTheme="minorHAnsi" w:cs="Times New Roman"/>
          <w:bCs w:val="0"/>
          <w:i w:val="0"/>
          <w:color w:val="auto"/>
          <w:sz w:val="24"/>
          <w:szCs w:val="22"/>
          <w:lang w:val="en-US"/>
        </w:rPr>
        <w:t xml:space="preserve">Develop a strategic approach to partnerships with community organisations to support student learning </w:t>
      </w:r>
    </w:p>
    <w:p w14:paraId="1B3EB52A" w14:textId="77777777" w:rsidR="003C4745" w:rsidRDefault="003C4745" w:rsidP="00C92DF7">
      <w:pPr>
        <w:pStyle w:val="Heading3"/>
        <w:spacing w:line="276" w:lineRule="auto"/>
        <w:jc w:val="both"/>
        <w:rPr>
          <w:rStyle w:val="Strong"/>
          <w:rFonts w:asciiTheme="minorHAnsi" w:hAnsiTheme="minorHAnsi" w:cs="Times New Roman"/>
          <w:b w:val="0"/>
          <w:bCs w:val="0"/>
          <w:i w:val="0"/>
          <w:color w:val="auto"/>
          <w:sz w:val="22"/>
          <w:szCs w:val="22"/>
          <w:lang w:val="en-US"/>
        </w:rPr>
      </w:pPr>
    </w:p>
    <w:p w14:paraId="04B1E51B" w14:textId="4D62480A" w:rsidR="007F395B" w:rsidRDefault="007F395B" w:rsidP="00C92DF7">
      <w:pPr>
        <w:pStyle w:val="Heading3"/>
        <w:spacing w:line="276" w:lineRule="auto"/>
        <w:jc w:val="both"/>
      </w:pPr>
      <w:r w:rsidRPr="00E14542">
        <w:t>Target</w:t>
      </w:r>
      <w:r>
        <w:t>s</w:t>
      </w:r>
    </w:p>
    <w:p w14:paraId="33AF31C7" w14:textId="77777777" w:rsidR="009B5297" w:rsidRPr="009B5297" w:rsidRDefault="009B5297" w:rsidP="00C92DF7">
      <w:pPr>
        <w:jc w:val="both"/>
        <w:rPr>
          <w:rFonts w:ascii="Times New Roman" w:eastAsia="Times New Roman" w:hAnsi="Times New Roman"/>
          <w:sz w:val="24"/>
          <w:szCs w:val="24"/>
          <w:lang w:eastAsia="en-AU"/>
        </w:rPr>
      </w:pPr>
      <w:r w:rsidRPr="009B5297">
        <w:rPr>
          <w:rFonts w:eastAsia="Times New Roman"/>
          <w:color w:val="000000"/>
          <w:lang w:eastAsia="en-AU"/>
        </w:rPr>
        <w:t>By the end of 2018 the school will:</w:t>
      </w:r>
    </w:p>
    <w:p w14:paraId="631571A3" w14:textId="77777777" w:rsidR="009B5297" w:rsidRPr="009B5297" w:rsidRDefault="009B5297" w:rsidP="00C92DF7">
      <w:pPr>
        <w:numPr>
          <w:ilvl w:val="0"/>
          <w:numId w:val="27"/>
        </w:numPr>
        <w:spacing w:after="200"/>
        <w:jc w:val="both"/>
        <w:textAlignment w:val="baseline"/>
        <w:rPr>
          <w:rFonts w:eastAsia="Times New Roman"/>
          <w:color w:val="000000"/>
          <w:lang w:eastAsia="en-AU"/>
        </w:rPr>
      </w:pPr>
      <w:r w:rsidRPr="009B5297">
        <w:rPr>
          <w:rFonts w:eastAsia="Times New Roman"/>
          <w:color w:val="000000"/>
          <w:lang w:eastAsia="en-AU"/>
        </w:rPr>
        <w:t>maintain the percentage of student satisfaction, ‘Overall I am satisfied I am getting a good education at this school’ at 96% in 2018</w:t>
      </w:r>
    </w:p>
    <w:p w14:paraId="48B56BF5" w14:textId="77777777" w:rsidR="009B5297" w:rsidRPr="009B5297" w:rsidRDefault="009B5297" w:rsidP="00C92DF7">
      <w:pPr>
        <w:numPr>
          <w:ilvl w:val="0"/>
          <w:numId w:val="27"/>
        </w:numPr>
        <w:spacing w:after="200"/>
        <w:jc w:val="both"/>
        <w:textAlignment w:val="baseline"/>
        <w:rPr>
          <w:rFonts w:eastAsia="Times New Roman"/>
          <w:color w:val="000000"/>
          <w:lang w:eastAsia="en-AU"/>
        </w:rPr>
      </w:pPr>
      <w:r w:rsidRPr="009B5297">
        <w:rPr>
          <w:rFonts w:eastAsia="Times New Roman"/>
          <w:color w:val="000000"/>
          <w:lang w:eastAsia="en-AU"/>
        </w:rPr>
        <w:t>increase the percentage of parent satisfaction, ‘community partnerships are valued and maintained’ from 83% in 2017 to 85% in 2018</w:t>
      </w:r>
    </w:p>
    <w:p w14:paraId="72FB6580" w14:textId="77777777" w:rsidR="009B5297" w:rsidRPr="009B5297" w:rsidRDefault="009B5297" w:rsidP="00C92DF7">
      <w:pPr>
        <w:numPr>
          <w:ilvl w:val="0"/>
          <w:numId w:val="27"/>
        </w:numPr>
        <w:spacing w:after="200"/>
        <w:jc w:val="both"/>
        <w:textAlignment w:val="baseline"/>
        <w:rPr>
          <w:rFonts w:eastAsia="Times New Roman"/>
          <w:color w:val="000000"/>
          <w:lang w:eastAsia="en-AU"/>
        </w:rPr>
      </w:pPr>
      <w:r w:rsidRPr="009B5297">
        <w:rPr>
          <w:rFonts w:eastAsia="Times New Roman"/>
          <w:color w:val="000000"/>
          <w:lang w:eastAsia="en-AU"/>
        </w:rPr>
        <w:t>maintain the percentage of parent satisfaction, ‘computer technology is an integral part of learning and teaching at my child’s school’ at 95% in 2018</w:t>
      </w:r>
    </w:p>
    <w:p w14:paraId="3171D4FD" w14:textId="77777777" w:rsidR="009B5297" w:rsidRPr="009B5297" w:rsidRDefault="009B5297" w:rsidP="00C92DF7">
      <w:pPr>
        <w:numPr>
          <w:ilvl w:val="0"/>
          <w:numId w:val="27"/>
        </w:numPr>
        <w:spacing w:after="200"/>
        <w:jc w:val="both"/>
        <w:textAlignment w:val="baseline"/>
        <w:rPr>
          <w:rFonts w:eastAsia="Times New Roman"/>
          <w:color w:val="000000"/>
          <w:lang w:eastAsia="en-AU"/>
        </w:rPr>
      </w:pPr>
      <w:r w:rsidRPr="009B5297">
        <w:rPr>
          <w:rFonts w:eastAsia="Times New Roman"/>
          <w:color w:val="000000"/>
          <w:lang w:eastAsia="en-AU"/>
        </w:rPr>
        <w:t>maintain the percentage of student satisfaction, ‘at this school I have access to equipment such as computers, Internet and digital cameras at 96% in 2018</w:t>
      </w:r>
    </w:p>
    <w:p w14:paraId="4E7275EF" w14:textId="7704C08E" w:rsidR="009B5297" w:rsidRDefault="009B5297" w:rsidP="00C92DF7">
      <w:pPr>
        <w:pStyle w:val="BodyText"/>
        <w:spacing w:line="276" w:lineRule="auto"/>
        <w:jc w:val="both"/>
        <w:rPr>
          <w:lang w:val="x-none"/>
        </w:rPr>
      </w:pPr>
      <w:r w:rsidRPr="009B5297">
        <w:rPr>
          <w:color w:val="000000"/>
          <w:lang w:eastAsia="en-AU"/>
        </w:rPr>
        <w:t xml:space="preserve">maintain the percentage of parent satisfaction ‘My child likes being at this </w:t>
      </w:r>
      <w:proofErr w:type="gramStart"/>
      <w:r w:rsidRPr="009B5297">
        <w:rPr>
          <w:color w:val="000000"/>
          <w:lang w:eastAsia="en-AU"/>
        </w:rPr>
        <w:t>school  at</w:t>
      </w:r>
      <w:proofErr w:type="gramEnd"/>
      <w:r w:rsidRPr="009B5297">
        <w:rPr>
          <w:color w:val="000000"/>
          <w:lang w:eastAsia="en-AU"/>
        </w:rPr>
        <w:t xml:space="preserve"> 97% in 2018</w:t>
      </w:r>
    </w:p>
    <w:tbl>
      <w:tblPr>
        <w:tblStyle w:val="TableGrid2"/>
        <w:tblpPr w:leftFromText="180" w:rightFromText="180" w:vertAnchor="text" w:horzAnchor="margin" w:tblpY="223"/>
        <w:tblOverlap w:val="never"/>
        <w:tblW w:w="0" w:type="auto"/>
        <w:tblLook w:val="04A0" w:firstRow="1" w:lastRow="0" w:firstColumn="1" w:lastColumn="0" w:noHBand="0" w:noVBand="1"/>
      </w:tblPr>
      <w:tblGrid>
        <w:gridCol w:w="3698"/>
        <w:gridCol w:w="1341"/>
        <w:gridCol w:w="1355"/>
        <w:gridCol w:w="1301"/>
        <w:gridCol w:w="1301"/>
      </w:tblGrid>
      <w:tr w:rsidR="00701DB2" w:rsidRPr="009B5297" w14:paraId="37266E03" w14:textId="7DF44A12" w:rsidTr="00701DB2">
        <w:tc>
          <w:tcPr>
            <w:tcW w:w="6394" w:type="dxa"/>
            <w:gridSpan w:val="3"/>
            <w:tcBorders>
              <w:top w:val="single" w:sz="12" w:space="0" w:color="auto"/>
              <w:left w:val="single" w:sz="12" w:space="0" w:color="auto"/>
              <w:right w:val="single" w:sz="12" w:space="0" w:color="auto"/>
            </w:tcBorders>
            <w:shd w:val="clear" w:color="auto" w:fill="C6D9F1"/>
          </w:tcPr>
          <w:p w14:paraId="11319B7B" w14:textId="77777777" w:rsidR="00701DB2" w:rsidRPr="009B5297" w:rsidRDefault="00701DB2" w:rsidP="00C92DF7">
            <w:pPr>
              <w:jc w:val="both"/>
              <w:textAlignment w:val="baseline"/>
              <w:rPr>
                <w:rFonts w:eastAsia="Times New Roman"/>
                <w:b/>
                <w:color w:val="000000"/>
                <w:lang w:eastAsia="en-AU"/>
              </w:rPr>
            </w:pPr>
            <w:r w:rsidRPr="009B5297">
              <w:rPr>
                <w:rFonts w:eastAsia="Times New Roman"/>
                <w:b/>
                <w:color w:val="000000"/>
                <w:lang w:eastAsia="en-AU"/>
              </w:rPr>
              <w:t>Student and Parent/ Carer Satisfaction Survey targets</w:t>
            </w:r>
          </w:p>
        </w:tc>
        <w:tc>
          <w:tcPr>
            <w:tcW w:w="1301" w:type="dxa"/>
            <w:tcBorders>
              <w:top w:val="nil"/>
              <w:left w:val="single" w:sz="12" w:space="0" w:color="auto"/>
              <w:bottom w:val="nil"/>
              <w:right w:val="single" w:sz="12" w:space="0" w:color="auto"/>
            </w:tcBorders>
            <w:shd w:val="clear" w:color="auto" w:fill="FFFFFF" w:themeFill="background1"/>
          </w:tcPr>
          <w:p w14:paraId="23E725F2" w14:textId="77777777" w:rsidR="00701DB2" w:rsidRPr="009B5297" w:rsidRDefault="00701DB2" w:rsidP="00C92DF7">
            <w:pPr>
              <w:jc w:val="both"/>
              <w:textAlignment w:val="baseline"/>
              <w:rPr>
                <w:rFonts w:eastAsia="Times New Roman"/>
                <w:b/>
                <w:color w:val="000000"/>
                <w:lang w:eastAsia="en-AU"/>
              </w:rPr>
            </w:pPr>
          </w:p>
        </w:tc>
        <w:tc>
          <w:tcPr>
            <w:tcW w:w="1301" w:type="dxa"/>
            <w:tcBorders>
              <w:top w:val="single" w:sz="12" w:space="0" w:color="auto"/>
              <w:left w:val="single" w:sz="12" w:space="0" w:color="auto"/>
              <w:right w:val="single" w:sz="12" w:space="0" w:color="auto"/>
            </w:tcBorders>
            <w:shd w:val="clear" w:color="auto" w:fill="C6D9F1"/>
          </w:tcPr>
          <w:p w14:paraId="1FCA7E6A" w14:textId="77777777" w:rsidR="00701DB2" w:rsidRPr="009B5297" w:rsidRDefault="00701DB2" w:rsidP="00C92DF7">
            <w:pPr>
              <w:jc w:val="both"/>
              <w:textAlignment w:val="baseline"/>
              <w:rPr>
                <w:rFonts w:eastAsia="Times New Roman"/>
                <w:b/>
                <w:color w:val="000000"/>
                <w:lang w:eastAsia="en-AU"/>
              </w:rPr>
            </w:pPr>
          </w:p>
        </w:tc>
      </w:tr>
      <w:tr w:rsidR="00701DB2" w:rsidRPr="009B5297" w14:paraId="197ADAAD" w14:textId="5161A0C7" w:rsidTr="00701DB2">
        <w:tc>
          <w:tcPr>
            <w:tcW w:w="3698" w:type="dxa"/>
            <w:tcBorders>
              <w:left w:val="single" w:sz="12" w:space="0" w:color="auto"/>
            </w:tcBorders>
            <w:shd w:val="clear" w:color="auto" w:fill="BFBFBF"/>
          </w:tcPr>
          <w:p w14:paraId="585748FF" w14:textId="77777777" w:rsidR="00701DB2" w:rsidRPr="009B5297" w:rsidRDefault="00701DB2" w:rsidP="00C92DF7">
            <w:pPr>
              <w:jc w:val="both"/>
              <w:textAlignment w:val="baseline"/>
              <w:rPr>
                <w:rFonts w:eastAsia="Times New Roman"/>
                <w:b/>
                <w:color w:val="000000"/>
                <w:lang w:eastAsia="en-AU"/>
              </w:rPr>
            </w:pPr>
            <w:r w:rsidRPr="009B5297">
              <w:rPr>
                <w:rFonts w:eastAsia="Times New Roman"/>
                <w:b/>
                <w:color w:val="000000"/>
                <w:lang w:eastAsia="en-AU"/>
              </w:rPr>
              <w:t>Statement</w:t>
            </w:r>
          </w:p>
        </w:tc>
        <w:tc>
          <w:tcPr>
            <w:tcW w:w="1341" w:type="dxa"/>
            <w:shd w:val="clear" w:color="auto" w:fill="BFBFBF"/>
          </w:tcPr>
          <w:p w14:paraId="27984BA9" w14:textId="77777777" w:rsidR="00701DB2" w:rsidRPr="009B5297" w:rsidRDefault="00701DB2" w:rsidP="00983798">
            <w:pPr>
              <w:jc w:val="center"/>
              <w:textAlignment w:val="baseline"/>
              <w:rPr>
                <w:rFonts w:eastAsia="Times New Roman"/>
                <w:b/>
                <w:color w:val="000000"/>
                <w:lang w:eastAsia="en-AU"/>
              </w:rPr>
            </w:pPr>
            <w:r w:rsidRPr="009B5297">
              <w:rPr>
                <w:rFonts w:eastAsia="Times New Roman"/>
                <w:b/>
                <w:color w:val="000000"/>
                <w:lang w:eastAsia="en-AU"/>
              </w:rPr>
              <w:t>2017</w:t>
            </w:r>
          </w:p>
        </w:tc>
        <w:tc>
          <w:tcPr>
            <w:tcW w:w="1355" w:type="dxa"/>
            <w:tcBorders>
              <w:right w:val="single" w:sz="12" w:space="0" w:color="auto"/>
            </w:tcBorders>
            <w:shd w:val="clear" w:color="auto" w:fill="BFBFBF"/>
          </w:tcPr>
          <w:p w14:paraId="189B50E3" w14:textId="77777777" w:rsidR="00701DB2" w:rsidRPr="009B5297" w:rsidRDefault="00701DB2" w:rsidP="00983798">
            <w:pPr>
              <w:jc w:val="center"/>
              <w:textAlignment w:val="baseline"/>
              <w:rPr>
                <w:rFonts w:eastAsia="Times New Roman"/>
                <w:b/>
                <w:color w:val="000000"/>
                <w:lang w:eastAsia="en-AU"/>
              </w:rPr>
            </w:pPr>
            <w:r w:rsidRPr="009B5297">
              <w:rPr>
                <w:rFonts w:eastAsia="Times New Roman"/>
                <w:b/>
                <w:color w:val="000000"/>
                <w:lang w:eastAsia="en-AU"/>
              </w:rPr>
              <w:t>2018 Target</w:t>
            </w:r>
          </w:p>
        </w:tc>
        <w:tc>
          <w:tcPr>
            <w:tcW w:w="1301" w:type="dxa"/>
            <w:tcBorders>
              <w:top w:val="nil"/>
              <w:bottom w:val="nil"/>
              <w:right w:val="single" w:sz="12" w:space="0" w:color="auto"/>
            </w:tcBorders>
            <w:shd w:val="clear" w:color="auto" w:fill="FFFFFF" w:themeFill="background1"/>
          </w:tcPr>
          <w:p w14:paraId="2965244D" w14:textId="77777777" w:rsidR="00701DB2" w:rsidRPr="009B5297" w:rsidRDefault="00701DB2" w:rsidP="00C92DF7">
            <w:pPr>
              <w:jc w:val="both"/>
              <w:textAlignment w:val="baseline"/>
              <w:rPr>
                <w:rFonts w:eastAsia="Times New Roman"/>
                <w:b/>
                <w:color w:val="000000"/>
                <w:lang w:eastAsia="en-AU"/>
              </w:rPr>
            </w:pPr>
          </w:p>
        </w:tc>
        <w:tc>
          <w:tcPr>
            <w:tcW w:w="1301" w:type="dxa"/>
            <w:tcBorders>
              <w:right w:val="single" w:sz="12" w:space="0" w:color="auto"/>
            </w:tcBorders>
            <w:shd w:val="clear" w:color="auto" w:fill="BFBFBF"/>
          </w:tcPr>
          <w:p w14:paraId="2961CC0F" w14:textId="1191E270" w:rsidR="00701DB2" w:rsidRPr="009B5297" w:rsidRDefault="00983798" w:rsidP="00983798">
            <w:pPr>
              <w:jc w:val="center"/>
              <w:textAlignment w:val="baseline"/>
              <w:rPr>
                <w:rFonts w:eastAsia="Times New Roman"/>
                <w:b/>
                <w:color w:val="000000"/>
                <w:lang w:eastAsia="en-AU"/>
              </w:rPr>
            </w:pPr>
            <w:r>
              <w:rPr>
                <w:rFonts w:eastAsia="Times New Roman"/>
                <w:b/>
                <w:color w:val="000000"/>
                <w:lang w:eastAsia="en-AU"/>
              </w:rPr>
              <w:t>Results</w:t>
            </w:r>
          </w:p>
        </w:tc>
      </w:tr>
      <w:tr w:rsidR="00701DB2" w:rsidRPr="009B5297" w14:paraId="5BB5D3B3" w14:textId="614A780F" w:rsidTr="00E40156">
        <w:tc>
          <w:tcPr>
            <w:tcW w:w="3698" w:type="dxa"/>
            <w:tcBorders>
              <w:left w:val="single" w:sz="12" w:space="0" w:color="auto"/>
            </w:tcBorders>
          </w:tcPr>
          <w:p w14:paraId="1923D9E5" w14:textId="77777777" w:rsidR="00701DB2" w:rsidRPr="009B5297" w:rsidRDefault="00701DB2" w:rsidP="00C92DF7">
            <w:pPr>
              <w:jc w:val="both"/>
              <w:textAlignment w:val="baseline"/>
              <w:rPr>
                <w:rFonts w:eastAsia="Times New Roman"/>
                <w:color w:val="000000"/>
                <w:lang w:eastAsia="en-AU"/>
              </w:rPr>
            </w:pPr>
            <w:proofErr w:type="gramStart"/>
            <w:r w:rsidRPr="009B5297">
              <w:rPr>
                <w:rFonts w:eastAsia="Times New Roman"/>
                <w:color w:val="000000"/>
                <w:lang w:eastAsia="en-AU"/>
              </w:rPr>
              <w:t>Overall</w:t>
            </w:r>
            <w:proofErr w:type="gramEnd"/>
            <w:r w:rsidRPr="009B5297">
              <w:rPr>
                <w:rFonts w:eastAsia="Times New Roman"/>
                <w:color w:val="000000"/>
                <w:lang w:eastAsia="en-AU"/>
              </w:rPr>
              <w:t xml:space="preserve"> I am satisfied I am getting a good education at this school.</w:t>
            </w:r>
          </w:p>
        </w:tc>
        <w:tc>
          <w:tcPr>
            <w:tcW w:w="1341" w:type="dxa"/>
            <w:vAlign w:val="center"/>
          </w:tcPr>
          <w:p w14:paraId="0F6ADEC4"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96 %</w:t>
            </w:r>
          </w:p>
        </w:tc>
        <w:tc>
          <w:tcPr>
            <w:tcW w:w="1355" w:type="dxa"/>
            <w:tcBorders>
              <w:right w:val="single" w:sz="12" w:space="0" w:color="auto"/>
            </w:tcBorders>
            <w:shd w:val="clear" w:color="auto" w:fill="EAF1DD"/>
            <w:vAlign w:val="center"/>
          </w:tcPr>
          <w:p w14:paraId="11F0BE00"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96 %</w:t>
            </w:r>
          </w:p>
        </w:tc>
        <w:tc>
          <w:tcPr>
            <w:tcW w:w="1301" w:type="dxa"/>
            <w:tcBorders>
              <w:top w:val="nil"/>
              <w:bottom w:val="nil"/>
              <w:right w:val="single" w:sz="12" w:space="0" w:color="auto"/>
            </w:tcBorders>
            <w:shd w:val="clear" w:color="auto" w:fill="FFFFFF" w:themeFill="background1"/>
          </w:tcPr>
          <w:p w14:paraId="371A9F9A" w14:textId="77777777" w:rsidR="00701DB2" w:rsidRPr="009B5297" w:rsidRDefault="00701DB2" w:rsidP="00C92DF7">
            <w:pPr>
              <w:jc w:val="both"/>
              <w:textAlignment w:val="baseline"/>
              <w:rPr>
                <w:rFonts w:eastAsia="Times New Roman"/>
                <w:color w:val="000000"/>
                <w:lang w:eastAsia="en-AU"/>
              </w:rPr>
            </w:pPr>
          </w:p>
        </w:tc>
        <w:tc>
          <w:tcPr>
            <w:tcW w:w="1301" w:type="dxa"/>
            <w:tcBorders>
              <w:right w:val="single" w:sz="12" w:space="0" w:color="auto"/>
            </w:tcBorders>
            <w:shd w:val="clear" w:color="auto" w:fill="EAF1DD"/>
            <w:vAlign w:val="center"/>
          </w:tcPr>
          <w:p w14:paraId="00ECCD17" w14:textId="668E13F9" w:rsidR="00701DB2" w:rsidRPr="009B5297" w:rsidRDefault="00EB380D" w:rsidP="00983798">
            <w:pPr>
              <w:jc w:val="center"/>
              <w:textAlignment w:val="baseline"/>
              <w:rPr>
                <w:rFonts w:eastAsia="Times New Roman"/>
                <w:color w:val="000000"/>
                <w:lang w:eastAsia="en-AU"/>
              </w:rPr>
            </w:pPr>
            <w:r>
              <w:rPr>
                <w:rFonts w:eastAsia="Times New Roman"/>
                <w:color w:val="000000"/>
                <w:lang w:eastAsia="en-AU"/>
              </w:rPr>
              <w:t>96.4</w:t>
            </w:r>
            <w:r w:rsidR="00D5764A">
              <w:rPr>
                <w:rFonts w:eastAsia="Times New Roman"/>
                <w:color w:val="000000"/>
                <w:lang w:eastAsia="en-AU"/>
              </w:rPr>
              <w:t xml:space="preserve"> </w:t>
            </w:r>
            <w:r>
              <w:rPr>
                <w:rFonts w:eastAsia="Times New Roman"/>
                <w:color w:val="000000"/>
                <w:lang w:eastAsia="en-AU"/>
              </w:rPr>
              <w:t>%</w:t>
            </w:r>
          </w:p>
        </w:tc>
      </w:tr>
      <w:tr w:rsidR="00701DB2" w:rsidRPr="009B5297" w14:paraId="09774474" w14:textId="24E4C8C6" w:rsidTr="00E40156">
        <w:tc>
          <w:tcPr>
            <w:tcW w:w="3698" w:type="dxa"/>
            <w:tcBorders>
              <w:left w:val="single" w:sz="12" w:space="0" w:color="auto"/>
            </w:tcBorders>
          </w:tcPr>
          <w:p w14:paraId="698761BA" w14:textId="77777777" w:rsidR="00701DB2" w:rsidRPr="009B5297" w:rsidRDefault="00701DB2" w:rsidP="00C92DF7">
            <w:pPr>
              <w:jc w:val="both"/>
              <w:textAlignment w:val="baseline"/>
              <w:rPr>
                <w:rFonts w:eastAsia="Times New Roman"/>
                <w:color w:val="000000"/>
                <w:lang w:eastAsia="en-AU"/>
              </w:rPr>
            </w:pPr>
            <w:r w:rsidRPr="009B5297">
              <w:rPr>
                <w:rFonts w:eastAsia="Times New Roman"/>
                <w:color w:val="000000"/>
                <w:lang w:eastAsia="en-AU"/>
              </w:rPr>
              <w:t>Community partnerships are valued and maintained.</w:t>
            </w:r>
          </w:p>
        </w:tc>
        <w:tc>
          <w:tcPr>
            <w:tcW w:w="1341" w:type="dxa"/>
            <w:vAlign w:val="center"/>
          </w:tcPr>
          <w:p w14:paraId="09BD0566"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83 %</w:t>
            </w:r>
          </w:p>
        </w:tc>
        <w:tc>
          <w:tcPr>
            <w:tcW w:w="1355" w:type="dxa"/>
            <w:tcBorders>
              <w:right w:val="single" w:sz="12" w:space="0" w:color="auto"/>
            </w:tcBorders>
            <w:shd w:val="clear" w:color="auto" w:fill="EAF1DD"/>
            <w:vAlign w:val="center"/>
          </w:tcPr>
          <w:p w14:paraId="3384D1F4"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85 %</w:t>
            </w:r>
          </w:p>
        </w:tc>
        <w:tc>
          <w:tcPr>
            <w:tcW w:w="1301" w:type="dxa"/>
            <w:tcBorders>
              <w:top w:val="nil"/>
              <w:bottom w:val="nil"/>
              <w:right w:val="single" w:sz="12" w:space="0" w:color="auto"/>
            </w:tcBorders>
            <w:shd w:val="clear" w:color="auto" w:fill="FFFFFF" w:themeFill="background1"/>
          </w:tcPr>
          <w:p w14:paraId="24F7B2B3" w14:textId="77777777" w:rsidR="00701DB2" w:rsidRPr="009B5297" w:rsidRDefault="00701DB2" w:rsidP="00C92DF7">
            <w:pPr>
              <w:jc w:val="both"/>
              <w:textAlignment w:val="baseline"/>
              <w:rPr>
                <w:rFonts w:eastAsia="Times New Roman"/>
                <w:color w:val="000000"/>
                <w:lang w:eastAsia="en-AU"/>
              </w:rPr>
            </w:pPr>
          </w:p>
        </w:tc>
        <w:tc>
          <w:tcPr>
            <w:tcW w:w="1301" w:type="dxa"/>
            <w:tcBorders>
              <w:right w:val="single" w:sz="12" w:space="0" w:color="auto"/>
            </w:tcBorders>
            <w:shd w:val="clear" w:color="auto" w:fill="EAF1DD"/>
            <w:vAlign w:val="center"/>
          </w:tcPr>
          <w:p w14:paraId="77F72C31" w14:textId="0851BD8E" w:rsidR="00701DB2" w:rsidRPr="009B5297" w:rsidRDefault="00D5764A" w:rsidP="00983798">
            <w:pPr>
              <w:jc w:val="center"/>
              <w:textAlignment w:val="baseline"/>
              <w:rPr>
                <w:rFonts w:eastAsia="Times New Roman"/>
                <w:color w:val="000000"/>
                <w:lang w:eastAsia="en-AU"/>
              </w:rPr>
            </w:pPr>
            <w:r>
              <w:rPr>
                <w:rFonts w:eastAsia="Times New Roman"/>
                <w:color w:val="000000"/>
                <w:lang w:eastAsia="en-AU"/>
              </w:rPr>
              <w:t>91.4 %</w:t>
            </w:r>
          </w:p>
        </w:tc>
      </w:tr>
      <w:tr w:rsidR="00701DB2" w:rsidRPr="009B5297" w14:paraId="003F8765" w14:textId="79E2540F" w:rsidTr="00E40156">
        <w:tc>
          <w:tcPr>
            <w:tcW w:w="3698" w:type="dxa"/>
            <w:tcBorders>
              <w:left w:val="single" w:sz="12" w:space="0" w:color="auto"/>
            </w:tcBorders>
          </w:tcPr>
          <w:p w14:paraId="3F89BC34" w14:textId="77777777" w:rsidR="00701DB2" w:rsidRPr="009B5297" w:rsidRDefault="00701DB2" w:rsidP="00C92DF7">
            <w:pPr>
              <w:jc w:val="both"/>
              <w:textAlignment w:val="baseline"/>
              <w:rPr>
                <w:rFonts w:eastAsia="Times New Roman"/>
                <w:color w:val="000000"/>
                <w:lang w:eastAsia="en-AU"/>
              </w:rPr>
            </w:pPr>
            <w:r w:rsidRPr="009B5297">
              <w:rPr>
                <w:rFonts w:eastAsia="Times New Roman"/>
                <w:color w:val="000000"/>
                <w:lang w:eastAsia="en-AU"/>
              </w:rPr>
              <w:t>Computer technology is an integral part of learning and teaching at my child’s school.</w:t>
            </w:r>
          </w:p>
        </w:tc>
        <w:tc>
          <w:tcPr>
            <w:tcW w:w="1341" w:type="dxa"/>
            <w:vAlign w:val="center"/>
          </w:tcPr>
          <w:p w14:paraId="2205FB39"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95 %</w:t>
            </w:r>
          </w:p>
        </w:tc>
        <w:tc>
          <w:tcPr>
            <w:tcW w:w="1355" w:type="dxa"/>
            <w:tcBorders>
              <w:right w:val="single" w:sz="12" w:space="0" w:color="auto"/>
            </w:tcBorders>
            <w:shd w:val="clear" w:color="auto" w:fill="EAF1DD"/>
            <w:vAlign w:val="center"/>
          </w:tcPr>
          <w:p w14:paraId="5A837580"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95 %</w:t>
            </w:r>
          </w:p>
        </w:tc>
        <w:tc>
          <w:tcPr>
            <w:tcW w:w="1301" w:type="dxa"/>
            <w:tcBorders>
              <w:top w:val="nil"/>
              <w:bottom w:val="nil"/>
              <w:right w:val="single" w:sz="12" w:space="0" w:color="auto"/>
            </w:tcBorders>
            <w:shd w:val="clear" w:color="auto" w:fill="FFFFFF" w:themeFill="background1"/>
          </w:tcPr>
          <w:p w14:paraId="6EDE3896" w14:textId="77777777" w:rsidR="00701DB2" w:rsidRPr="009B5297" w:rsidRDefault="00701DB2" w:rsidP="00C92DF7">
            <w:pPr>
              <w:jc w:val="both"/>
              <w:textAlignment w:val="baseline"/>
              <w:rPr>
                <w:rFonts w:eastAsia="Times New Roman"/>
                <w:color w:val="000000"/>
                <w:lang w:eastAsia="en-AU"/>
              </w:rPr>
            </w:pPr>
          </w:p>
        </w:tc>
        <w:tc>
          <w:tcPr>
            <w:tcW w:w="1301" w:type="dxa"/>
            <w:tcBorders>
              <w:right w:val="single" w:sz="12" w:space="0" w:color="auto"/>
            </w:tcBorders>
            <w:shd w:val="clear" w:color="auto" w:fill="F7CAAC" w:themeFill="accent2" w:themeFillTint="66"/>
            <w:vAlign w:val="center"/>
          </w:tcPr>
          <w:p w14:paraId="758F4E3D" w14:textId="6B20DB68" w:rsidR="00701DB2" w:rsidRDefault="00D5764A" w:rsidP="00983798">
            <w:pPr>
              <w:jc w:val="center"/>
              <w:textAlignment w:val="baseline"/>
              <w:rPr>
                <w:rFonts w:eastAsia="Times New Roman"/>
                <w:color w:val="000000"/>
                <w:lang w:eastAsia="en-AU"/>
              </w:rPr>
            </w:pPr>
            <w:r>
              <w:rPr>
                <w:rFonts w:eastAsia="Times New Roman"/>
                <w:color w:val="000000"/>
                <w:lang w:eastAsia="en-AU"/>
              </w:rPr>
              <w:t>90.57 %</w:t>
            </w:r>
          </w:p>
          <w:p w14:paraId="7ABFAEAB" w14:textId="0661A181" w:rsidR="00D5764A" w:rsidRPr="009B5297" w:rsidRDefault="00D5764A" w:rsidP="00983798">
            <w:pPr>
              <w:jc w:val="center"/>
              <w:textAlignment w:val="baseline"/>
              <w:rPr>
                <w:rFonts w:eastAsia="Times New Roman"/>
                <w:color w:val="000000"/>
                <w:lang w:eastAsia="en-AU"/>
              </w:rPr>
            </w:pPr>
          </w:p>
        </w:tc>
      </w:tr>
      <w:tr w:rsidR="00701DB2" w:rsidRPr="009B5297" w14:paraId="38A7774D" w14:textId="763D16D8" w:rsidTr="00E40156">
        <w:tc>
          <w:tcPr>
            <w:tcW w:w="3698" w:type="dxa"/>
            <w:tcBorders>
              <w:left w:val="single" w:sz="12" w:space="0" w:color="auto"/>
              <w:bottom w:val="single" w:sz="4" w:space="0" w:color="auto"/>
            </w:tcBorders>
          </w:tcPr>
          <w:p w14:paraId="2039E3A4" w14:textId="77777777" w:rsidR="00701DB2" w:rsidRPr="009B5297" w:rsidRDefault="00701DB2" w:rsidP="00C92DF7">
            <w:pPr>
              <w:jc w:val="both"/>
              <w:textAlignment w:val="baseline"/>
              <w:rPr>
                <w:rFonts w:eastAsia="Times New Roman"/>
                <w:color w:val="000000"/>
                <w:lang w:eastAsia="en-AU"/>
              </w:rPr>
            </w:pPr>
            <w:r w:rsidRPr="009B5297">
              <w:rPr>
                <w:rFonts w:eastAsia="Times New Roman"/>
                <w:color w:val="000000"/>
                <w:lang w:eastAsia="en-AU"/>
              </w:rPr>
              <w:t>At this school I have access to equipment such as computers, Internet and digital cameras.</w:t>
            </w:r>
          </w:p>
        </w:tc>
        <w:tc>
          <w:tcPr>
            <w:tcW w:w="1341" w:type="dxa"/>
            <w:tcBorders>
              <w:bottom w:val="single" w:sz="4" w:space="0" w:color="auto"/>
            </w:tcBorders>
            <w:vAlign w:val="center"/>
          </w:tcPr>
          <w:p w14:paraId="67DEDC06"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96 %</w:t>
            </w:r>
          </w:p>
        </w:tc>
        <w:tc>
          <w:tcPr>
            <w:tcW w:w="1355" w:type="dxa"/>
            <w:tcBorders>
              <w:bottom w:val="single" w:sz="4" w:space="0" w:color="auto"/>
              <w:right w:val="single" w:sz="12" w:space="0" w:color="auto"/>
            </w:tcBorders>
            <w:shd w:val="clear" w:color="auto" w:fill="EAF1DD"/>
            <w:vAlign w:val="center"/>
          </w:tcPr>
          <w:p w14:paraId="6BABCB69"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96 %</w:t>
            </w:r>
          </w:p>
        </w:tc>
        <w:tc>
          <w:tcPr>
            <w:tcW w:w="1301" w:type="dxa"/>
            <w:tcBorders>
              <w:top w:val="nil"/>
              <w:bottom w:val="nil"/>
              <w:right w:val="single" w:sz="12" w:space="0" w:color="auto"/>
            </w:tcBorders>
            <w:shd w:val="clear" w:color="auto" w:fill="FFFFFF" w:themeFill="background1"/>
          </w:tcPr>
          <w:p w14:paraId="16D635CF" w14:textId="77777777" w:rsidR="00701DB2" w:rsidRPr="009B5297" w:rsidRDefault="00701DB2" w:rsidP="00C92DF7">
            <w:pPr>
              <w:jc w:val="both"/>
              <w:textAlignment w:val="baseline"/>
              <w:rPr>
                <w:rFonts w:eastAsia="Times New Roman"/>
                <w:color w:val="000000"/>
                <w:lang w:eastAsia="en-AU"/>
              </w:rPr>
            </w:pPr>
          </w:p>
        </w:tc>
        <w:tc>
          <w:tcPr>
            <w:tcW w:w="1301" w:type="dxa"/>
            <w:tcBorders>
              <w:bottom w:val="single" w:sz="4" w:space="0" w:color="auto"/>
              <w:right w:val="single" w:sz="12" w:space="0" w:color="auto"/>
            </w:tcBorders>
            <w:shd w:val="clear" w:color="auto" w:fill="FFFFFF" w:themeFill="background1"/>
            <w:vAlign w:val="center"/>
          </w:tcPr>
          <w:p w14:paraId="20A265D1" w14:textId="66B156A9" w:rsidR="00701DB2" w:rsidRPr="009B5297" w:rsidRDefault="007A6130" w:rsidP="00983798">
            <w:pPr>
              <w:jc w:val="center"/>
              <w:textAlignment w:val="baseline"/>
              <w:rPr>
                <w:rFonts w:eastAsia="Times New Roman"/>
                <w:color w:val="000000"/>
                <w:lang w:eastAsia="en-AU"/>
              </w:rPr>
            </w:pPr>
            <w:r>
              <w:rPr>
                <w:rFonts w:eastAsia="Times New Roman"/>
                <w:color w:val="000000"/>
                <w:lang w:eastAsia="en-AU"/>
              </w:rPr>
              <w:t>n/a</w:t>
            </w:r>
          </w:p>
        </w:tc>
      </w:tr>
      <w:tr w:rsidR="00701DB2" w:rsidRPr="009B5297" w14:paraId="50AFB3B6" w14:textId="44280D96" w:rsidTr="00E40156">
        <w:trPr>
          <w:trHeight w:val="517"/>
        </w:trPr>
        <w:tc>
          <w:tcPr>
            <w:tcW w:w="3698" w:type="dxa"/>
            <w:tcBorders>
              <w:left w:val="single" w:sz="12" w:space="0" w:color="auto"/>
              <w:bottom w:val="single" w:sz="12" w:space="0" w:color="auto"/>
            </w:tcBorders>
            <w:vAlign w:val="center"/>
          </w:tcPr>
          <w:p w14:paraId="0B989E11" w14:textId="7EF32406" w:rsidR="00E40156" w:rsidRPr="009B5297" w:rsidRDefault="00701DB2" w:rsidP="00C92DF7">
            <w:pPr>
              <w:jc w:val="both"/>
              <w:textAlignment w:val="baseline"/>
              <w:rPr>
                <w:rFonts w:eastAsia="Times New Roman"/>
                <w:color w:val="000000"/>
                <w:lang w:eastAsia="en-AU"/>
              </w:rPr>
            </w:pPr>
            <w:r w:rsidRPr="009B5297">
              <w:rPr>
                <w:rFonts w:eastAsia="Times New Roman"/>
                <w:color w:val="000000"/>
                <w:lang w:eastAsia="en-AU"/>
              </w:rPr>
              <w:t>My child likes being at this school.</w:t>
            </w:r>
          </w:p>
        </w:tc>
        <w:tc>
          <w:tcPr>
            <w:tcW w:w="1341" w:type="dxa"/>
            <w:tcBorders>
              <w:bottom w:val="single" w:sz="12" w:space="0" w:color="auto"/>
            </w:tcBorders>
            <w:vAlign w:val="center"/>
          </w:tcPr>
          <w:p w14:paraId="78F4A486"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97 %</w:t>
            </w:r>
          </w:p>
        </w:tc>
        <w:tc>
          <w:tcPr>
            <w:tcW w:w="1355" w:type="dxa"/>
            <w:tcBorders>
              <w:bottom w:val="single" w:sz="12" w:space="0" w:color="auto"/>
              <w:right w:val="single" w:sz="12" w:space="0" w:color="auto"/>
            </w:tcBorders>
            <w:shd w:val="clear" w:color="auto" w:fill="EAF1DD"/>
            <w:vAlign w:val="center"/>
          </w:tcPr>
          <w:p w14:paraId="5C58AB47" w14:textId="77777777" w:rsidR="00701DB2" w:rsidRPr="009B5297" w:rsidRDefault="00701DB2" w:rsidP="00983798">
            <w:pPr>
              <w:jc w:val="center"/>
              <w:textAlignment w:val="baseline"/>
              <w:rPr>
                <w:rFonts w:eastAsia="Times New Roman"/>
                <w:color w:val="000000"/>
                <w:lang w:eastAsia="en-AU"/>
              </w:rPr>
            </w:pPr>
            <w:r w:rsidRPr="009B5297">
              <w:rPr>
                <w:rFonts w:eastAsia="Times New Roman"/>
                <w:color w:val="000000"/>
                <w:lang w:eastAsia="en-AU"/>
              </w:rPr>
              <w:t>97 %</w:t>
            </w:r>
          </w:p>
        </w:tc>
        <w:tc>
          <w:tcPr>
            <w:tcW w:w="1301" w:type="dxa"/>
            <w:tcBorders>
              <w:top w:val="nil"/>
              <w:bottom w:val="nil"/>
              <w:right w:val="single" w:sz="12" w:space="0" w:color="auto"/>
            </w:tcBorders>
            <w:shd w:val="clear" w:color="auto" w:fill="FFFFFF" w:themeFill="background1"/>
          </w:tcPr>
          <w:p w14:paraId="28A79916" w14:textId="77777777" w:rsidR="00701DB2" w:rsidRPr="009B5297" w:rsidRDefault="00701DB2" w:rsidP="00C92DF7">
            <w:pPr>
              <w:jc w:val="both"/>
              <w:textAlignment w:val="baseline"/>
              <w:rPr>
                <w:rFonts w:eastAsia="Times New Roman"/>
                <w:color w:val="000000"/>
                <w:lang w:eastAsia="en-AU"/>
              </w:rPr>
            </w:pPr>
          </w:p>
        </w:tc>
        <w:tc>
          <w:tcPr>
            <w:tcW w:w="1301" w:type="dxa"/>
            <w:tcBorders>
              <w:bottom w:val="single" w:sz="12" w:space="0" w:color="auto"/>
              <w:right w:val="single" w:sz="12" w:space="0" w:color="auto"/>
            </w:tcBorders>
            <w:shd w:val="clear" w:color="auto" w:fill="F7CAAC" w:themeFill="accent2" w:themeFillTint="66"/>
            <w:vAlign w:val="center"/>
          </w:tcPr>
          <w:p w14:paraId="4F9E1E57" w14:textId="4336EABD" w:rsidR="00701DB2" w:rsidRPr="009B5297" w:rsidRDefault="007A6130" w:rsidP="00983798">
            <w:pPr>
              <w:jc w:val="center"/>
              <w:textAlignment w:val="baseline"/>
              <w:rPr>
                <w:rFonts w:eastAsia="Times New Roman"/>
                <w:color w:val="000000"/>
                <w:lang w:eastAsia="en-AU"/>
              </w:rPr>
            </w:pPr>
            <w:r>
              <w:rPr>
                <w:rFonts w:eastAsia="Times New Roman"/>
                <w:color w:val="000000"/>
                <w:lang w:eastAsia="en-AU"/>
              </w:rPr>
              <w:t>94.38</w:t>
            </w:r>
          </w:p>
        </w:tc>
      </w:tr>
    </w:tbl>
    <w:p w14:paraId="5D9DBECB" w14:textId="77777777" w:rsidR="009B5297" w:rsidRDefault="009B5297" w:rsidP="00C92DF7">
      <w:pPr>
        <w:pStyle w:val="Heading4"/>
        <w:spacing w:line="276" w:lineRule="auto"/>
        <w:jc w:val="both"/>
      </w:pPr>
    </w:p>
    <w:p w14:paraId="6F5C58EA" w14:textId="25A8E226" w:rsidR="007F395B" w:rsidRDefault="007F395B" w:rsidP="00C92DF7">
      <w:pPr>
        <w:pStyle w:val="Heading4"/>
        <w:spacing w:line="276" w:lineRule="auto"/>
        <w:jc w:val="both"/>
      </w:pPr>
      <w:r w:rsidRPr="003606F5">
        <w:rPr>
          <w:b/>
          <w:bCs w:val="0"/>
          <w:color w:val="000000"/>
        </w:rPr>
        <w:t>Progress</w:t>
      </w:r>
    </w:p>
    <w:p w14:paraId="44CBF907" w14:textId="6835C10A" w:rsidR="007F395B" w:rsidRDefault="007A6130" w:rsidP="00C92DF7">
      <w:pPr>
        <w:pStyle w:val="BodyText"/>
        <w:spacing w:line="276" w:lineRule="auto"/>
        <w:jc w:val="both"/>
      </w:pPr>
      <w:r>
        <w:t xml:space="preserve">Fraser Primary School </w:t>
      </w:r>
      <w:r w:rsidR="00E40156">
        <w:t>met two of the five set targets derived from student and parent satisfaction data. One of the five targets is unmeasurable because the targeted question was not asked in the 2018 parent and carers satisfaction survey. This means that effectively Fraser Primary School met two of the four relevant targets derived from student and parent satisfaction data.</w:t>
      </w:r>
    </w:p>
    <w:p w14:paraId="713B842F" w14:textId="1D1EE436" w:rsidR="00E40156" w:rsidRDefault="00E40156" w:rsidP="00C92DF7">
      <w:pPr>
        <w:pStyle w:val="BodyText"/>
        <w:numPr>
          <w:ilvl w:val="0"/>
          <w:numId w:val="30"/>
        </w:numPr>
        <w:spacing w:line="276" w:lineRule="auto"/>
        <w:jc w:val="both"/>
        <w:rPr>
          <w:color w:val="000000"/>
          <w:lang w:eastAsia="en-AU"/>
        </w:rPr>
      </w:pPr>
      <w:r>
        <w:lastRenderedPageBreak/>
        <w:t xml:space="preserve">The </w:t>
      </w:r>
      <w:r w:rsidR="001849F9">
        <w:t>statement</w:t>
      </w:r>
      <w:r>
        <w:t>, ‘o</w:t>
      </w:r>
      <w:r w:rsidRPr="009B5297">
        <w:rPr>
          <w:color w:val="000000"/>
          <w:lang w:eastAsia="en-AU"/>
        </w:rPr>
        <w:t>verall I am satisfied I am getting a good education at this school</w:t>
      </w:r>
      <w:r>
        <w:rPr>
          <w:color w:val="000000"/>
          <w:lang w:eastAsia="en-AU"/>
        </w:rPr>
        <w:t xml:space="preserve">’ was responded </w:t>
      </w:r>
      <w:r w:rsidR="001849F9">
        <w:rPr>
          <w:color w:val="000000"/>
          <w:lang w:eastAsia="en-AU"/>
        </w:rPr>
        <w:t>to as either agree or strongly agree</w:t>
      </w:r>
      <w:r>
        <w:rPr>
          <w:color w:val="000000"/>
          <w:lang w:eastAsia="en-AU"/>
        </w:rPr>
        <w:t xml:space="preserve"> by 96.4</w:t>
      </w:r>
      <w:r w:rsidR="001849F9">
        <w:rPr>
          <w:color w:val="000000"/>
          <w:lang w:eastAsia="en-AU"/>
        </w:rPr>
        <w:t xml:space="preserve"> %</w:t>
      </w:r>
      <w:r>
        <w:rPr>
          <w:color w:val="000000"/>
          <w:lang w:eastAsia="en-AU"/>
        </w:rPr>
        <w:t xml:space="preserve"> of </w:t>
      </w:r>
      <w:r w:rsidR="001849F9">
        <w:rPr>
          <w:color w:val="000000"/>
          <w:lang w:eastAsia="en-AU"/>
        </w:rPr>
        <w:t>the year 5/6 students</w:t>
      </w:r>
      <w:r w:rsidRPr="009B5297">
        <w:rPr>
          <w:color w:val="000000"/>
          <w:lang w:eastAsia="en-AU"/>
        </w:rPr>
        <w:t>.</w:t>
      </w:r>
      <w:r w:rsidR="001849F9">
        <w:rPr>
          <w:color w:val="000000"/>
          <w:lang w:eastAsia="en-AU"/>
        </w:rPr>
        <w:t xml:space="preserve"> This target was achieved by 0.4 %. </w:t>
      </w:r>
    </w:p>
    <w:p w14:paraId="6DDE4B40" w14:textId="77777777" w:rsidR="003606F5" w:rsidRDefault="001849F9" w:rsidP="00C92DF7">
      <w:pPr>
        <w:pStyle w:val="BodyText"/>
        <w:numPr>
          <w:ilvl w:val="0"/>
          <w:numId w:val="30"/>
        </w:numPr>
        <w:spacing w:line="276" w:lineRule="auto"/>
        <w:jc w:val="both"/>
      </w:pPr>
      <w:r>
        <w:t>The statement, ‘c</w:t>
      </w:r>
      <w:r w:rsidRPr="009B5297">
        <w:rPr>
          <w:color w:val="000000"/>
          <w:lang w:eastAsia="en-AU"/>
        </w:rPr>
        <w:t>ommunity partnerships are valued and maintained</w:t>
      </w:r>
      <w:r>
        <w:rPr>
          <w:color w:val="000000"/>
          <w:lang w:eastAsia="en-AU"/>
        </w:rPr>
        <w:t>’ was responded to as either agree or strongly agree by 91.4 % of parents and carers. This target was achieved by 6.4%</w:t>
      </w:r>
      <w:r w:rsidRPr="009B5297">
        <w:rPr>
          <w:color w:val="000000"/>
          <w:lang w:eastAsia="en-AU"/>
        </w:rPr>
        <w:t>.</w:t>
      </w:r>
    </w:p>
    <w:p w14:paraId="2CC5F826" w14:textId="77777777" w:rsidR="003606F5" w:rsidRDefault="001849F9" w:rsidP="00C92DF7">
      <w:pPr>
        <w:pStyle w:val="BodyText"/>
        <w:numPr>
          <w:ilvl w:val="0"/>
          <w:numId w:val="30"/>
        </w:numPr>
        <w:spacing w:line="276" w:lineRule="auto"/>
        <w:jc w:val="both"/>
      </w:pPr>
      <w:r w:rsidRPr="003606F5">
        <w:rPr>
          <w:lang w:val="en-AU" w:eastAsia="en-US"/>
        </w:rPr>
        <w:t>The statement, ‘</w:t>
      </w:r>
      <w:r w:rsidRPr="003606F5">
        <w:rPr>
          <w:color w:val="000000"/>
          <w:lang w:eastAsia="en-AU"/>
        </w:rPr>
        <w:t>computer technology is an integral part of learning and teaching at my child’s school’ was responded to as either agree or strongly agree by 90.57 %. Fraser Primary Schooled missed this target by 4.</w:t>
      </w:r>
      <w:r w:rsidR="002C45D6" w:rsidRPr="003606F5">
        <w:rPr>
          <w:color w:val="000000"/>
          <w:lang w:eastAsia="en-AU"/>
        </w:rPr>
        <w:t>43 %.</w:t>
      </w:r>
    </w:p>
    <w:p w14:paraId="7F56CBED" w14:textId="698EF7D1" w:rsidR="002C45D6" w:rsidRPr="003606F5" w:rsidRDefault="002C45D6" w:rsidP="00C92DF7">
      <w:pPr>
        <w:pStyle w:val="BodyText"/>
        <w:numPr>
          <w:ilvl w:val="0"/>
          <w:numId w:val="30"/>
        </w:numPr>
        <w:spacing w:line="276" w:lineRule="auto"/>
        <w:jc w:val="both"/>
      </w:pPr>
      <w:r w:rsidRPr="003606F5">
        <w:rPr>
          <w:lang w:val="en-AU" w:eastAsia="en-US"/>
        </w:rPr>
        <w:t>The statement, ‘my child likes being at this school</w:t>
      </w:r>
      <w:r w:rsidRPr="003606F5">
        <w:rPr>
          <w:color w:val="000000"/>
          <w:lang w:eastAsia="en-AU"/>
        </w:rPr>
        <w:t>’ was responded to as either agree or strongly agree by 94.38. Fraser Primary School missed this target by 2.62%.</w:t>
      </w:r>
    </w:p>
    <w:p w14:paraId="69A6780A" w14:textId="77777777" w:rsidR="00254557" w:rsidRPr="00254557" w:rsidRDefault="00254557" w:rsidP="00C92DF7">
      <w:pPr>
        <w:jc w:val="both"/>
        <w:rPr>
          <w:rFonts w:ascii="Times New Roman" w:eastAsia="Times New Roman" w:hAnsi="Times New Roman"/>
          <w:sz w:val="24"/>
          <w:szCs w:val="24"/>
          <w:lang w:eastAsia="en-AU"/>
        </w:rPr>
      </w:pPr>
    </w:p>
    <w:p w14:paraId="3257FFEF" w14:textId="6AD09AB2" w:rsidR="00254557" w:rsidRPr="00254557" w:rsidRDefault="00254557" w:rsidP="00C92DF7">
      <w:pPr>
        <w:jc w:val="both"/>
        <w:rPr>
          <w:rFonts w:ascii="Times New Roman" w:eastAsia="Times New Roman" w:hAnsi="Times New Roman"/>
          <w:sz w:val="24"/>
          <w:szCs w:val="24"/>
          <w:lang w:eastAsia="en-AU"/>
        </w:rPr>
      </w:pPr>
      <w:r w:rsidRPr="00254557">
        <w:rPr>
          <w:rFonts w:ascii="Arial" w:eastAsia="Times New Roman" w:hAnsi="Arial" w:cs="Arial"/>
          <w:b/>
          <w:bCs/>
          <w:color w:val="000000"/>
          <w:sz w:val="28"/>
          <w:szCs w:val="28"/>
          <w:lang w:eastAsia="en-AU"/>
        </w:rPr>
        <w:t xml:space="preserve">Summary </w:t>
      </w:r>
    </w:p>
    <w:p w14:paraId="750247AB" w14:textId="192E3A92" w:rsidR="00254557" w:rsidRPr="00254557" w:rsidRDefault="00254557" w:rsidP="00C92DF7">
      <w:pPr>
        <w:jc w:val="both"/>
        <w:rPr>
          <w:rFonts w:asciiTheme="minorHAnsi" w:eastAsia="Times New Roman" w:hAnsiTheme="minorHAnsi" w:cstheme="minorHAnsi"/>
          <w:color w:val="000000"/>
          <w:lang w:eastAsia="en-AU"/>
        </w:rPr>
      </w:pPr>
      <w:r w:rsidRPr="00254557">
        <w:rPr>
          <w:rFonts w:asciiTheme="minorHAnsi" w:eastAsia="Times New Roman" w:hAnsiTheme="minorHAnsi" w:cstheme="minorHAnsi"/>
          <w:color w:val="000000"/>
          <w:lang w:eastAsia="en-AU"/>
        </w:rPr>
        <w:t xml:space="preserve">Progress this year has included </w:t>
      </w:r>
      <w:r w:rsidR="002C45D6">
        <w:rPr>
          <w:rFonts w:asciiTheme="minorHAnsi" w:eastAsia="Times New Roman" w:hAnsiTheme="minorHAnsi" w:cstheme="minorHAnsi"/>
          <w:color w:val="000000"/>
          <w:lang w:eastAsia="en-AU"/>
        </w:rPr>
        <w:t>a greater</w:t>
      </w:r>
      <w:r w:rsidRPr="00254557">
        <w:rPr>
          <w:rFonts w:asciiTheme="minorHAnsi" w:eastAsia="Times New Roman" w:hAnsiTheme="minorHAnsi" w:cstheme="minorHAnsi"/>
          <w:color w:val="000000"/>
          <w:lang w:eastAsia="en-AU"/>
        </w:rPr>
        <w:t xml:space="preserve"> focus on Protective Behaviours in</w:t>
      </w:r>
      <w:r>
        <w:rPr>
          <w:rFonts w:asciiTheme="minorHAnsi" w:eastAsia="Times New Roman" w:hAnsiTheme="minorHAnsi" w:cstheme="minorHAnsi"/>
          <w:color w:val="000000"/>
          <w:lang w:eastAsia="en-AU"/>
        </w:rPr>
        <w:t xml:space="preserve"> the</w:t>
      </w:r>
      <w:r w:rsidRPr="00254557">
        <w:rPr>
          <w:rFonts w:asciiTheme="minorHAnsi" w:eastAsia="Times New Roman" w:hAnsiTheme="minorHAnsi" w:cstheme="minorHAnsi"/>
          <w:color w:val="000000"/>
          <w:lang w:eastAsia="en-AU"/>
        </w:rPr>
        <w:t xml:space="preserve"> Junior school and transitions and anxiety in Year 5/6. </w:t>
      </w:r>
      <w:r w:rsidR="006043D6">
        <w:rPr>
          <w:rFonts w:asciiTheme="minorHAnsi" w:eastAsia="Times New Roman" w:hAnsiTheme="minorHAnsi" w:cstheme="minorHAnsi"/>
          <w:color w:val="000000"/>
          <w:lang w:eastAsia="en-AU"/>
        </w:rPr>
        <w:t xml:space="preserve">Our school </w:t>
      </w:r>
      <w:r w:rsidR="001D5A37">
        <w:rPr>
          <w:rFonts w:asciiTheme="minorHAnsi" w:eastAsia="Times New Roman" w:hAnsiTheme="minorHAnsi" w:cstheme="minorHAnsi"/>
          <w:color w:val="000000"/>
          <w:lang w:eastAsia="en-AU"/>
        </w:rPr>
        <w:t>psychologists</w:t>
      </w:r>
      <w:r w:rsidR="006043D6">
        <w:rPr>
          <w:rFonts w:asciiTheme="minorHAnsi" w:eastAsia="Times New Roman" w:hAnsiTheme="minorHAnsi" w:cstheme="minorHAnsi"/>
          <w:color w:val="000000"/>
          <w:lang w:eastAsia="en-AU"/>
        </w:rPr>
        <w:t xml:space="preserve"> (</w:t>
      </w:r>
      <w:r w:rsidR="002C45D6">
        <w:rPr>
          <w:rFonts w:asciiTheme="minorHAnsi" w:eastAsia="Times New Roman" w:hAnsiTheme="minorHAnsi" w:cstheme="minorHAnsi"/>
          <w:color w:val="000000"/>
          <w:lang w:eastAsia="en-AU"/>
        </w:rPr>
        <w:t>S</w:t>
      </w:r>
      <w:r w:rsidR="001D5A37" w:rsidRPr="00254557">
        <w:rPr>
          <w:rFonts w:asciiTheme="minorHAnsi" w:eastAsia="Times New Roman" w:hAnsiTheme="minorHAnsi" w:cstheme="minorHAnsi"/>
          <w:color w:val="000000"/>
          <w:lang w:eastAsia="en-AU"/>
        </w:rPr>
        <w:t>heri</w:t>
      </w:r>
      <w:r w:rsidR="006043D6">
        <w:rPr>
          <w:rFonts w:asciiTheme="minorHAnsi" w:eastAsia="Times New Roman" w:hAnsiTheme="minorHAnsi" w:cstheme="minorHAnsi"/>
          <w:color w:val="000000"/>
          <w:lang w:eastAsia="en-AU"/>
        </w:rPr>
        <w:t>)</w:t>
      </w:r>
      <w:r w:rsidR="002C45D6">
        <w:rPr>
          <w:rFonts w:asciiTheme="minorHAnsi" w:eastAsia="Times New Roman" w:hAnsiTheme="minorHAnsi" w:cstheme="minorHAnsi"/>
          <w:color w:val="000000"/>
          <w:lang w:eastAsia="en-AU"/>
        </w:rPr>
        <w:t xml:space="preserve"> </w:t>
      </w:r>
      <w:r w:rsidRPr="00254557">
        <w:rPr>
          <w:rFonts w:asciiTheme="minorHAnsi" w:eastAsia="Times New Roman" w:hAnsiTheme="minorHAnsi" w:cstheme="minorHAnsi"/>
          <w:color w:val="000000"/>
          <w:lang w:eastAsia="en-AU"/>
        </w:rPr>
        <w:t>completed a session for each of the Year 5 and Year 6</w:t>
      </w:r>
      <w:r w:rsidR="001D5A37">
        <w:rPr>
          <w:rFonts w:asciiTheme="minorHAnsi" w:eastAsia="Times New Roman" w:hAnsiTheme="minorHAnsi" w:cstheme="minorHAnsi"/>
          <w:color w:val="000000"/>
          <w:lang w:eastAsia="en-AU"/>
        </w:rPr>
        <w:t xml:space="preserve"> classes</w:t>
      </w:r>
      <w:r w:rsidRPr="00254557">
        <w:rPr>
          <w:rFonts w:asciiTheme="minorHAnsi" w:eastAsia="Times New Roman" w:hAnsiTheme="minorHAnsi" w:cstheme="minorHAnsi"/>
          <w:color w:val="000000"/>
          <w:lang w:eastAsia="en-AU"/>
        </w:rPr>
        <w:t xml:space="preserve"> about transitions</w:t>
      </w:r>
      <w:r w:rsidR="001D5A37">
        <w:rPr>
          <w:rFonts w:asciiTheme="minorHAnsi" w:eastAsia="Times New Roman" w:hAnsiTheme="minorHAnsi" w:cstheme="minorHAnsi"/>
          <w:color w:val="000000"/>
          <w:lang w:eastAsia="en-AU"/>
        </w:rPr>
        <w:t xml:space="preserve"> to high school</w:t>
      </w:r>
      <w:r w:rsidRPr="00254557">
        <w:rPr>
          <w:rFonts w:asciiTheme="minorHAnsi" w:eastAsia="Times New Roman" w:hAnsiTheme="minorHAnsi" w:cstheme="minorHAnsi"/>
          <w:color w:val="000000"/>
          <w:lang w:eastAsia="en-AU"/>
        </w:rPr>
        <w:t xml:space="preserve"> in term 4. A</w:t>
      </w:r>
      <w:r w:rsidR="001D5A37">
        <w:rPr>
          <w:rFonts w:asciiTheme="minorHAnsi" w:eastAsia="Times New Roman" w:hAnsiTheme="minorHAnsi" w:cstheme="minorHAnsi"/>
          <w:color w:val="000000"/>
          <w:lang w:eastAsia="en-AU"/>
        </w:rPr>
        <w:t xml:space="preserve"> Social </w:t>
      </w:r>
      <w:r w:rsidR="002C45D6">
        <w:rPr>
          <w:rFonts w:asciiTheme="minorHAnsi" w:eastAsia="Times New Roman" w:hAnsiTheme="minorHAnsi" w:cstheme="minorHAnsi"/>
          <w:color w:val="000000"/>
          <w:lang w:eastAsia="en-AU"/>
        </w:rPr>
        <w:t xml:space="preserve">and </w:t>
      </w:r>
      <w:r w:rsidR="001D5A37">
        <w:rPr>
          <w:rFonts w:asciiTheme="minorHAnsi" w:eastAsia="Times New Roman" w:hAnsiTheme="minorHAnsi" w:cstheme="minorHAnsi"/>
          <w:color w:val="000000"/>
          <w:lang w:eastAsia="en-AU"/>
        </w:rPr>
        <w:t xml:space="preserve">Emotional Learning </w:t>
      </w:r>
      <w:r w:rsidR="00404A8F">
        <w:rPr>
          <w:rFonts w:asciiTheme="minorHAnsi" w:eastAsia="Times New Roman" w:hAnsiTheme="minorHAnsi" w:cstheme="minorHAnsi"/>
          <w:color w:val="000000"/>
          <w:lang w:eastAsia="en-AU"/>
        </w:rPr>
        <w:t>(</w:t>
      </w:r>
      <w:r w:rsidRPr="00254557">
        <w:rPr>
          <w:rFonts w:asciiTheme="minorHAnsi" w:eastAsia="Times New Roman" w:hAnsiTheme="minorHAnsi" w:cstheme="minorHAnsi"/>
          <w:color w:val="000000"/>
          <w:lang w:eastAsia="en-AU"/>
        </w:rPr>
        <w:t>SEL</w:t>
      </w:r>
      <w:r w:rsidR="00404A8F">
        <w:rPr>
          <w:rFonts w:asciiTheme="minorHAnsi" w:eastAsia="Times New Roman" w:hAnsiTheme="minorHAnsi" w:cstheme="minorHAnsi"/>
          <w:color w:val="000000"/>
          <w:lang w:eastAsia="en-AU"/>
        </w:rPr>
        <w:t>)</w:t>
      </w:r>
      <w:r w:rsidRPr="00254557">
        <w:rPr>
          <w:rFonts w:asciiTheme="minorHAnsi" w:eastAsia="Times New Roman" w:hAnsiTheme="minorHAnsi" w:cstheme="minorHAnsi"/>
          <w:color w:val="000000"/>
          <w:lang w:eastAsia="en-AU"/>
        </w:rPr>
        <w:t xml:space="preserve"> </w:t>
      </w:r>
      <w:r w:rsidR="00404A8F">
        <w:rPr>
          <w:rFonts w:asciiTheme="minorHAnsi" w:eastAsia="Times New Roman" w:hAnsiTheme="minorHAnsi" w:cstheme="minorHAnsi"/>
          <w:color w:val="000000"/>
          <w:lang w:eastAsia="en-AU"/>
        </w:rPr>
        <w:t xml:space="preserve">committee </w:t>
      </w:r>
      <w:r w:rsidRPr="00254557">
        <w:rPr>
          <w:rFonts w:asciiTheme="minorHAnsi" w:eastAsia="Times New Roman" w:hAnsiTheme="minorHAnsi" w:cstheme="minorHAnsi"/>
          <w:color w:val="000000"/>
          <w:lang w:eastAsia="en-AU"/>
        </w:rPr>
        <w:t>member</w:t>
      </w:r>
      <w:r w:rsidR="002C45D6">
        <w:rPr>
          <w:rFonts w:asciiTheme="minorHAnsi" w:eastAsia="Times New Roman" w:hAnsiTheme="minorHAnsi" w:cstheme="minorHAnsi"/>
          <w:color w:val="000000"/>
          <w:lang w:eastAsia="en-AU"/>
        </w:rPr>
        <w:t xml:space="preserve"> engaged with</w:t>
      </w:r>
      <w:r w:rsidRPr="00254557">
        <w:rPr>
          <w:rFonts w:asciiTheme="minorHAnsi" w:eastAsia="Times New Roman" w:hAnsiTheme="minorHAnsi" w:cstheme="minorHAnsi"/>
          <w:color w:val="000000"/>
          <w:lang w:eastAsia="en-AU"/>
        </w:rPr>
        <w:t xml:space="preserve"> ‘</w:t>
      </w:r>
      <w:proofErr w:type="spellStart"/>
      <w:r w:rsidRPr="00254557">
        <w:rPr>
          <w:rFonts w:asciiTheme="minorHAnsi" w:eastAsia="Times New Roman" w:hAnsiTheme="minorHAnsi" w:cstheme="minorHAnsi"/>
          <w:color w:val="000000"/>
          <w:lang w:eastAsia="en-AU"/>
        </w:rPr>
        <w:t>Beyou</w:t>
      </w:r>
      <w:proofErr w:type="spellEnd"/>
      <w:r w:rsidRPr="00254557">
        <w:rPr>
          <w:rFonts w:asciiTheme="minorHAnsi" w:eastAsia="Times New Roman" w:hAnsiTheme="minorHAnsi" w:cstheme="minorHAnsi"/>
          <w:color w:val="000000"/>
          <w:lang w:eastAsia="en-AU"/>
        </w:rPr>
        <w:t xml:space="preserve">’ </w:t>
      </w:r>
      <w:r w:rsidR="008B3AF7">
        <w:rPr>
          <w:rFonts w:asciiTheme="minorHAnsi" w:eastAsia="Times New Roman" w:hAnsiTheme="minorHAnsi" w:cstheme="minorHAnsi"/>
          <w:color w:val="000000"/>
          <w:lang w:eastAsia="en-AU"/>
        </w:rPr>
        <w:t xml:space="preserve">(this is a combination of </w:t>
      </w:r>
      <w:r w:rsidRPr="00254557">
        <w:rPr>
          <w:rFonts w:asciiTheme="minorHAnsi" w:eastAsia="Times New Roman" w:hAnsiTheme="minorHAnsi" w:cstheme="minorHAnsi"/>
          <w:color w:val="000000"/>
          <w:lang w:eastAsia="en-AU"/>
        </w:rPr>
        <w:t xml:space="preserve">Headspace and </w:t>
      </w:r>
      <w:proofErr w:type="spellStart"/>
      <w:r w:rsidRPr="00254557">
        <w:rPr>
          <w:rFonts w:asciiTheme="minorHAnsi" w:eastAsia="Times New Roman" w:hAnsiTheme="minorHAnsi" w:cstheme="minorHAnsi"/>
          <w:color w:val="000000"/>
          <w:lang w:eastAsia="en-AU"/>
        </w:rPr>
        <w:t>Kidsmatter</w:t>
      </w:r>
      <w:proofErr w:type="spellEnd"/>
      <w:r w:rsidR="00835D92">
        <w:rPr>
          <w:rFonts w:asciiTheme="minorHAnsi" w:eastAsia="Times New Roman" w:hAnsiTheme="minorHAnsi" w:cstheme="minorHAnsi"/>
          <w:color w:val="000000"/>
          <w:lang w:eastAsia="en-AU"/>
        </w:rPr>
        <w:t>)</w:t>
      </w:r>
      <w:r w:rsidRPr="00254557">
        <w:rPr>
          <w:rFonts w:asciiTheme="minorHAnsi" w:eastAsia="Times New Roman" w:hAnsiTheme="minorHAnsi" w:cstheme="minorHAnsi"/>
          <w:color w:val="000000"/>
          <w:lang w:eastAsia="en-AU"/>
        </w:rPr>
        <w:t xml:space="preserve"> </w:t>
      </w:r>
      <w:r w:rsidR="002C45D6">
        <w:rPr>
          <w:rFonts w:asciiTheme="minorHAnsi" w:eastAsia="Times New Roman" w:hAnsiTheme="minorHAnsi" w:cstheme="minorHAnsi"/>
          <w:color w:val="000000"/>
          <w:lang w:eastAsia="en-AU"/>
        </w:rPr>
        <w:t xml:space="preserve">to investigate the program and the possible benefits to Fraser Primary School students. </w:t>
      </w:r>
      <w:r w:rsidRPr="00254557">
        <w:rPr>
          <w:rFonts w:asciiTheme="minorHAnsi" w:eastAsia="Times New Roman" w:hAnsiTheme="minorHAnsi" w:cstheme="minorHAnsi"/>
          <w:color w:val="000000"/>
          <w:lang w:eastAsia="en-AU"/>
        </w:rPr>
        <w:t xml:space="preserve"> </w:t>
      </w:r>
    </w:p>
    <w:p w14:paraId="73844EC6" w14:textId="4086D9E7" w:rsidR="00254557" w:rsidRPr="00254557" w:rsidRDefault="002C45D6" w:rsidP="00C92DF7">
      <w:pPr>
        <w:jc w:val="both"/>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The </w:t>
      </w:r>
      <w:r w:rsidR="00254557" w:rsidRPr="00254557">
        <w:rPr>
          <w:rFonts w:asciiTheme="minorHAnsi" w:eastAsia="Times New Roman" w:hAnsiTheme="minorHAnsi" w:cstheme="minorHAnsi"/>
          <w:color w:val="000000"/>
          <w:lang w:eastAsia="en-AU"/>
        </w:rPr>
        <w:t>Fresh Tastes</w:t>
      </w:r>
      <w:r>
        <w:rPr>
          <w:rFonts w:asciiTheme="minorHAnsi" w:eastAsia="Times New Roman" w:hAnsiTheme="minorHAnsi" w:cstheme="minorHAnsi"/>
          <w:color w:val="000000"/>
          <w:lang w:eastAsia="en-AU"/>
        </w:rPr>
        <w:t xml:space="preserve"> </w:t>
      </w:r>
      <w:proofErr w:type="gramStart"/>
      <w:r>
        <w:rPr>
          <w:rFonts w:asciiTheme="minorHAnsi" w:eastAsia="Times New Roman" w:hAnsiTheme="minorHAnsi" w:cstheme="minorHAnsi"/>
          <w:color w:val="000000"/>
          <w:lang w:eastAsia="en-AU"/>
        </w:rPr>
        <w:t>three</w:t>
      </w:r>
      <w:r w:rsidR="00254557" w:rsidRPr="00254557">
        <w:rPr>
          <w:rFonts w:asciiTheme="minorHAnsi" w:eastAsia="Times New Roman" w:hAnsiTheme="minorHAnsi" w:cstheme="minorHAnsi"/>
          <w:color w:val="000000"/>
          <w:lang w:eastAsia="en-AU"/>
        </w:rPr>
        <w:t xml:space="preserve"> year</w:t>
      </w:r>
      <w:proofErr w:type="gramEnd"/>
      <w:r w:rsidR="00254557" w:rsidRPr="00254557">
        <w:rPr>
          <w:rFonts w:asciiTheme="minorHAnsi" w:eastAsia="Times New Roman" w:hAnsiTheme="minorHAnsi" w:cstheme="minorHAnsi"/>
          <w:color w:val="000000"/>
          <w:lang w:eastAsia="en-AU"/>
        </w:rPr>
        <w:t xml:space="preserve"> action plan has been completed and a maintenance plan is </w:t>
      </w:r>
      <w:r w:rsidR="00EE6BAB">
        <w:rPr>
          <w:rFonts w:asciiTheme="minorHAnsi" w:eastAsia="Times New Roman" w:hAnsiTheme="minorHAnsi" w:cstheme="minorHAnsi"/>
          <w:color w:val="000000"/>
          <w:lang w:eastAsia="en-AU"/>
        </w:rPr>
        <w:t xml:space="preserve">now </w:t>
      </w:r>
      <w:r w:rsidR="00254557" w:rsidRPr="00254557">
        <w:rPr>
          <w:rFonts w:asciiTheme="minorHAnsi" w:eastAsia="Times New Roman" w:hAnsiTheme="minorHAnsi" w:cstheme="minorHAnsi"/>
          <w:color w:val="000000"/>
          <w:lang w:eastAsia="en-AU"/>
        </w:rPr>
        <w:t xml:space="preserve">in place. </w:t>
      </w:r>
      <w:r w:rsidR="00EE6BAB">
        <w:rPr>
          <w:rFonts w:asciiTheme="minorHAnsi" w:eastAsia="Times New Roman" w:hAnsiTheme="minorHAnsi" w:cstheme="minorHAnsi"/>
          <w:color w:val="000000"/>
          <w:lang w:eastAsia="en-AU"/>
        </w:rPr>
        <w:t>A v</w:t>
      </w:r>
      <w:r w:rsidR="00254557" w:rsidRPr="00254557">
        <w:rPr>
          <w:rFonts w:asciiTheme="minorHAnsi" w:eastAsia="Times New Roman" w:hAnsiTheme="minorHAnsi" w:cstheme="minorHAnsi"/>
          <w:color w:val="000000"/>
          <w:lang w:eastAsia="en-AU"/>
        </w:rPr>
        <w:t xml:space="preserve">ideo of </w:t>
      </w:r>
      <w:r w:rsidR="00EE6BAB">
        <w:rPr>
          <w:rFonts w:asciiTheme="minorHAnsi" w:eastAsia="Times New Roman" w:hAnsiTheme="minorHAnsi" w:cstheme="minorHAnsi"/>
          <w:color w:val="000000"/>
          <w:lang w:eastAsia="en-AU"/>
        </w:rPr>
        <w:t>our c</w:t>
      </w:r>
      <w:r w:rsidR="00254557" w:rsidRPr="00254557">
        <w:rPr>
          <w:rFonts w:asciiTheme="minorHAnsi" w:eastAsia="Times New Roman" w:hAnsiTheme="minorHAnsi" w:cstheme="minorHAnsi"/>
          <w:color w:val="000000"/>
          <w:lang w:eastAsia="en-AU"/>
        </w:rPr>
        <w:t xml:space="preserve">anteen and </w:t>
      </w:r>
      <w:r w:rsidR="00EE6BAB">
        <w:rPr>
          <w:rFonts w:asciiTheme="minorHAnsi" w:eastAsia="Times New Roman" w:hAnsiTheme="minorHAnsi" w:cstheme="minorHAnsi"/>
          <w:color w:val="000000"/>
          <w:lang w:eastAsia="en-AU"/>
        </w:rPr>
        <w:t xml:space="preserve">its’ embracing of </w:t>
      </w:r>
      <w:r w:rsidR="00254557" w:rsidRPr="00254557">
        <w:rPr>
          <w:rFonts w:asciiTheme="minorHAnsi" w:eastAsia="Times New Roman" w:hAnsiTheme="minorHAnsi" w:cstheme="minorHAnsi"/>
          <w:color w:val="000000"/>
          <w:lang w:eastAsia="en-AU"/>
        </w:rPr>
        <w:t xml:space="preserve">Fresh Tastes lunch packs was </w:t>
      </w:r>
      <w:r w:rsidR="00EE6BAB">
        <w:rPr>
          <w:rFonts w:asciiTheme="minorHAnsi" w:eastAsia="Times New Roman" w:hAnsiTheme="minorHAnsi" w:cstheme="minorHAnsi"/>
          <w:color w:val="000000"/>
          <w:lang w:eastAsia="en-AU"/>
        </w:rPr>
        <w:t>completed and published</w:t>
      </w:r>
      <w:r w:rsidR="00254557" w:rsidRPr="00254557">
        <w:rPr>
          <w:rFonts w:asciiTheme="minorHAnsi" w:eastAsia="Times New Roman" w:hAnsiTheme="minorHAnsi" w:cstheme="minorHAnsi"/>
          <w:color w:val="000000"/>
          <w:lang w:eastAsia="en-AU"/>
        </w:rPr>
        <w:t xml:space="preserve"> by ACT Directorate. </w:t>
      </w:r>
      <w:r w:rsidR="00EE6BAB">
        <w:rPr>
          <w:rFonts w:asciiTheme="minorHAnsi" w:eastAsia="Times New Roman" w:hAnsiTheme="minorHAnsi" w:cstheme="minorHAnsi"/>
          <w:color w:val="000000"/>
          <w:lang w:eastAsia="en-AU"/>
        </w:rPr>
        <w:t xml:space="preserve">The </w:t>
      </w:r>
      <w:r w:rsidR="00254557" w:rsidRPr="00254557">
        <w:rPr>
          <w:rFonts w:asciiTheme="minorHAnsi" w:eastAsia="Times New Roman" w:hAnsiTheme="minorHAnsi" w:cstheme="minorHAnsi"/>
          <w:color w:val="000000"/>
          <w:lang w:eastAsia="en-AU"/>
        </w:rPr>
        <w:t>Food and Me Program continue</w:t>
      </w:r>
      <w:r w:rsidR="00EE6BAB">
        <w:rPr>
          <w:rFonts w:asciiTheme="minorHAnsi" w:eastAsia="Times New Roman" w:hAnsiTheme="minorHAnsi" w:cstheme="minorHAnsi"/>
          <w:color w:val="000000"/>
          <w:lang w:eastAsia="en-AU"/>
        </w:rPr>
        <w:t>s</w:t>
      </w:r>
      <w:r w:rsidR="00254557" w:rsidRPr="00254557">
        <w:rPr>
          <w:rFonts w:asciiTheme="minorHAnsi" w:eastAsia="Times New Roman" w:hAnsiTheme="minorHAnsi" w:cstheme="minorHAnsi"/>
          <w:color w:val="000000"/>
          <w:lang w:eastAsia="en-AU"/>
        </w:rPr>
        <w:t xml:space="preserve"> to be embedded. A rubbish collection occurred during term 3 and Nude Food day for the first time. </w:t>
      </w:r>
    </w:p>
    <w:p w14:paraId="35CEF240" w14:textId="4AC95376" w:rsidR="00254557" w:rsidRPr="00254557" w:rsidRDefault="00254557" w:rsidP="00C92DF7">
      <w:pPr>
        <w:jc w:val="both"/>
        <w:rPr>
          <w:rFonts w:asciiTheme="minorHAnsi" w:eastAsia="Times New Roman" w:hAnsiTheme="minorHAnsi" w:cstheme="minorHAnsi"/>
          <w:color w:val="000000"/>
          <w:lang w:eastAsia="en-AU"/>
        </w:rPr>
      </w:pPr>
      <w:r w:rsidRPr="00254557">
        <w:rPr>
          <w:rFonts w:asciiTheme="minorHAnsi" w:eastAsia="Times New Roman" w:hAnsiTheme="minorHAnsi" w:cstheme="minorHAnsi"/>
          <w:color w:val="000000"/>
          <w:lang w:eastAsia="en-AU"/>
        </w:rPr>
        <w:t>We have continued to support students making healthier choices with the Food and Me program and Healthy Canteen Lunches. Students are also supported on the playground with the alternate play spaces, buddy benches and</w:t>
      </w:r>
      <w:r w:rsidR="00EE6BAB">
        <w:rPr>
          <w:rFonts w:asciiTheme="minorHAnsi" w:eastAsia="Times New Roman" w:hAnsiTheme="minorHAnsi" w:cstheme="minorHAnsi"/>
          <w:color w:val="000000"/>
          <w:lang w:eastAsia="en-AU"/>
        </w:rPr>
        <w:t>/ or</w:t>
      </w:r>
      <w:r w:rsidRPr="00254557">
        <w:rPr>
          <w:rFonts w:asciiTheme="minorHAnsi" w:eastAsia="Times New Roman" w:hAnsiTheme="minorHAnsi" w:cstheme="minorHAnsi"/>
          <w:color w:val="000000"/>
          <w:lang w:eastAsia="en-AU"/>
        </w:rPr>
        <w:t xml:space="preserve"> the variety of clubs available for students to choose from. </w:t>
      </w:r>
    </w:p>
    <w:p w14:paraId="5901829E" w14:textId="2E89CCFF" w:rsidR="00254557" w:rsidRPr="00254557" w:rsidRDefault="00254557" w:rsidP="00C92DF7">
      <w:pPr>
        <w:jc w:val="both"/>
        <w:rPr>
          <w:rFonts w:asciiTheme="minorHAnsi" w:eastAsia="Times New Roman" w:hAnsiTheme="minorHAnsi" w:cstheme="minorHAnsi"/>
          <w:color w:val="000000"/>
          <w:lang w:eastAsia="en-AU"/>
        </w:rPr>
      </w:pPr>
      <w:r w:rsidRPr="00254557">
        <w:rPr>
          <w:rFonts w:asciiTheme="minorHAnsi" w:eastAsia="Times New Roman" w:hAnsiTheme="minorHAnsi" w:cstheme="minorHAnsi"/>
          <w:color w:val="000000"/>
          <w:lang w:eastAsia="en-AU"/>
        </w:rPr>
        <w:t xml:space="preserve">Breakfast Club has continued to be a success. </w:t>
      </w:r>
      <w:r w:rsidR="00C211C9">
        <w:rPr>
          <w:rFonts w:asciiTheme="minorHAnsi" w:eastAsia="Times New Roman" w:hAnsiTheme="minorHAnsi" w:cstheme="minorHAnsi"/>
          <w:color w:val="000000"/>
          <w:lang w:eastAsia="en-AU"/>
        </w:rPr>
        <w:t>We c</w:t>
      </w:r>
      <w:r w:rsidRPr="00254557">
        <w:rPr>
          <w:rFonts w:asciiTheme="minorHAnsi" w:eastAsia="Times New Roman" w:hAnsiTheme="minorHAnsi" w:cstheme="minorHAnsi"/>
          <w:color w:val="000000"/>
          <w:lang w:eastAsia="en-AU"/>
        </w:rPr>
        <w:t xml:space="preserve">ontinue to promote family led learning with short information sessions and newsletter articles, aiding families to support their child’s social and emotional learning at home. </w:t>
      </w:r>
    </w:p>
    <w:p w14:paraId="29FCD52C" w14:textId="77777777" w:rsidR="00254557" w:rsidRPr="00254557" w:rsidRDefault="00254557" w:rsidP="00C92DF7">
      <w:pPr>
        <w:jc w:val="both"/>
        <w:rPr>
          <w:rFonts w:asciiTheme="minorHAnsi" w:eastAsia="Times New Roman" w:hAnsiTheme="minorHAnsi" w:cstheme="minorHAnsi"/>
          <w:color w:val="000000"/>
          <w:lang w:eastAsia="en-AU"/>
        </w:rPr>
      </w:pPr>
    </w:p>
    <w:p w14:paraId="732B1434" w14:textId="77777777" w:rsidR="00983798" w:rsidRPr="00C77D2D" w:rsidRDefault="00983798" w:rsidP="00983798">
      <w:pPr>
        <w:pStyle w:val="BodyText"/>
        <w:spacing w:line="276" w:lineRule="auto"/>
        <w:jc w:val="both"/>
        <w:rPr>
          <w:b/>
          <w:lang w:val="en-AU" w:eastAsia="en-US"/>
        </w:rPr>
      </w:pPr>
      <w:r w:rsidRPr="00C77D2D">
        <w:rPr>
          <w:b/>
          <w:lang w:val="en-AU" w:eastAsia="en-US"/>
        </w:rPr>
        <w:t>Implications for 2019</w:t>
      </w:r>
    </w:p>
    <w:p w14:paraId="7FF1A963" w14:textId="5FBAFDB2" w:rsidR="00AC3593" w:rsidRDefault="00254557" w:rsidP="00C92DF7">
      <w:pPr>
        <w:pStyle w:val="ListParagraph"/>
        <w:numPr>
          <w:ilvl w:val="0"/>
          <w:numId w:val="25"/>
        </w:numPr>
        <w:jc w:val="both"/>
        <w:rPr>
          <w:rFonts w:eastAsia="Times New Roman" w:cstheme="minorHAnsi"/>
          <w:color w:val="000000"/>
          <w:lang w:eastAsia="en-AU"/>
        </w:rPr>
      </w:pPr>
      <w:r w:rsidRPr="00C211C9">
        <w:rPr>
          <w:rFonts w:eastAsia="Times New Roman" w:cstheme="minorHAnsi"/>
          <w:color w:val="000000"/>
          <w:lang w:eastAsia="en-AU"/>
        </w:rPr>
        <w:t xml:space="preserve">After </w:t>
      </w:r>
      <w:r w:rsidR="00852C68">
        <w:rPr>
          <w:rFonts w:eastAsia="Times New Roman" w:cstheme="minorHAnsi"/>
          <w:color w:val="000000"/>
          <w:lang w:eastAsia="en-AU"/>
        </w:rPr>
        <w:t>professional learning</w:t>
      </w:r>
      <w:r w:rsidRPr="00C211C9">
        <w:rPr>
          <w:rFonts w:eastAsia="Times New Roman" w:cstheme="minorHAnsi"/>
          <w:color w:val="000000"/>
          <w:lang w:eastAsia="en-AU"/>
        </w:rPr>
        <w:t xml:space="preserve"> </w:t>
      </w:r>
      <w:r w:rsidR="00EE6BAB">
        <w:rPr>
          <w:rFonts w:eastAsia="Times New Roman" w:cstheme="minorHAnsi"/>
          <w:color w:val="000000"/>
          <w:lang w:eastAsia="en-AU"/>
        </w:rPr>
        <w:t>in 2019</w:t>
      </w:r>
      <w:r w:rsidRPr="00C211C9">
        <w:rPr>
          <w:rFonts w:eastAsia="Times New Roman" w:cstheme="minorHAnsi"/>
          <w:color w:val="000000"/>
          <w:lang w:eastAsia="en-AU"/>
        </w:rPr>
        <w:t xml:space="preserve"> the </w:t>
      </w:r>
      <w:r w:rsidR="00EE6BAB">
        <w:rPr>
          <w:rFonts w:eastAsia="Times New Roman" w:cstheme="minorHAnsi"/>
          <w:color w:val="000000"/>
          <w:lang w:eastAsia="en-AU"/>
        </w:rPr>
        <w:t xml:space="preserve">Social and Emotional Learning </w:t>
      </w:r>
      <w:r w:rsidRPr="00C211C9">
        <w:rPr>
          <w:rFonts w:eastAsia="Times New Roman" w:cstheme="minorHAnsi"/>
          <w:color w:val="000000"/>
          <w:lang w:eastAsia="en-AU"/>
        </w:rPr>
        <w:t>team will meet to discuss how Positive Behaviours for Learning will link with “</w:t>
      </w:r>
      <w:proofErr w:type="spellStart"/>
      <w:r w:rsidRPr="00C211C9">
        <w:rPr>
          <w:rFonts w:eastAsia="Times New Roman" w:cstheme="minorHAnsi"/>
          <w:color w:val="000000"/>
          <w:lang w:eastAsia="en-AU"/>
        </w:rPr>
        <w:t>Beyou</w:t>
      </w:r>
      <w:proofErr w:type="spellEnd"/>
      <w:r w:rsidRPr="00C211C9">
        <w:rPr>
          <w:rFonts w:eastAsia="Times New Roman" w:cstheme="minorHAnsi"/>
          <w:color w:val="000000"/>
          <w:lang w:eastAsia="en-AU"/>
        </w:rPr>
        <w:t>’</w:t>
      </w:r>
      <w:r w:rsidR="00852C68">
        <w:rPr>
          <w:rFonts w:eastAsia="Times New Roman" w:cstheme="minorHAnsi"/>
          <w:color w:val="000000"/>
          <w:lang w:eastAsia="en-AU"/>
        </w:rPr>
        <w:t xml:space="preserve"> and our SCARF </w:t>
      </w:r>
      <w:r w:rsidR="00AC3593">
        <w:rPr>
          <w:rFonts w:eastAsia="Times New Roman" w:cstheme="minorHAnsi"/>
          <w:color w:val="000000"/>
          <w:lang w:eastAsia="en-AU"/>
        </w:rPr>
        <w:t>Values program</w:t>
      </w:r>
      <w:r w:rsidRPr="00C211C9">
        <w:rPr>
          <w:rFonts w:eastAsia="Times New Roman" w:cstheme="minorHAnsi"/>
          <w:color w:val="000000"/>
          <w:lang w:eastAsia="en-AU"/>
        </w:rPr>
        <w:t>.</w:t>
      </w:r>
    </w:p>
    <w:p w14:paraId="56150F06" w14:textId="79429CA8" w:rsidR="00AC3593" w:rsidRDefault="00254557" w:rsidP="00C92DF7">
      <w:pPr>
        <w:pStyle w:val="ListParagraph"/>
        <w:numPr>
          <w:ilvl w:val="0"/>
          <w:numId w:val="25"/>
        </w:numPr>
        <w:jc w:val="both"/>
        <w:rPr>
          <w:rFonts w:eastAsia="Times New Roman" w:cstheme="minorHAnsi"/>
          <w:color w:val="000000"/>
          <w:lang w:eastAsia="en-AU"/>
        </w:rPr>
      </w:pPr>
      <w:proofErr w:type="spellStart"/>
      <w:r w:rsidRPr="00C211C9">
        <w:rPr>
          <w:rFonts w:eastAsia="Times New Roman" w:cstheme="minorHAnsi"/>
          <w:color w:val="000000"/>
          <w:lang w:eastAsia="en-AU"/>
        </w:rPr>
        <w:t>Kidsmatter</w:t>
      </w:r>
      <w:proofErr w:type="spellEnd"/>
      <w:r w:rsidRPr="00C211C9">
        <w:rPr>
          <w:rFonts w:eastAsia="Times New Roman" w:cstheme="minorHAnsi"/>
          <w:color w:val="000000"/>
          <w:lang w:eastAsia="en-AU"/>
        </w:rPr>
        <w:t xml:space="preserve"> and Food and Me units to </w:t>
      </w:r>
      <w:r w:rsidR="00EE6BAB">
        <w:rPr>
          <w:rFonts w:eastAsia="Times New Roman" w:cstheme="minorHAnsi"/>
          <w:color w:val="000000"/>
          <w:lang w:eastAsia="en-AU"/>
        </w:rPr>
        <w:t xml:space="preserve">be added to </w:t>
      </w:r>
      <w:r w:rsidRPr="00C211C9">
        <w:rPr>
          <w:rFonts w:eastAsia="Times New Roman" w:cstheme="minorHAnsi"/>
          <w:color w:val="000000"/>
          <w:lang w:eastAsia="en-AU"/>
        </w:rPr>
        <w:t>the School Scope and Sequence for Health in Curriculum Planning Documents.</w:t>
      </w:r>
    </w:p>
    <w:p w14:paraId="4D6463C1" w14:textId="77777777" w:rsidR="00AC3593" w:rsidRDefault="00AC3593" w:rsidP="00C92DF7">
      <w:pPr>
        <w:pStyle w:val="ListParagraph"/>
        <w:numPr>
          <w:ilvl w:val="0"/>
          <w:numId w:val="25"/>
        </w:numPr>
        <w:jc w:val="both"/>
        <w:rPr>
          <w:rFonts w:eastAsia="Times New Roman" w:cstheme="minorHAnsi"/>
          <w:color w:val="000000"/>
          <w:lang w:eastAsia="en-AU"/>
        </w:rPr>
      </w:pPr>
      <w:r w:rsidRPr="00AC3593">
        <w:rPr>
          <w:rFonts w:eastAsia="Times New Roman" w:cstheme="minorHAnsi"/>
          <w:color w:val="000000"/>
          <w:lang w:eastAsia="en-AU"/>
        </w:rPr>
        <w:t>C</w:t>
      </w:r>
      <w:r w:rsidR="00254557" w:rsidRPr="00AC3593">
        <w:rPr>
          <w:rFonts w:eastAsia="Times New Roman" w:cstheme="minorHAnsi"/>
          <w:color w:val="000000"/>
          <w:lang w:eastAsia="en-AU"/>
        </w:rPr>
        <w:t>onduct a Nude Food Day once a term.  </w:t>
      </w:r>
    </w:p>
    <w:p w14:paraId="53625F61" w14:textId="50A4CEE9" w:rsidR="007F395B" w:rsidRPr="00A83B2D" w:rsidRDefault="00254557" w:rsidP="00BA27D2">
      <w:pPr>
        <w:pStyle w:val="ListParagraph"/>
        <w:numPr>
          <w:ilvl w:val="0"/>
          <w:numId w:val="25"/>
        </w:numPr>
        <w:jc w:val="both"/>
        <w:rPr>
          <w:rFonts w:ascii="Calibri" w:hAnsi="Calibri" w:cstheme="minorHAnsi"/>
          <w:b/>
          <w:color w:val="000000"/>
          <w:sz w:val="24"/>
          <w:lang w:eastAsia="en-AU"/>
        </w:rPr>
      </w:pPr>
      <w:r w:rsidRPr="00A83B2D">
        <w:rPr>
          <w:rFonts w:eastAsia="Times New Roman" w:cstheme="minorHAnsi"/>
          <w:color w:val="000000"/>
          <w:lang w:eastAsia="en-AU"/>
        </w:rPr>
        <w:t>Initiate new staff and give a refresher to all about Breakfast Club protocols in staff meeting next ye</w:t>
      </w:r>
      <w:r w:rsidR="00983798" w:rsidRPr="00A83B2D">
        <w:rPr>
          <w:rFonts w:eastAsia="Times New Roman" w:cstheme="minorHAnsi"/>
          <w:color w:val="000000"/>
          <w:lang w:eastAsia="en-AU"/>
        </w:rPr>
        <w:t>ar</w:t>
      </w:r>
      <w:r w:rsidR="00A83B2D">
        <w:rPr>
          <w:rFonts w:eastAsia="Times New Roman" w:cstheme="minorHAnsi"/>
          <w:color w:val="000000"/>
          <w:lang w:eastAsia="en-AU"/>
        </w:rPr>
        <w:t>.</w:t>
      </w:r>
      <w:bookmarkStart w:id="0" w:name="_GoBack"/>
      <w:bookmarkEnd w:id="0"/>
    </w:p>
    <w:sectPr w:rsidR="007F395B" w:rsidRPr="00A83B2D" w:rsidSect="00E311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2066" w14:textId="77777777" w:rsidR="005E72C2" w:rsidRDefault="005E72C2" w:rsidP="00BE27A0">
      <w:pPr>
        <w:spacing w:line="240" w:lineRule="auto"/>
      </w:pPr>
      <w:r>
        <w:separator/>
      </w:r>
    </w:p>
  </w:endnote>
  <w:endnote w:type="continuationSeparator" w:id="0">
    <w:p w14:paraId="4C9D68E8" w14:textId="77777777" w:rsidR="005E72C2" w:rsidRDefault="005E72C2"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30051"/>
      <w:docPartObj>
        <w:docPartGallery w:val="Page Numbers (Bottom of Page)"/>
        <w:docPartUnique/>
      </w:docPartObj>
    </w:sdtPr>
    <w:sdtEndPr>
      <w:rPr>
        <w:noProof/>
      </w:rPr>
    </w:sdtEndPr>
    <w:sdtContent>
      <w:p w14:paraId="064B9C58" w14:textId="77777777" w:rsidR="00820E01" w:rsidRDefault="00820E01" w:rsidP="00820E01">
        <w:pPr>
          <w:pStyle w:val="Footer"/>
          <w:jc w:val="center"/>
        </w:pPr>
        <w:r>
          <w:t xml:space="preserve">Page | </w:t>
        </w:r>
        <w:r>
          <w:fldChar w:fldCharType="begin"/>
        </w:r>
        <w:r>
          <w:instrText xml:space="preserve"> PAGE   \* MERGEFORMAT </w:instrText>
        </w:r>
        <w:r>
          <w:fldChar w:fldCharType="separate"/>
        </w:r>
        <w:r w:rsidR="004E2163">
          <w:rPr>
            <w:noProof/>
          </w:rPr>
          <w:t>2</w:t>
        </w:r>
        <w:r>
          <w:rPr>
            <w:noProof/>
          </w:rPr>
          <w:fldChar w:fldCharType="end"/>
        </w:r>
      </w:p>
    </w:sdtContent>
  </w:sdt>
  <w:p w14:paraId="1DB995D1" w14:textId="77777777" w:rsidR="00FE3AAA" w:rsidRDefault="00FE3AAA" w:rsidP="0041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A9DA" w14:textId="77777777" w:rsidR="005E72C2" w:rsidRDefault="005E72C2" w:rsidP="00BE27A0">
      <w:pPr>
        <w:spacing w:line="240" w:lineRule="auto"/>
      </w:pPr>
      <w:r>
        <w:separator/>
      </w:r>
    </w:p>
  </w:footnote>
  <w:footnote w:type="continuationSeparator" w:id="0">
    <w:p w14:paraId="16ECFD5A" w14:textId="77777777" w:rsidR="005E72C2" w:rsidRDefault="005E72C2" w:rsidP="00BE2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773DB"/>
    <w:multiLevelType w:val="multilevel"/>
    <w:tmpl w:val="F20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5B7118"/>
    <w:multiLevelType w:val="hybridMultilevel"/>
    <w:tmpl w:val="24F64FEA"/>
    <w:lvl w:ilvl="0" w:tplc="1B640BA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076523"/>
    <w:multiLevelType w:val="multilevel"/>
    <w:tmpl w:val="8D9E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192565"/>
    <w:multiLevelType w:val="multilevel"/>
    <w:tmpl w:val="678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9D2550"/>
    <w:multiLevelType w:val="multilevel"/>
    <w:tmpl w:val="6E7A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65291A"/>
    <w:multiLevelType w:val="multilevel"/>
    <w:tmpl w:val="E4D8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86EB7"/>
    <w:multiLevelType w:val="multilevel"/>
    <w:tmpl w:val="872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4176C"/>
    <w:multiLevelType w:val="multilevel"/>
    <w:tmpl w:val="9108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0149BA"/>
    <w:multiLevelType w:val="hybridMultilevel"/>
    <w:tmpl w:val="AD24B52C"/>
    <w:lvl w:ilvl="0" w:tplc="F8824078">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6F5CC7"/>
    <w:multiLevelType w:val="hybridMultilevel"/>
    <w:tmpl w:val="FFECA9D4"/>
    <w:lvl w:ilvl="0" w:tplc="ABA8D326">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31D7E"/>
    <w:multiLevelType w:val="multilevel"/>
    <w:tmpl w:val="3ED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A77A33"/>
    <w:multiLevelType w:val="multilevel"/>
    <w:tmpl w:val="9C5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4627F5"/>
    <w:multiLevelType w:val="hybridMultilevel"/>
    <w:tmpl w:val="BCDE2D0E"/>
    <w:lvl w:ilvl="0" w:tplc="738C29F4">
      <w:start w:val="12"/>
      <w:numFmt w:val="bullet"/>
      <w:lvlText w:val="-"/>
      <w:lvlJc w:val="left"/>
      <w:pPr>
        <w:ind w:left="720" w:hanging="360"/>
      </w:pPr>
      <w:rPr>
        <w:rFonts w:ascii="Calibri" w:eastAsia="Times New Roman" w:hAnsi="Calibri" w:cs="Times New Roman"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D3666"/>
    <w:multiLevelType w:val="hybridMultilevel"/>
    <w:tmpl w:val="6B7621C2"/>
    <w:lvl w:ilvl="0" w:tplc="ABA8D326">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943CB"/>
    <w:multiLevelType w:val="hybridMultilevel"/>
    <w:tmpl w:val="E1ECA9C8"/>
    <w:lvl w:ilvl="0" w:tplc="476E938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FC74BD"/>
    <w:multiLevelType w:val="multilevel"/>
    <w:tmpl w:val="A1D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453C"/>
    <w:multiLevelType w:val="multilevel"/>
    <w:tmpl w:val="8E1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155E0"/>
    <w:multiLevelType w:val="multilevel"/>
    <w:tmpl w:val="678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C3766"/>
    <w:multiLevelType w:val="hybridMultilevel"/>
    <w:tmpl w:val="24E2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D3FE8"/>
    <w:multiLevelType w:val="multilevel"/>
    <w:tmpl w:val="678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4"/>
  </w:num>
  <w:num w:numId="15">
    <w:abstractNumId w:val="16"/>
  </w:num>
  <w:num w:numId="16">
    <w:abstractNumId w:val="31"/>
  </w:num>
  <w:num w:numId="17">
    <w:abstractNumId w:val="30"/>
  </w:num>
  <w:num w:numId="18">
    <w:abstractNumId w:val="28"/>
  </w:num>
  <w:num w:numId="19">
    <w:abstractNumId w:val="15"/>
  </w:num>
  <w:num w:numId="20">
    <w:abstractNumId w:val="10"/>
  </w:num>
  <w:num w:numId="21">
    <w:abstractNumId w:val="27"/>
  </w:num>
  <w:num w:numId="22">
    <w:abstractNumId w:val="12"/>
  </w:num>
  <w:num w:numId="23">
    <w:abstractNumId w:val="23"/>
  </w:num>
  <w:num w:numId="24">
    <w:abstractNumId w:val="13"/>
  </w:num>
  <w:num w:numId="25">
    <w:abstractNumId w:val="11"/>
  </w:num>
  <w:num w:numId="26">
    <w:abstractNumId w:val="26"/>
  </w:num>
  <w:num w:numId="27">
    <w:abstractNumId w:val="20"/>
  </w:num>
  <w:num w:numId="28">
    <w:abstractNumId w:val="32"/>
  </w:num>
  <w:num w:numId="29">
    <w:abstractNumId w:val="17"/>
  </w:num>
  <w:num w:numId="30">
    <w:abstractNumId w:val="19"/>
  </w:num>
  <w:num w:numId="31">
    <w:abstractNumId w:val="21"/>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63"/>
    <w:rsid w:val="0002157B"/>
    <w:rsid w:val="000443D7"/>
    <w:rsid w:val="000502BF"/>
    <w:rsid w:val="00086923"/>
    <w:rsid w:val="000C33F1"/>
    <w:rsid w:val="000C44DE"/>
    <w:rsid w:val="000D5BEC"/>
    <w:rsid w:val="000F20EF"/>
    <w:rsid w:val="001205F6"/>
    <w:rsid w:val="00125CE1"/>
    <w:rsid w:val="00145D72"/>
    <w:rsid w:val="001619BA"/>
    <w:rsid w:val="0016711F"/>
    <w:rsid w:val="001849F9"/>
    <w:rsid w:val="001A5BB4"/>
    <w:rsid w:val="001C2C5F"/>
    <w:rsid w:val="001D5A37"/>
    <w:rsid w:val="001E31BD"/>
    <w:rsid w:val="001E4498"/>
    <w:rsid w:val="001E7B01"/>
    <w:rsid w:val="002471F7"/>
    <w:rsid w:val="00254557"/>
    <w:rsid w:val="002576D6"/>
    <w:rsid w:val="002636B7"/>
    <w:rsid w:val="00284B35"/>
    <w:rsid w:val="002C310E"/>
    <w:rsid w:val="002C45D6"/>
    <w:rsid w:val="002F5855"/>
    <w:rsid w:val="00305013"/>
    <w:rsid w:val="00325822"/>
    <w:rsid w:val="003606F5"/>
    <w:rsid w:val="00370BBF"/>
    <w:rsid w:val="0038074C"/>
    <w:rsid w:val="003921C9"/>
    <w:rsid w:val="003C4745"/>
    <w:rsid w:val="003C7B83"/>
    <w:rsid w:val="003E22DD"/>
    <w:rsid w:val="003F6254"/>
    <w:rsid w:val="00404A8F"/>
    <w:rsid w:val="00410177"/>
    <w:rsid w:val="004508B4"/>
    <w:rsid w:val="00496621"/>
    <w:rsid w:val="004C464D"/>
    <w:rsid w:val="004D641F"/>
    <w:rsid w:val="004E2163"/>
    <w:rsid w:val="004F4F46"/>
    <w:rsid w:val="00515C02"/>
    <w:rsid w:val="00595B80"/>
    <w:rsid w:val="005E72C2"/>
    <w:rsid w:val="005F76A2"/>
    <w:rsid w:val="006043D6"/>
    <w:rsid w:val="006264B4"/>
    <w:rsid w:val="006459EE"/>
    <w:rsid w:val="00662881"/>
    <w:rsid w:val="00681220"/>
    <w:rsid w:val="00692DF0"/>
    <w:rsid w:val="006E1AB0"/>
    <w:rsid w:val="006F45C9"/>
    <w:rsid w:val="00701DB2"/>
    <w:rsid w:val="00713C79"/>
    <w:rsid w:val="00735D3C"/>
    <w:rsid w:val="00764EB5"/>
    <w:rsid w:val="007967D2"/>
    <w:rsid w:val="007A6130"/>
    <w:rsid w:val="007D36B1"/>
    <w:rsid w:val="007E749D"/>
    <w:rsid w:val="007F395B"/>
    <w:rsid w:val="00820E01"/>
    <w:rsid w:val="008324B9"/>
    <w:rsid w:val="00835D92"/>
    <w:rsid w:val="00852C68"/>
    <w:rsid w:val="00881172"/>
    <w:rsid w:val="00884E4C"/>
    <w:rsid w:val="008B3AF7"/>
    <w:rsid w:val="008E44EF"/>
    <w:rsid w:val="00926BE8"/>
    <w:rsid w:val="00943DA1"/>
    <w:rsid w:val="00951C35"/>
    <w:rsid w:val="00973EBB"/>
    <w:rsid w:val="00977A24"/>
    <w:rsid w:val="00983798"/>
    <w:rsid w:val="009876DA"/>
    <w:rsid w:val="009A1213"/>
    <w:rsid w:val="009B5297"/>
    <w:rsid w:val="009B7256"/>
    <w:rsid w:val="009D5F85"/>
    <w:rsid w:val="009F1DD2"/>
    <w:rsid w:val="00A003A0"/>
    <w:rsid w:val="00A20F6F"/>
    <w:rsid w:val="00A30B32"/>
    <w:rsid w:val="00A36A8A"/>
    <w:rsid w:val="00A42F6D"/>
    <w:rsid w:val="00A76F1D"/>
    <w:rsid w:val="00A83B2D"/>
    <w:rsid w:val="00AC3593"/>
    <w:rsid w:val="00AD110E"/>
    <w:rsid w:val="00B43D35"/>
    <w:rsid w:val="00B50816"/>
    <w:rsid w:val="00B5742E"/>
    <w:rsid w:val="00BD69DA"/>
    <w:rsid w:val="00BE27A0"/>
    <w:rsid w:val="00BE4A52"/>
    <w:rsid w:val="00C211C9"/>
    <w:rsid w:val="00C35789"/>
    <w:rsid w:val="00C77D2D"/>
    <w:rsid w:val="00C92DF7"/>
    <w:rsid w:val="00CA1696"/>
    <w:rsid w:val="00CC62E3"/>
    <w:rsid w:val="00CD5632"/>
    <w:rsid w:val="00CE31ED"/>
    <w:rsid w:val="00D1637A"/>
    <w:rsid w:val="00D3347A"/>
    <w:rsid w:val="00D5764A"/>
    <w:rsid w:val="00D700C9"/>
    <w:rsid w:val="00D711F8"/>
    <w:rsid w:val="00D83954"/>
    <w:rsid w:val="00DB5A5A"/>
    <w:rsid w:val="00DB69AA"/>
    <w:rsid w:val="00E02988"/>
    <w:rsid w:val="00E038D2"/>
    <w:rsid w:val="00E14542"/>
    <w:rsid w:val="00E31115"/>
    <w:rsid w:val="00E35300"/>
    <w:rsid w:val="00E3732E"/>
    <w:rsid w:val="00E40156"/>
    <w:rsid w:val="00E52430"/>
    <w:rsid w:val="00E72C23"/>
    <w:rsid w:val="00E85652"/>
    <w:rsid w:val="00EA1668"/>
    <w:rsid w:val="00EA5C81"/>
    <w:rsid w:val="00EB10C1"/>
    <w:rsid w:val="00EB2FD9"/>
    <w:rsid w:val="00EB380D"/>
    <w:rsid w:val="00EC2EE8"/>
    <w:rsid w:val="00ED6956"/>
    <w:rsid w:val="00ED789B"/>
    <w:rsid w:val="00EE6BAB"/>
    <w:rsid w:val="00F13379"/>
    <w:rsid w:val="00F8264F"/>
    <w:rsid w:val="00F911B5"/>
    <w:rsid w:val="00FE3AAA"/>
    <w:rsid w:val="00FE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8AE0"/>
  <w15:chartTrackingRefBased/>
  <w15:docId w15:val="{A4480B86-1BF9-40ED-8E75-9F53C438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table" w:styleId="TableGrid">
    <w:name w:val="Table Grid"/>
    <w:basedOn w:val="TableNormal"/>
    <w:uiPriority w:val="59"/>
    <w:rsid w:val="00D71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1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1F8"/>
    <w:pPr>
      <w:spacing w:after="200"/>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F6254"/>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TableGrid2">
    <w:name w:val="Table Grid2"/>
    <w:basedOn w:val="TableNormal"/>
    <w:next w:val="TableGrid"/>
    <w:uiPriority w:val="59"/>
    <w:rsid w:val="009B52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D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89098">
      <w:bodyDiv w:val="1"/>
      <w:marLeft w:val="0"/>
      <w:marRight w:val="0"/>
      <w:marTop w:val="0"/>
      <w:marBottom w:val="0"/>
      <w:divBdr>
        <w:top w:val="none" w:sz="0" w:space="0" w:color="auto"/>
        <w:left w:val="none" w:sz="0" w:space="0" w:color="auto"/>
        <w:bottom w:val="none" w:sz="0" w:space="0" w:color="auto"/>
        <w:right w:val="none" w:sz="0" w:space="0" w:color="auto"/>
      </w:divBdr>
    </w:div>
    <w:div w:id="534999422">
      <w:bodyDiv w:val="1"/>
      <w:marLeft w:val="0"/>
      <w:marRight w:val="0"/>
      <w:marTop w:val="0"/>
      <w:marBottom w:val="0"/>
      <w:divBdr>
        <w:top w:val="none" w:sz="0" w:space="0" w:color="auto"/>
        <w:left w:val="none" w:sz="0" w:space="0" w:color="auto"/>
        <w:bottom w:val="none" w:sz="0" w:space="0" w:color="auto"/>
        <w:right w:val="none" w:sz="0" w:space="0" w:color="auto"/>
      </w:divBdr>
    </w:div>
    <w:div w:id="785781092">
      <w:bodyDiv w:val="1"/>
      <w:marLeft w:val="0"/>
      <w:marRight w:val="0"/>
      <w:marTop w:val="0"/>
      <w:marBottom w:val="0"/>
      <w:divBdr>
        <w:top w:val="none" w:sz="0" w:space="0" w:color="auto"/>
        <w:left w:val="none" w:sz="0" w:space="0" w:color="auto"/>
        <w:bottom w:val="none" w:sz="0" w:space="0" w:color="auto"/>
        <w:right w:val="none" w:sz="0" w:space="0" w:color="auto"/>
      </w:divBdr>
    </w:div>
    <w:div w:id="1249844179">
      <w:bodyDiv w:val="1"/>
      <w:marLeft w:val="0"/>
      <w:marRight w:val="0"/>
      <w:marTop w:val="0"/>
      <w:marBottom w:val="0"/>
      <w:divBdr>
        <w:top w:val="none" w:sz="0" w:space="0" w:color="auto"/>
        <w:left w:val="none" w:sz="0" w:space="0" w:color="auto"/>
        <w:bottom w:val="none" w:sz="0" w:space="0" w:color="auto"/>
        <w:right w:val="none" w:sz="0" w:space="0" w:color="auto"/>
      </w:divBdr>
    </w:div>
    <w:div w:id="1258946903">
      <w:bodyDiv w:val="1"/>
      <w:marLeft w:val="0"/>
      <w:marRight w:val="0"/>
      <w:marTop w:val="0"/>
      <w:marBottom w:val="0"/>
      <w:divBdr>
        <w:top w:val="none" w:sz="0" w:space="0" w:color="auto"/>
        <w:left w:val="none" w:sz="0" w:space="0" w:color="auto"/>
        <w:bottom w:val="none" w:sz="0" w:space="0" w:color="auto"/>
        <w:right w:val="none" w:sz="0" w:space="0" w:color="auto"/>
      </w:divBdr>
    </w:div>
    <w:div w:id="1354108997">
      <w:bodyDiv w:val="1"/>
      <w:marLeft w:val="0"/>
      <w:marRight w:val="0"/>
      <w:marTop w:val="0"/>
      <w:marBottom w:val="0"/>
      <w:divBdr>
        <w:top w:val="none" w:sz="0" w:space="0" w:color="auto"/>
        <w:left w:val="none" w:sz="0" w:space="0" w:color="auto"/>
        <w:bottom w:val="none" w:sz="0" w:space="0" w:color="auto"/>
        <w:right w:val="none" w:sz="0" w:space="0" w:color="auto"/>
      </w:divBdr>
      <w:divsChild>
        <w:div w:id="2129667020">
          <w:marLeft w:val="0"/>
          <w:marRight w:val="0"/>
          <w:marTop w:val="0"/>
          <w:marBottom w:val="0"/>
          <w:divBdr>
            <w:top w:val="none" w:sz="0" w:space="0" w:color="auto"/>
            <w:left w:val="none" w:sz="0" w:space="0" w:color="auto"/>
            <w:bottom w:val="none" w:sz="0" w:space="0" w:color="auto"/>
            <w:right w:val="none" w:sz="0" w:space="0" w:color="auto"/>
          </w:divBdr>
        </w:div>
      </w:divsChild>
    </w:div>
    <w:div w:id="1549951373">
      <w:bodyDiv w:val="1"/>
      <w:marLeft w:val="0"/>
      <w:marRight w:val="0"/>
      <w:marTop w:val="0"/>
      <w:marBottom w:val="0"/>
      <w:divBdr>
        <w:top w:val="none" w:sz="0" w:space="0" w:color="auto"/>
        <w:left w:val="none" w:sz="0" w:space="0" w:color="auto"/>
        <w:bottom w:val="none" w:sz="0" w:space="0" w:color="auto"/>
        <w:right w:val="none" w:sz="0" w:space="0" w:color="auto"/>
      </w:divBdr>
    </w:div>
    <w:div w:id="1773234409">
      <w:bodyDiv w:val="1"/>
      <w:marLeft w:val="0"/>
      <w:marRight w:val="0"/>
      <w:marTop w:val="0"/>
      <w:marBottom w:val="0"/>
      <w:divBdr>
        <w:top w:val="none" w:sz="0" w:space="0" w:color="auto"/>
        <w:left w:val="none" w:sz="0" w:space="0" w:color="auto"/>
        <w:bottom w:val="none" w:sz="0" w:space="0" w:color="auto"/>
        <w:right w:val="none" w:sz="0" w:space="0" w:color="auto"/>
      </w:divBdr>
    </w:div>
    <w:div w:id="1840657650">
      <w:bodyDiv w:val="1"/>
      <w:marLeft w:val="0"/>
      <w:marRight w:val="0"/>
      <w:marTop w:val="0"/>
      <w:marBottom w:val="0"/>
      <w:divBdr>
        <w:top w:val="none" w:sz="0" w:space="0" w:color="auto"/>
        <w:left w:val="none" w:sz="0" w:space="0" w:color="auto"/>
        <w:bottom w:val="none" w:sz="0" w:space="0" w:color="auto"/>
        <w:right w:val="none" w:sz="0" w:space="0" w:color="auto"/>
      </w:divBdr>
    </w:div>
    <w:div w:id="18520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5460-8FA7-4C11-A5A3-5FB0D834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ACT Education Directorate</dc:creator>
  <cp:keywords/>
  <dc:description/>
  <cp:lastModifiedBy>Mark Deeker</cp:lastModifiedBy>
  <cp:revision>2</cp:revision>
  <cp:lastPrinted>2017-04-06T03:18:00Z</cp:lastPrinted>
  <dcterms:created xsi:type="dcterms:W3CDTF">2019-05-04T08:10:00Z</dcterms:created>
  <dcterms:modified xsi:type="dcterms:W3CDTF">2019-05-04T08:10:00Z</dcterms:modified>
</cp:coreProperties>
</file>