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A3D" w:rsidRPr="00972D55" w:rsidRDefault="008B477C" w:rsidP="00972D55">
      <w:pPr>
        <w:pStyle w:val="BodyText"/>
      </w:pPr>
      <w:bookmarkStart w:id="0" w:name="_GoBack"/>
      <w:bookmarkEnd w:id="0"/>
      <w:r>
        <w:rPr>
          <w:noProof/>
        </w:rPr>
        <w:drawing>
          <wp:anchor distT="0" distB="0" distL="114300" distR="114300" simplePos="0" relativeHeight="251661312" behindDoc="0" locked="0" layoutInCell="1" allowOverlap="1" wp14:anchorId="107C3052">
            <wp:simplePos x="0" y="0"/>
            <wp:positionH relativeFrom="column">
              <wp:posOffset>-542925</wp:posOffset>
            </wp:positionH>
            <wp:positionV relativeFrom="paragraph">
              <wp:posOffset>-915670</wp:posOffset>
            </wp:positionV>
            <wp:extent cx="1778000" cy="1333500"/>
            <wp:effectExtent l="0" t="0" r="0" b="0"/>
            <wp:wrapNone/>
            <wp:docPr id="6" name="Picture 6" descr="H:\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Style w:val="SchoolName"/>
        </w:rPr>
        <w:alias w:val="DDList"/>
        <w:tag w:val="DDList"/>
        <w:id w:val="4240380"/>
        <w:placeholder>
          <w:docPart w:val="B1768A81570E4EBAA99501D6529B110C"/>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rsidR="00563A3D" w:rsidRPr="00D5407C" w:rsidRDefault="008B477C" w:rsidP="00971F28">
          <w:pPr>
            <w:pStyle w:val="BodyText"/>
            <w:jc w:val="center"/>
            <w:rPr>
              <w:rStyle w:val="SchoolName"/>
            </w:rPr>
          </w:pPr>
          <w:r>
            <w:rPr>
              <w:rStyle w:val="SchoolName"/>
            </w:rPr>
            <w:t>Kaleen Primary School</w:t>
          </w:r>
        </w:p>
      </w:sdtContent>
    </w:sdt>
    <w:p w:rsidR="008B477C" w:rsidRDefault="00563A3D" w:rsidP="008B477C">
      <w:pPr>
        <w:pStyle w:val="Subtitle"/>
      </w:pPr>
      <w:r w:rsidRPr="005F3926">
        <w:t xml:space="preserve">Network: </w:t>
      </w:r>
      <w:sdt>
        <w:sdtPr>
          <w:alias w:val="Network selection"/>
          <w:tag w:val="Network selection"/>
          <w:id w:val="1180695437"/>
          <w:placeholder>
            <w:docPart w:val="2418C3FE15BF4C4485640E9B30197CE4"/>
          </w:placeholder>
          <w:dropDownList>
            <w:listItem w:displayText="Please choose your network." w:value="Please choose your network."/>
            <w:listItem w:displayText="Belconnen" w:value="Belconnen"/>
            <w:listItem w:displayText="North/Gungahlin" w:value="North/Gungahlin"/>
            <w:listItem w:displayText="South/Weston" w:value="South/Weston"/>
            <w:listItem w:displayText="Tuggeranong" w:value="Tuggeranong"/>
          </w:dropDownList>
        </w:sdtPr>
        <w:sdtEndPr/>
        <w:sdtContent>
          <w:r w:rsidR="008B477C">
            <w:t>Belconnen</w:t>
          </w:r>
        </w:sdtContent>
      </w:sdt>
    </w:p>
    <w:p w:rsidR="00563A3D" w:rsidRDefault="00563A3D" w:rsidP="00563A3D">
      <w:pPr>
        <w:pStyle w:val="Title"/>
      </w:pPr>
      <w:r w:rsidRPr="005F3926">
        <w:t>S</w:t>
      </w:r>
      <w:r w:rsidR="00DF20CF">
        <w:t>chool</w:t>
      </w:r>
      <w:r w:rsidRPr="005F3926">
        <w:t xml:space="preserve"> </w:t>
      </w:r>
      <w:r w:rsidR="002867E9">
        <w:t xml:space="preserve">Improvement </w:t>
      </w:r>
      <w:r w:rsidRPr="005F3926">
        <w:t xml:space="preserve">Plan </w:t>
      </w:r>
      <w:r w:rsidR="00333154">
        <w:t>20</w:t>
      </w:r>
      <w:r w:rsidR="008B477C">
        <w:t>18</w:t>
      </w:r>
      <w:r w:rsidR="00333154">
        <w:t>-20</w:t>
      </w:r>
      <w:r w:rsidR="008B477C">
        <w:t>22</w:t>
      </w:r>
    </w:p>
    <w:p w:rsidR="00563A3D" w:rsidRPr="00563A3D" w:rsidRDefault="00563A3D" w:rsidP="00972D55">
      <w:pPr>
        <w:pStyle w:val="BodyText"/>
      </w:pPr>
    </w:p>
    <w:p w:rsidR="00177EC2" w:rsidRDefault="00177EC2" w:rsidP="00972D55">
      <w:pPr>
        <w:pStyle w:val="BodyText"/>
      </w:pPr>
    </w:p>
    <w:p w:rsidR="00DF20CF" w:rsidRPr="00971F28" w:rsidRDefault="008B477C" w:rsidP="00971F28">
      <w:pPr>
        <w:pStyle w:val="BodyText"/>
        <w:sectPr w:rsidR="00DF20CF" w:rsidRPr="00971F28" w:rsidSect="000F7A96">
          <w:headerReference w:type="default" r:id="rId9"/>
          <w:pgSz w:w="11906" w:h="16838"/>
          <w:pgMar w:top="1440" w:right="1440" w:bottom="1440" w:left="1440" w:header="708" w:footer="708" w:gutter="0"/>
          <w:cols w:space="708"/>
          <w:docGrid w:linePitch="360"/>
        </w:sectPr>
      </w:pPr>
      <w:r>
        <w:rPr>
          <w:noProof/>
        </w:rPr>
        <w:drawing>
          <wp:inline distT="0" distB="0" distL="0" distR="0" wp14:anchorId="6644A31D" wp14:editId="72327369">
            <wp:extent cx="5731510" cy="3810918"/>
            <wp:effectExtent l="0" t="0" r="2540" b="0"/>
            <wp:docPr id="4" name="Picture 4" descr="Picture of Kaleen Primary School students reading in the schoo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Pictures\Jack Heath visit and 100 days of Kindy\DSC_00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10918"/>
                    </a:xfrm>
                    <a:prstGeom prst="rect">
                      <a:avLst/>
                    </a:prstGeom>
                    <a:noFill/>
                    <a:ln>
                      <a:noFill/>
                    </a:ln>
                  </pic:spPr>
                </pic:pic>
              </a:graphicData>
            </a:graphic>
          </wp:inline>
        </w:drawing>
      </w:r>
    </w:p>
    <w:p w:rsidR="005E071B" w:rsidRPr="00972D55" w:rsidRDefault="005E071B" w:rsidP="00972D55">
      <w:pPr>
        <w:pStyle w:val="Heading1"/>
      </w:pPr>
      <w:r w:rsidRPr="00972D55">
        <w:lastRenderedPageBreak/>
        <w:t xml:space="preserve">The purpose of </w:t>
      </w:r>
      <w:r w:rsidR="00094409" w:rsidRPr="00972D55">
        <w:t xml:space="preserve">school </w:t>
      </w:r>
      <w:r w:rsidR="009E7E5F" w:rsidRPr="00972D55">
        <w:t>improvement</w:t>
      </w:r>
      <w:r w:rsidRPr="00972D55">
        <w:t xml:space="preserve"> plan</w:t>
      </w:r>
      <w:r w:rsidR="00094409" w:rsidRPr="00972D55">
        <w:t>ning</w:t>
      </w:r>
    </w:p>
    <w:p w:rsidR="006A4BDB" w:rsidRPr="00E9440B" w:rsidRDefault="005E071B" w:rsidP="00972D55">
      <w:pPr>
        <w:pStyle w:val="BodyText"/>
      </w:pPr>
      <w:r>
        <w:t xml:space="preserve">This plan </w:t>
      </w:r>
      <w:r w:rsidR="006A4BDB">
        <w:t>establishes</w:t>
      </w:r>
      <w:r w:rsidR="006A4BDB" w:rsidRPr="005E071B">
        <w:t xml:space="preserve"> a strong improvement agenda </w:t>
      </w:r>
      <w:r w:rsidR="006A4BDB">
        <w:t xml:space="preserve">to be driven by school leaders over the next five years. It was </w:t>
      </w:r>
      <w:r w:rsidR="006A4BDB" w:rsidRPr="005E071B">
        <w:t xml:space="preserve">informed by the Directorate’s </w:t>
      </w:r>
      <w:r w:rsidR="00CF08E4">
        <w:t>Strategic Plan</w:t>
      </w:r>
      <w:r w:rsidR="008D2986">
        <w:t xml:space="preserve"> and</w:t>
      </w:r>
      <w:r w:rsidR="003063E7">
        <w:t xml:space="preserve"> </w:t>
      </w:r>
      <w:r w:rsidR="0008200B">
        <w:t xml:space="preserve">system-level and school-based analysis of multiple sources of </w:t>
      </w:r>
      <w:r w:rsidR="00CC1895">
        <w:t>evidence</w:t>
      </w:r>
      <w:r w:rsidR="0008200B">
        <w:t xml:space="preserve"> including our School Review findings</w:t>
      </w:r>
      <w:r w:rsidR="006A4BDB">
        <w:t>.</w:t>
      </w:r>
      <w:r w:rsidR="00CF08E4">
        <w:t xml:space="preserve"> </w:t>
      </w:r>
      <w:r w:rsidR="00C11B04">
        <w:t xml:space="preserve">Analysis of these multiple sources of </w:t>
      </w:r>
      <w:r w:rsidR="008D2986">
        <w:t>evidence is supported</w:t>
      </w:r>
      <w:r w:rsidR="00C11B04">
        <w:t xml:space="preserve"> b</w:t>
      </w:r>
      <w:r w:rsidR="008D2986">
        <w:t>y</w:t>
      </w:r>
      <w:r w:rsidR="00C11B04">
        <w:t xml:space="preserve"> an annual provision to each school of </w:t>
      </w:r>
      <w:r w:rsidR="008D2986">
        <w:t xml:space="preserve">a </w:t>
      </w:r>
      <w:r w:rsidR="00C11B04">
        <w:t>data summary as a key enabler</w:t>
      </w:r>
      <w:r w:rsidR="0008200B">
        <w:t xml:space="preserve"> of our </w:t>
      </w:r>
      <w:r w:rsidR="009E7E5F" w:rsidRPr="00E9440B">
        <w:t>improvement</w:t>
      </w:r>
      <w:r w:rsidR="00CF08E4" w:rsidRPr="00E9440B">
        <w:t xml:space="preserve"> planning and implementation</w:t>
      </w:r>
      <w:r w:rsidR="0008200B" w:rsidRPr="00E9440B">
        <w:t>.</w:t>
      </w:r>
    </w:p>
    <w:p w:rsidR="003063E7" w:rsidRDefault="003063E7" w:rsidP="00972D55">
      <w:pPr>
        <w:pStyle w:val="BodyText"/>
      </w:pPr>
      <w:r>
        <w:t>Each school undertakes a school review as an integral component of in its five-year improvement planning cycle</w:t>
      </w:r>
      <w:r w:rsidRPr="005E071B">
        <w:t>. The reviews are an important part of how the Directorate supports and monitors school improvement. Reviews provide schools with quality and independent feedback, tailored to the school’s context. Each school is reviewed at least every five years, providing valuable opportunities for self-reflec</w:t>
      </w:r>
      <w:r>
        <w:t>tion, planning and improvement.</w:t>
      </w:r>
      <w:r w:rsidR="00C11B04">
        <w:t xml:space="preserve"> The school </w:t>
      </w:r>
      <w:r w:rsidR="00E9440B">
        <w:t>improvement p</w:t>
      </w:r>
      <w:r w:rsidR="008D2986">
        <w:t>la</w:t>
      </w:r>
      <w:r w:rsidR="00E9440B">
        <w:t xml:space="preserve">nning process is </w:t>
      </w:r>
      <w:r w:rsidR="00C11B04" w:rsidRPr="00E9440B">
        <w:t>below. This representation is used in the footer of all school-based improvement documents to indicate the stage of planning or implementation</w:t>
      </w:r>
      <w:r w:rsidR="00E9440B">
        <w:t>.</w:t>
      </w:r>
    </w:p>
    <w:p w:rsidR="00B55388" w:rsidRPr="003519D3" w:rsidRDefault="00DE1C1E" w:rsidP="003519D3">
      <w:pPr>
        <w:pStyle w:val="Process"/>
      </w:pPr>
      <w:r w:rsidRPr="003519D3">
        <w:t xml:space="preserve">Analysis </w:t>
      </w:r>
      <w:r w:rsidR="003519D3">
        <w:rPr>
          <w:sz w:val="22"/>
        </w:rPr>
        <w:sym w:font="Wingdings" w:char="F0F0"/>
      </w:r>
      <w:r w:rsidRPr="003519D3">
        <w:t xml:space="preserve"> Priorities </w:t>
      </w:r>
      <w:r w:rsidR="003519D3">
        <w:rPr>
          <w:sz w:val="22"/>
        </w:rPr>
        <w:sym w:font="Wingdings" w:char="F0F0"/>
      </w:r>
      <w:r w:rsidRPr="003519D3">
        <w:t xml:space="preserve"> Strategies </w:t>
      </w:r>
      <w:r w:rsidR="003519D3">
        <w:rPr>
          <w:sz w:val="22"/>
        </w:rPr>
        <w:sym w:font="Wingdings" w:char="F0F0"/>
      </w:r>
      <w:r w:rsidRPr="003519D3">
        <w:t xml:space="preserve"> Actions </w:t>
      </w:r>
      <w:r w:rsidR="003519D3">
        <w:rPr>
          <w:sz w:val="22"/>
        </w:rPr>
        <w:sym w:font="Wingdings" w:char="F0F0"/>
      </w:r>
      <w:r w:rsidRPr="003519D3">
        <w:t xml:space="preserve"> </w:t>
      </w:r>
      <w:bookmarkStart w:id="1" w:name="_Hlk527639748"/>
      <w:r w:rsidR="00297BFA" w:rsidRPr="003519D3">
        <w:t>I</w:t>
      </w:r>
      <w:r w:rsidR="00E9440B" w:rsidRPr="003519D3">
        <w:t>mpact</w:t>
      </w:r>
      <w:r w:rsidR="00297BFA" w:rsidRPr="003519D3">
        <w:rPr>
          <w:sz w:val="22"/>
        </w:rPr>
        <w:t xml:space="preserve"> </w:t>
      </w:r>
      <w:r w:rsidR="00E9440B" w:rsidRPr="003519D3">
        <w:rPr>
          <w:sz w:val="22"/>
        </w:rPr>
        <w:t>(</w:t>
      </w:r>
      <w:r w:rsidR="00297BFA" w:rsidRPr="003519D3">
        <w:rPr>
          <w:sz w:val="22"/>
        </w:rPr>
        <w:t>for</w:t>
      </w:r>
      <w:r w:rsidR="00E9440B" w:rsidRPr="003519D3">
        <w:rPr>
          <w:sz w:val="22"/>
        </w:rPr>
        <w:t xml:space="preserve"> student)</w:t>
      </w:r>
      <w:bookmarkEnd w:id="1"/>
    </w:p>
    <w:p w:rsidR="005E071B" w:rsidRDefault="006A4BDB" w:rsidP="00972D55">
      <w:pPr>
        <w:pStyle w:val="BodyText"/>
      </w:pPr>
      <w:r>
        <w:t xml:space="preserve">Our </w:t>
      </w:r>
      <w:r w:rsidR="002867E9">
        <w:t>school improvement plan</w:t>
      </w:r>
      <w:r w:rsidR="00E9440B">
        <w:t xml:space="preserve">ning </w:t>
      </w:r>
      <w:r>
        <w:t>is</w:t>
      </w:r>
      <w:r w:rsidR="005E071B" w:rsidRPr="005E071B">
        <w:t xml:space="preserve"> grounded in evidence from research and practice and expressed in terms of improvements in measurable student outcomes. Explicit </w:t>
      </w:r>
      <w:r w:rsidR="00E9440B">
        <w:t xml:space="preserve">five-year </w:t>
      </w:r>
      <w:r w:rsidR="005E071B" w:rsidRPr="005E071B">
        <w:t xml:space="preserve">targets for improvement have been set and </w:t>
      </w:r>
      <w:r w:rsidR="00DA5A4D">
        <w:t xml:space="preserve">will give life </w:t>
      </w:r>
      <w:r w:rsidR="00E9440B">
        <w:t>to monitoring, evaluation and communication of progress to</w:t>
      </w:r>
      <w:r w:rsidR="005E071B" w:rsidRPr="005E071B">
        <w:t xml:space="preserve"> </w:t>
      </w:r>
      <w:r w:rsidR="00E9440B">
        <w:t xml:space="preserve">teachers, </w:t>
      </w:r>
      <w:r w:rsidR="005E071B" w:rsidRPr="005E071B">
        <w:t>families and st</w:t>
      </w:r>
      <w:r w:rsidR="00DA5A4D">
        <w:t>udents.</w:t>
      </w:r>
    </w:p>
    <w:p w:rsidR="00A422EE" w:rsidRDefault="00A422EE" w:rsidP="00972D55">
      <w:pPr>
        <w:pStyle w:val="BodyText"/>
      </w:pPr>
    </w:p>
    <w:p w:rsidR="00CF08E4" w:rsidRDefault="0015791C" w:rsidP="00972D55">
      <w:pPr>
        <w:pStyle w:val="Heading1"/>
      </w:pPr>
      <w:r w:rsidRPr="0015791C">
        <w:t xml:space="preserve">Our school’s improvement </w:t>
      </w:r>
      <w:r w:rsidR="004E3392">
        <w:t>agenda</w:t>
      </w:r>
      <w:r w:rsidRPr="0015791C">
        <w:t xml:space="preserve"> </w:t>
      </w:r>
      <w:r w:rsidR="004E3392">
        <w:t>positioned</w:t>
      </w:r>
      <w:r w:rsidRPr="0015791C">
        <w:t xml:space="preserve"> within the </w:t>
      </w:r>
      <w:r w:rsidR="00CF08E4" w:rsidRPr="0015791C">
        <w:t>Directorate’s Strategic Plan</w:t>
      </w:r>
    </w:p>
    <w:p w:rsidR="008231E5" w:rsidRDefault="008231E5" w:rsidP="008231E5">
      <w:pPr>
        <w:pStyle w:val="Heading2"/>
      </w:pPr>
      <w:r>
        <w:t>Context</w:t>
      </w:r>
    </w:p>
    <w:p w:rsidR="008231E5" w:rsidRPr="00596CDF" w:rsidRDefault="008231E5" w:rsidP="00596CDF">
      <w:pPr>
        <w:pStyle w:val="BodyText"/>
        <w:rPr>
          <w:rFonts w:cs="Helvetica"/>
          <w:color w:val="000000"/>
          <w:sz w:val="24"/>
          <w:szCs w:val="24"/>
          <w:shd w:val="clear" w:color="auto" w:fill="FFFFFF"/>
          <w:lang w:eastAsia="en-US"/>
        </w:rPr>
      </w:pPr>
      <w:r w:rsidRPr="00041536">
        <w:rPr>
          <w:rFonts w:cs="Helvetica"/>
          <w:color w:val="000000"/>
          <w:sz w:val="24"/>
          <w:szCs w:val="24"/>
          <w:shd w:val="clear" w:color="auto" w:fill="FFFFFF"/>
        </w:rPr>
        <w:t>Kaleen suburb is undergoing significant urban renewal and demographic change and these factors are reflected in the changing student population of Kaleen Primary School.</w:t>
      </w:r>
      <w:r w:rsidRPr="00041536">
        <w:rPr>
          <w:sz w:val="24"/>
          <w:szCs w:val="24"/>
        </w:rPr>
        <w:t xml:space="preserve"> In addition, </w:t>
      </w:r>
      <w:r w:rsidRPr="00041536">
        <w:rPr>
          <w:rFonts w:cs="Helvetica"/>
          <w:color w:val="000000"/>
          <w:sz w:val="24"/>
          <w:szCs w:val="24"/>
          <w:shd w:val="clear" w:color="auto" w:fill="FFFFFF"/>
        </w:rPr>
        <w:t>over the last four years Ka</w:t>
      </w:r>
      <w:r w:rsidRPr="00041536">
        <w:rPr>
          <w:sz w:val="24"/>
          <w:szCs w:val="24"/>
        </w:rPr>
        <w:t xml:space="preserve">leen </w:t>
      </w:r>
      <w:r w:rsidRPr="00041536">
        <w:rPr>
          <w:rFonts w:cs="Helvetica"/>
          <w:color w:val="000000"/>
          <w:sz w:val="24"/>
          <w:szCs w:val="24"/>
          <w:shd w:val="clear" w:color="auto" w:fill="FFFFFF"/>
        </w:rPr>
        <w:t xml:space="preserve">Primary School has taken a direction away from streamed classes to an inclusive model. </w:t>
      </w:r>
      <w:r w:rsidRPr="00041536">
        <w:rPr>
          <w:rFonts w:cs="Helvetica"/>
          <w:color w:val="000000"/>
          <w:sz w:val="24"/>
          <w:szCs w:val="24"/>
          <w:shd w:val="clear" w:color="auto" w:fill="FFFFFF"/>
          <w:lang w:eastAsia="en-US"/>
        </w:rPr>
        <w:t>The school has recently developed a School Enrolment Management Plan (SEMP) to prioritise ‘in area’ and ‘concurrent sibling’ enrolments. In area enrolments have increased from 50% of the school population in 2014 to 52% in 2018. During that same period the Index of Community Socio-Educational Advantage (ICSEA) rating dropped from 1139 to 1115. This identifies changing factors in our students’ family backgrounds (parents’ occupation, school education and non-school education) from information provided by parents. In 2014, 42% of students were identified with language backgrounds other than English and this has increased to approximately 49% of students in 2018.</w:t>
      </w:r>
    </w:p>
    <w:p w:rsidR="00A91741" w:rsidRPr="00C065C4" w:rsidRDefault="00DC4AA9" w:rsidP="00D42C3F">
      <w:pPr>
        <w:pStyle w:val="Heading2"/>
      </w:pPr>
      <w:r w:rsidRPr="00C065C4">
        <w:t>Vision</w:t>
      </w:r>
    </w:p>
    <w:p w:rsidR="00DC4AA9" w:rsidRPr="00C065C4" w:rsidRDefault="00F72E7E" w:rsidP="009214AE">
      <w:pPr>
        <w:pStyle w:val="DirectorateVMV"/>
      </w:pPr>
      <w:r w:rsidRPr="00C065C4">
        <w:t>Directorate</w:t>
      </w:r>
      <w:r w:rsidR="00C065C4">
        <w:t>’s</w:t>
      </w:r>
      <w:r w:rsidR="008D2986" w:rsidRPr="00C065C4">
        <w:t xml:space="preserve"> vision:</w:t>
      </w:r>
      <w:r w:rsidR="00017464">
        <w:t xml:space="preserve"> </w:t>
      </w:r>
      <w:r w:rsidRPr="00017464">
        <w:rPr>
          <w:color w:val="auto"/>
        </w:rPr>
        <w:t>We will be a leading learning organisation where people know they matter</w:t>
      </w:r>
      <w:r w:rsidR="000702C3" w:rsidRPr="00017464">
        <w:rPr>
          <w:color w:val="auto"/>
        </w:rPr>
        <w:t>.</w:t>
      </w:r>
    </w:p>
    <w:p w:rsidR="00067B70" w:rsidRPr="00041536" w:rsidRDefault="009B6C3C" w:rsidP="00067B70">
      <w:pPr>
        <w:pStyle w:val="Heading2"/>
      </w:pPr>
      <w:r w:rsidRPr="00C065C4">
        <w:t>School</w:t>
      </w:r>
      <w:r w:rsidR="00C065C4" w:rsidRPr="00C065C4">
        <w:t>’s</w:t>
      </w:r>
      <w:r w:rsidRPr="00C065C4">
        <w:t xml:space="preserve"> vision</w:t>
      </w:r>
      <w:r w:rsidR="00C065C4" w:rsidRPr="00C065C4">
        <w:t>:</w:t>
      </w:r>
      <w:r w:rsidR="00C065C4" w:rsidRPr="00C065C4">
        <w:tab/>
      </w:r>
      <w:r w:rsidR="00067B70" w:rsidRPr="00041536">
        <w:t xml:space="preserve"> </w:t>
      </w:r>
    </w:p>
    <w:p w:rsidR="00FE6D2D" w:rsidRPr="00017464" w:rsidRDefault="00067B70" w:rsidP="00067B70">
      <w:pPr>
        <w:jc w:val="both"/>
        <w:rPr>
          <w:rFonts w:ascii="Calibri" w:eastAsia="Calibri" w:hAnsi="Calibri" w:cs="Calibri"/>
          <w:lang w:eastAsia="en-AU" w:bidi="en-AU"/>
        </w:rPr>
      </w:pPr>
      <w:r w:rsidRPr="00017464">
        <w:rPr>
          <w:rFonts w:ascii="Calibri" w:eastAsia="Calibri" w:hAnsi="Calibri" w:cs="Calibri"/>
          <w:lang w:eastAsia="en-AU" w:bidi="en-AU"/>
        </w:rPr>
        <w:t xml:space="preserve">At Kaleen Primary School we are committed to working with parents as partners in learning to ensure that all students succeed. We are committed to the holistic development of every child - socially, emotionally, academically, culturally and physically. We build our student’s knowledge in cross-disciplinary, critical and creative thinking, and </w:t>
      </w:r>
      <w:proofErr w:type="gramStart"/>
      <w:r w:rsidRPr="00017464">
        <w:rPr>
          <w:rFonts w:ascii="Calibri" w:eastAsia="Calibri" w:hAnsi="Calibri" w:cs="Calibri"/>
          <w:lang w:eastAsia="en-AU" w:bidi="en-AU"/>
        </w:rPr>
        <w:t>problem solving</w:t>
      </w:r>
      <w:proofErr w:type="gramEnd"/>
      <w:r w:rsidRPr="00017464">
        <w:rPr>
          <w:rFonts w:ascii="Calibri" w:eastAsia="Calibri" w:hAnsi="Calibri" w:cs="Calibri"/>
          <w:lang w:eastAsia="en-AU" w:bidi="en-AU"/>
        </w:rPr>
        <w:t xml:space="preserve"> skills with the aim of developing our </w:t>
      </w:r>
      <w:r w:rsidRPr="00017464">
        <w:rPr>
          <w:rFonts w:ascii="Calibri" w:eastAsia="Calibri" w:hAnsi="Calibri" w:cs="Calibri"/>
          <w:lang w:eastAsia="en-AU" w:bidi="en-AU"/>
        </w:rPr>
        <w:lastRenderedPageBreak/>
        <w:t>students as future focused 21st century learners. As a professional learning community, we work collaboratively to ensure all students achieve their learning potential and enjoy coming to school to learn, share, celebrate and have fun.</w:t>
      </w:r>
    </w:p>
    <w:p w:rsidR="00DC4AA9" w:rsidRDefault="00F72E7E" w:rsidP="00D42C3F">
      <w:pPr>
        <w:pStyle w:val="Heading2"/>
      </w:pPr>
      <w:r>
        <w:t>Mission</w:t>
      </w:r>
    </w:p>
    <w:p w:rsidR="00F72E7E" w:rsidRPr="0068701A" w:rsidRDefault="00F72E7E" w:rsidP="009214AE">
      <w:pPr>
        <w:pStyle w:val="DirectorateVMV"/>
        <w:rPr>
          <w:color w:val="auto"/>
        </w:rPr>
      </w:pPr>
      <w:r w:rsidRPr="00017464">
        <w:t>Directorate</w:t>
      </w:r>
      <w:r w:rsidR="009473B5" w:rsidRPr="00017464">
        <w:t>’s</w:t>
      </w:r>
      <w:r w:rsidR="008D2986" w:rsidRPr="00017464">
        <w:t xml:space="preserve"> mission</w:t>
      </w:r>
      <w:r w:rsidR="00C065C4" w:rsidRPr="00017464">
        <w:t>:</w:t>
      </w:r>
      <w:r w:rsidR="008D2986" w:rsidRPr="009214AE">
        <w:t xml:space="preserve"> </w:t>
      </w:r>
      <w:r w:rsidRPr="0068701A">
        <w:rPr>
          <w:color w:val="auto"/>
        </w:rPr>
        <w:t>We develop and deliver educational services to empower each child and young pers</w:t>
      </w:r>
      <w:r w:rsidR="005E071B" w:rsidRPr="0068701A">
        <w:rPr>
          <w:color w:val="auto"/>
        </w:rPr>
        <w:t>on in the ACT to learn for life.</w:t>
      </w:r>
    </w:p>
    <w:p w:rsidR="00FE6D2D" w:rsidRPr="0068701A" w:rsidRDefault="00273295" w:rsidP="00DB1F3F">
      <w:pPr>
        <w:pStyle w:val="BodyText"/>
      </w:pPr>
      <w:r w:rsidRPr="0068701A">
        <w:rPr>
          <w:color w:val="1F4E79"/>
        </w:rPr>
        <w:t>School</w:t>
      </w:r>
      <w:r w:rsidR="008F753D" w:rsidRPr="0068701A">
        <w:rPr>
          <w:color w:val="1F4E79"/>
        </w:rPr>
        <w:t>’s</w:t>
      </w:r>
      <w:r w:rsidRPr="0068701A">
        <w:rPr>
          <w:color w:val="1F4E79"/>
        </w:rPr>
        <w:t xml:space="preserve"> </w:t>
      </w:r>
      <w:r w:rsidR="00FE6D2D" w:rsidRPr="0068701A">
        <w:rPr>
          <w:color w:val="1F4E79"/>
        </w:rPr>
        <w:t>m</w:t>
      </w:r>
      <w:r w:rsidRPr="0068701A">
        <w:rPr>
          <w:color w:val="1F4E79"/>
        </w:rPr>
        <w:t>ission</w:t>
      </w:r>
      <w:r w:rsidR="009214AE" w:rsidRPr="00067B70">
        <w:rPr>
          <w:rFonts w:ascii="Arial" w:eastAsiaTheme="majorEastAsia" w:hAnsi="Arial" w:cs="Arial"/>
          <w:color w:val="1F4E79"/>
          <w:sz w:val="24"/>
          <w:szCs w:val="24"/>
          <w:lang w:eastAsia="en-US" w:bidi="ar-SA"/>
        </w:rPr>
        <w:t>:</w:t>
      </w:r>
      <w:r w:rsidR="00067B70" w:rsidRPr="00067B70">
        <w:rPr>
          <w:rFonts w:ascii="Arial" w:eastAsiaTheme="majorEastAsia" w:hAnsi="Arial" w:cs="Arial"/>
          <w:color w:val="1F4E79"/>
          <w:sz w:val="24"/>
          <w:szCs w:val="24"/>
          <w:lang w:eastAsia="en-US" w:bidi="ar-SA"/>
        </w:rPr>
        <w:t xml:space="preserve"> </w:t>
      </w:r>
      <w:r w:rsidR="00067B70" w:rsidRPr="0068701A">
        <w:t>To engage, equip and empower all children and young people to learn for life.</w:t>
      </w:r>
    </w:p>
    <w:p w:rsidR="00F72E7E" w:rsidRDefault="00F72E7E" w:rsidP="00D42C3F">
      <w:pPr>
        <w:pStyle w:val="Heading2"/>
      </w:pPr>
      <w:r>
        <w:t>Values</w:t>
      </w:r>
    </w:p>
    <w:p w:rsidR="00F72E7E" w:rsidRPr="00524CD4" w:rsidRDefault="00F72E7E" w:rsidP="009214AE">
      <w:pPr>
        <w:pStyle w:val="DirectorateVMV"/>
        <w:rPr>
          <w:color w:val="auto"/>
        </w:rPr>
      </w:pPr>
      <w:r w:rsidRPr="00017464">
        <w:t>Directorate</w:t>
      </w:r>
      <w:r w:rsidR="008D2986" w:rsidRPr="00017464">
        <w:t>’s Values</w:t>
      </w:r>
      <w:r w:rsidR="00FD1AEE" w:rsidRPr="00017464">
        <w:t>:</w:t>
      </w:r>
      <w:r w:rsidR="00017464">
        <w:t xml:space="preserve"> </w:t>
      </w:r>
      <w:r w:rsidRPr="00524CD4">
        <w:rPr>
          <w:color w:val="auto"/>
        </w:rPr>
        <w:t>Respect, Integrity, Collaboration, Innovation</w:t>
      </w:r>
      <w:r w:rsidR="000702C3" w:rsidRPr="00524CD4">
        <w:rPr>
          <w:color w:val="auto"/>
        </w:rPr>
        <w:t>.</w:t>
      </w:r>
    </w:p>
    <w:p w:rsidR="00017464" w:rsidRPr="0026297D" w:rsidRDefault="00FE6D2D" w:rsidP="00524CD4">
      <w:pPr>
        <w:spacing w:before="168" w:after="168"/>
        <w:textAlignment w:val="baseline"/>
        <w:rPr>
          <w:rFonts w:ascii="Calibri" w:eastAsia="Calibri" w:hAnsi="Calibri" w:cs="Calibri"/>
          <w:lang w:eastAsia="en-AU" w:bidi="en-AU"/>
        </w:rPr>
      </w:pPr>
      <w:r w:rsidRPr="00017464">
        <w:rPr>
          <w:rFonts w:ascii="Calibri" w:eastAsia="Calibri" w:hAnsi="Calibri" w:cs="Calibri"/>
          <w:color w:val="1F4E79"/>
          <w:lang w:eastAsia="en-AU" w:bidi="en-AU"/>
        </w:rPr>
        <w:t>School</w:t>
      </w:r>
      <w:r w:rsidR="008F753D" w:rsidRPr="00017464">
        <w:rPr>
          <w:rFonts w:ascii="Calibri" w:eastAsia="Calibri" w:hAnsi="Calibri" w:cs="Calibri"/>
          <w:color w:val="1F4E79"/>
          <w:lang w:eastAsia="en-AU" w:bidi="en-AU"/>
        </w:rPr>
        <w:t>’s</w:t>
      </w:r>
      <w:r w:rsidRPr="00017464">
        <w:rPr>
          <w:rFonts w:ascii="Calibri" w:eastAsia="Calibri" w:hAnsi="Calibri" w:cs="Calibri"/>
          <w:color w:val="1F4E79"/>
          <w:lang w:eastAsia="en-AU" w:bidi="en-AU"/>
        </w:rPr>
        <w:t xml:space="preserve"> values</w:t>
      </w:r>
      <w:r w:rsidR="009214AE" w:rsidRPr="00017464">
        <w:rPr>
          <w:rFonts w:ascii="Calibri" w:eastAsia="Calibri" w:hAnsi="Calibri" w:cs="Calibri"/>
          <w:color w:val="1F4E79"/>
          <w:lang w:eastAsia="en-AU" w:bidi="en-AU"/>
        </w:rPr>
        <w:t>:</w:t>
      </w:r>
      <w:r w:rsidR="009214AE" w:rsidRPr="00017464">
        <w:rPr>
          <w:rFonts w:ascii="Calibri" w:eastAsia="Calibri" w:hAnsi="Calibri" w:cs="Calibri"/>
          <w:color w:val="1F4E79"/>
          <w:lang w:eastAsia="en-AU" w:bidi="en-AU"/>
        </w:rPr>
        <w:tab/>
      </w:r>
      <w:r w:rsidR="00524CD4">
        <w:rPr>
          <w:rFonts w:ascii="Calibri" w:eastAsia="Calibri" w:hAnsi="Calibri" w:cs="Calibri"/>
          <w:color w:val="1F4E79"/>
          <w:lang w:eastAsia="en-AU" w:bidi="en-AU"/>
        </w:rPr>
        <w:t xml:space="preserve"> </w:t>
      </w:r>
      <w:r w:rsidR="00017464" w:rsidRPr="0026297D">
        <w:rPr>
          <w:rFonts w:ascii="Calibri" w:eastAsia="Calibri" w:hAnsi="Calibri" w:cs="Calibri"/>
          <w:lang w:eastAsia="en-AU" w:bidi="en-AU"/>
        </w:rPr>
        <w:t>Respect</w:t>
      </w:r>
      <w:r w:rsidR="00524CD4" w:rsidRPr="0026297D">
        <w:rPr>
          <w:rFonts w:ascii="Calibri" w:eastAsia="Calibri" w:hAnsi="Calibri" w:cs="Calibri"/>
          <w:lang w:eastAsia="en-AU" w:bidi="en-AU"/>
        </w:rPr>
        <w:t xml:space="preserve">, </w:t>
      </w:r>
      <w:r w:rsidR="00017464" w:rsidRPr="0026297D">
        <w:rPr>
          <w:rFonts w:ascii="Calibri" w:eastAsia="Calibri" w:hAnsi="Calibri" w:cs="Calibri"/>
          <w:lang w:eastAsia="en-AU" w:bidi="en-AU"/>
        </w:rPr>
        <w:t>Learning</w:t>
      </w:r>
      <w:r w:rsidR="00524CD4" w:rsidRPr="0026297D">
        <w:rPr>
          <w:rFonts w:ascii="Calibri" w:eastAsia="Calibri" w:hAnsi="Calibri" w:cs="Calibri"/>
          <w:lang w:eastAsia="en-AU" w:bidi="en-AU"/>
        </w:rPr>
        <w:t xml:space="preserve">, </w:t>
      </w:r>
      <w:r w:rsidR="00017464" w:rsidRPr="0026297D">
        <w:rPr>
          <w:rFonts w:ascii="Calibri" w:eastAsia="Calibri" w:hAnsi="Calibri" w:cs="Calibri"/>
          <w:lang w:eastAsia="en-AU" w:bidi="en-AU"/>
        </w:rPr>
        <w:t>Responsibility</w:t>
      </w:r>
      <w:r w:rsidR="00524CD4" w:rsidRPr="0026297D">
        <w:rPr>
          <w:rFonts w:ascii="Calibri" w:eastAsia="Calibri" w:hAnsi="Calibri" w:cs="Calibri"/>
          <w:lang w:eastAsia="en-AU" w:bidi="en-AU"/>
        </w:rPr>
        <w:t xml:space="preserve">, </w:t>
      </w:r>
      <w:r w:rsidR="00017464" w:rsidRPr="0026297D">
        <w:rPr>
          <w:rFonts w:ascii="Calibri" w:eastAsia="Calibri" w:hAnsi="Calibri" w:cs="Calibri"/>
          <w:lang w:eastAsia="en-AU" w:bidi="en-AU"/>
        </w:rPr>
        <w:t>Creativity</w:t>
      </w:r>
      <w:r w:rsidR="00F04FF9">
        <w:rPr>
          <w:rFonts w:ascii="Calibri" w:eastAsia="Calibri" w:hAnsi="Calibri" w:cs="Calibri"/>
          <w:lang w:eastAsia="en-AU" w:bidi="en-AU"/>
        </w:rPr>
        <w:t xml:space="preserve">, </w:t>
      </w:r>
      <w:r w:rsidR="00017464" w:rsidRPr="0026297D">
        <w:rPr>
          <w:rFonts w:ascii="Calibri" w:eastAsia="Calibri" w:hAnsi="Calibri" w:cs="Calibri"/>
          <w:lang w:eastAsia="en-AU" w:bidi="en-AU"/>
        </w:rPr>
        <w:t>Empathy</w:t>
      </w:r>
      <w:r w:rsidR="00524CD4" w:rsidRPr="0026297D">
        <w:rPr>
          <w:rFonts w:ascii="Calibri" w:eastAsia="Calibri" w:hAnsi="Calibri" w:cs="Calibri"/>
          <w:lang w:eastAsia="en-AU" w:bidi="en-AU"/>
        </w:rPr>
        <w:t>.</w:t>
      </w:r>
    </w:p>
    <w:p w:rsidR="00017464" w:rsidRPr="008231E5" w:rsidRDefault="00017464" w:rsidP="00F04FF9">
      <w:pPr>
        <w:pStyle w:val="BodyText"/>
        <w:spacing w:after="0"/>
        <w:ind w:left="-284"/>
        <w:contextualSpacing/>
      </w:pPr>
      <w:r w:rsidRPr="008231E5">
        <w:t>These values are integral to our school’s 2018-2022 Positive Behaviour for Learning (PBL) program’s expectations that:</w:t>
      </w:r>
      <w:r w:rsidR="00F04FF9">
        <w:t xml:space="preserve"> </w:t>
      </w:r>
      <w:r w:rsidRPr="008231E5">
        <w:t>We are safe</w:t>
      </w:r>
      <w:r w:rsidR="00F04FF9">
        <w:t xml:space="preserve">, </w:t>
      </w:r>
      <w:r w:rsidR="00F04FF9" w:rsidRPr="008231E5">
        <w:t>respectful</w:t>
      </w:r>
      <w:r w:rsidR="00F04FF9">
        <w:t xml:space="preserve">, </w:t>
      </w:r>
      <w:r w:rsidR="00F04FF9" w:rsidRPr="008231E5">
        <w:t>responsible</w:t>
      </w:r>
      <w:r w:rsidR="00F04FF9">
        <w:t xml:space="preserve"> </w:t>
      </w:r>
      <w:r w:rsidR="00F04FF9" w:rsidRPr="008231E5">
        <w:t>learners</w:t>
      </w:r>
      <w:r w:rsidR="00F04FF9">
        <w:t>.</w:t>
      </w:r>
    </w:p>
    <w:p w:rsidR="00017464" w:rsidRPr="00041536" w:rsidRDefault="00017464" w:rsidP="00017464">
      <w:pPr>
        <w:pStyle w:val="Heading2"/>
      </w:pPr>
      <w:r w:rsidRPr="00041536">
        <w:t>Teacher Beliefs</w:t>
      </w:r>
    </w:p>
    <w:p w:rsidR="00017464" w:rsidRPr="008231E5" w:rsidRDefault="00017464" w:rsidP="00017464">
      <w:pPr>
        <w:pStyle w:val="BodyText"/>
        <w:numPr>
          <w:ilvl w:val="0"/>
          <w:numId w:val="35"/>
        </w:numPr>
        <w:autoSpaceDE/>
        <w:autoSpaceDN/>
        <w:spacing w:after="0"/>
        <w:ind w:left="-284" w:firstLine="0"/>
        <w:contextualSpacing/>
      </w:pPr>
      <w:r w:rsidRPr="008231E5">
        <w:t>All students can learn and develop a love of learning</w:t>
      </w:r>
    </w:p>
    <w:p w:rsidR="00017464" w:rsidRPr="008231E5" w:rsidRDefault="00017464" w:rsidP="008231E5">
      <w:pPr>
        <w:pStyle w:val="BodyText"/>
        <w:numPr>
          <w:ilvl w:val="0"/>
          <w:numId w:val="35"/>
        </w:numPr>
        <w:autoSpaceDE/>
        <w:autoSpaceDN/>
        <w:spacing w:after="0"/>
        <w:ind w:left="-284" w:firstLine="0"/>
        <w:contextualSpacing/>
      </w:pPr>
      <w:r w:rsidRPr="008231E5">
        <w:t>We are passionate about teaching and learning</w:t>
      </w:r>
    </w:p>
    <w:p w:rsidR="00017464" w:rsidRPr="008231E5" w:rsidRDefault="00017464" w:rsidP="008231E5">
      <w:pPr>
        <w:pStyle w:val="BodyText"/>
        <w:numPr>
          <w:ilvl w:val="0"/>
          <w:numId w:val="35"/>
        </w:numPr>
        <w:autoSpaceDE/>
        <w:autoSpaceDN/>
        <w:spacing w:after="0"/>
        <w:ind w:left="-284" w:firstLine="0"/>
        <w:contextualSpacing/>
      </w:pPr>
      <w:r w:rsidRPr="008231E5">
        <w:t>Assessment is feedback to us about us (we don’t blame our students)</w:t>
      </w:r>
    </w:p>
    <w:p w:rsidR="00017464" w:rsidRPr="008231E5" w:rsidRDefault="00017464" w:rsidP="008231E5">
      <w:pPr>
        <w:pStyle w:val="BodyText"/>
        <w:numPr>
          <w:ilvl w:val="0"/>
          <w:numId w:val="35"/>
        </w:numPr>
        <w:autoSpaceDE/>
        <w:autoSpaceDN/>
        <w:spacing w:after="0"/>
        <w:ind w:left="-284" w:firstLine="0"/>
        <w:contextualSpacing/>
      </w:pPr>
      <w:r w:rsidRPr="008231E5">
        <w:t>Learning is a dialogue not a monologue</w:t>
      </w:r>
    </w:p>
    <w:p w:rsidR="00017464" w:rsidRPr="008231E5" w:rsidRDefault="00017464" w:rsidP="008231E5">
      <w:pPr>
        <w:pStyle w:val="BodyText"/>
        <w:numPr>
          <w:ilvl w:val="0"/>
          <w:numId w:val="35"/>
        </w:numPr>
        <w:autoSpaceDE/>
        <w:autoSpaceDN/>
        <w:spacing w:after="0"/>
        <w:ind w:left="-284" w:firstLine="0"/>
        <w:contextualSpacing/>
      </w:pPr>
      <w:r w:rsidRPr="008231E5">
        <w:t>Everyone is free to make mistakes</w:t>
      </w:r>
    </w:p>
    <w:p w:rsidR="00017464" w:rsidRPr="008231E5" w:rsidRDefault="00017464" w:rsidP="008231E5">
      <w:pPr>
        <w:pStyle w:val="BodyText"/>
        <w:numPr>
          <w:ilvl w:val="0"/>
          <w:numId w:val="35"/>
        </w:numPr>
        <w:autoSpaceDE/>
        <w:autoSpaceDN/>
        <w:spacing w:after="0"/>
        <w:ind w:left="-284" w:firstLine="0"/>
        <w:contextualSpacing/>
      </w:pPr>
      <w:r w:rsidRPr="008231E5">
        <w:t>We are learners, evaluators and change agents</w:t>
      </w:r>
    </w:p>
    <w:p w:rsidR="00563A3D" w:rsidRPr="004E3392" w:rsidRDefault="004E3392" w:rsidP="00D42C3F">
      <w:pPr>
        <w:pStyle w:val="Heading2"/>
        <w:spacing w:before="360"/>
      </w:pPr>
      <w:r w:rsidRPr="004E3392">
        <w:t xml:space="preserve">Education Directorate’s </w:t>
      </w:r>
      <w:r w:rsidR="00E3547F" w:rsidRPr="004E3392">
        <w:t>S</w:t>
      </w:r>
      <w:r w:rsidR="00563A3D" w:rsidRPr="004E3392">
        <w:t xml:space="preserve">trategic </w:t>
      </w:r>
      <w:r w:rsidR="00D42C3F">
        <w:t>G</w:t>
      </w:r>
      <w:r w:rsidR="00563A3D" w:rsidRPr="004E3392">
        <w:t>oals for 2018-2021</w:t>
      </w:r>
    </w:p>
    <w:p w:rsidR="00563A3D" w:rsidRPr="009214AE" w:rsidRDefault="00563A3D" w:rsidP="009214AE">
      <w:pPr>
        <w:pStyle w:val="DotPoint-LVL1"/>
      </w:pPr>
      <w:r w:rsidRPr="009214AE">
        <w:t>Schools where students love to learn</w:t>
      </w:r>
    </w:p>
    <w:p w:rsidR="00563A3D" w:rsidRPr="009214AE" w:rsidRDefault="00AA25E4" w:rsidP="009214AE">
      <w:pPr>
        <w:pStyle w:val="DotPoint-LVL1"/>
      </w:pPr>
      <w:r>
        <w:t>I</w:t>
      </w:r>
      <w:r w:rsidR="00563A3D" w:rsidRPr="009214AE">
        <w:t>nvesting in early childhood</w:t>
      </w:r>
    </w:p>
    <w:p w:rsidR="00563A3D" w:rsidRPr="009214AE" w:rsidRDefault="00563A3D" w:rsidP="009214AE">
      <w:pPr>
        <w:pStyle w:val="DotPoint-LVL1"/>
      </w:pPr>
      <w:r w:rsidRPr="009214AE">
        <w:t>Evidence informed decisions</w:t>
      </w:r>
    </w:p>
    <w:p w:rsidR="00563A3D" w:rsidRPr="009214AE" w:rsidRDefault="00563A3D" w:rsidP="009214AE">
      <w:pPr>
        <w:pStyle w:val="DotPoint-LVL1"/>
      </w:pPr>
      <w:r w:rsidRPr="009214AE">
        <w:t>Learning culture</w:t>
      </w:r>
    </w:p>
    <w:p w:rsidR="00563A3D" w:rsidRPr="009214AE" w:rsidRDefault="00563A3D" w:rsidP="009214AE">
      <w:pPr>
        <w:pStyle w:val="DotPoint-LVL1"/>
      </w:pPr>
      <w:r w:rsidRPr="009214AE">
        <w:t>United leadership team</w:t>
      </w:r>
    </w:p>
    <w:p w:rsidR="00F72E7E" w:rsidRPr="004E3392" w:rsidRDefault="004E3392" w:rsidP="009214AE">
      <w:pPr>
        <w:pStyle w:val="Heading2"/>
      </w:pPr>
      <w:r w:rsidRPr="004E3392">
        <w:t xml:space="preserve">Education </w:t>
      </w:r>
      <w:r w:rsidRPr="009214AE">
        <w:t>Directorate’s</w:t>
      </w:r>
      <w:r w:rsidRPr="004E3392">
        <w:t xml:space="preserve"> </w:t>
      </w:r>
      <w:r w:rsidR="00E3547F" w:rsidRPr="004E3392">
        <w:t>S</w:t>
      </w:r>
      <w:r w:rsidR="00094409" w:rsidRPr="004E3392">
        <w:t xml:space="preserve">trategic </w:t>
      </w:r>
      <w:r w:rsidR="00D42C3F">
        <w:t>I</w:t>
      </w:r>
      <w:r w:rsidR="00CD74B0" w:rsidRPr="004E3392">
        <w:t>ndicators for 2018-2021</w:t>
      </w:r>
    </w:p>
    <w:p w:rsidR="00CD74B0" w:rsidRPr="00CD74B0" w:rsidRDefault="00CD74B0" w:rsidP="009214AE">
      <w:pPr>
        <w:pStyle w:val="DotPoint-LVL1"/>
      </w:pPr>
      <w:bookmarkStart w:id="2" w:name="_Hlk529172303"/>
      <w:r w:rsidRPr="00CD74B0">
        <w:t>To promote greater equity in learning outcomes in and across ACT public schools</w:t>
      </w:r>
    </w:p>
    <w:p w:rsidR="00CD74B0" w:rsidRPr="00CD74B0" w:rsidRDefault="00CD74B0" w:rsidP="009214AE">
      <w:pPr>
        <w:pStyle w:val="DotPoint-LVL1"/>
      </w:pPr>
      <w:r w:rsidRPr="00CD74B0">
        <w:t>To facilitate high quality teaching in ACT public schools and strengthen educational outcomes</w:t>
      </w:r>
    </w:p>
    <w:p w:rsidR="00CD74B0" w:rsidRPr="00CD74B0" w:rsidRDefault="00CD74B0" w:rsidP="009214AE">
      <w:pPr>
        <w:pStyle w:val="DotPoint-LVL1"/>
      </w:pPr>
      <w:r w:rsidRPr="00CD74B0">
        <w:t xml:space="preserve">To centre teaching and learning around students </w:t>
      </w:r>
      <w:r w:rsidR="000702C3">
        <w:t>as individuals</w:t>
      </w:r>
    </w:p>
    <w:bookmarkEnd w:id="2"/>
    <w:p w:rsidR="00CD74B0" w:rsidRPr="009214AE" w:rsidRDefault="009473B5" w:rsidP="000436BA">
      <w:pPr>
        <w:pStyle w:val="CallOut"/>
        <w:spacing w:before="240" w:after="240"/>
        <w:ind w:left="567" w:right="567"/>
      </w:pPr>
      <w:r w:rsidRPr="009214AE">
        <w:t>T</w:t>
      </w:r>
      <w:r w:rsidR="00094409" w:rsidRPr="009214AE">
        <w:t xml:space="preserve">he Directorate </w:t>
      </w:r>
      <w:r w:rsidRPr="009214AE">
        <w:t>annually publish</w:t>
      </w:r>
      <w:r w:rsidR="00B172C1" w:rsidRPr="009214AE">
        <w:t>es</w:t>
      </w:r>
      <w:r w:rsidR="00CD74B0" w:rsidRPr="009214AE">
        <w:t xml:space="preserve"> </w:t>
      </w:r>
      <w:r w:rsidRPr="009214AE">
        <w:t>progress</w:t>
      </w:r>
      <w:r w:rsidR="00CD74B0" w:rsidRPr="009214AE">
        <w:t xml:space="preserve"> </w:t>
      </w:r>
      <w:r w:rsidR="00094409" w:rsidRPr="009214AE">
        <w:t xml:space="preserve">against </w:t>
      </w:r>
      <w:r w:rsidR="00991C70" w:rsidRPr="009214AE">
        <w:t>its</w:t>
      </w:r>
      <w:r w:rsidR="00094409" w:rsidRPr="009214AE">
        <w:t xml:space="preserve"> strategic indicators. </w:t>
      </w:r>
      <w:r w:rsidR="00B172C1" w:rsidRPr="009214AE">
        <w:t>Our</w:t>
      </w:r>
      <w:r w:rsidR="004E3392" w:rsidRPr="009214AE">
        <w:t xml:space="preserve"> s</w:t>
      </w:r>
      <w:r w:rsidR="00094409" w:rsidRPr="009214AE">
        <w:t>chool</w:t>
      </w:r>
      <w:r w:rsidRPr="009214AE">
        <w:t>’s</w:t>
      </w:r>
      <w:r w:rsidR="00CD74B0" w:rsidRPr="009214AE">
        <w:t xml:space="preserve"> contribution</w:t>
      </w:r>
      <w:r w:rsidR="00094409" w:rsidRPr="009214AE">
        <w:t>s</w:t>
      </w:r>
      <w:r w:rsidR="00CD74B0" w:rsidRPr="009214AE">
        <w:t xml:space="preserve"> to these </w:t>
      </w:r>
      <w:r w:rsidR="00094409" w:rsidRPr="009214AE">
        <w:t>strategic indicators</w:t>
      </w:r>
      <w:r w:rsidR="00CD74B0" w:rsidRPr="009214AE">
        <w:t xml:space="preserve"> </w:t>
      </w:r>
      <w:r w:rsidR="00B172C1" w:rsidRPr="009214AE">
        <w:t>are detailed in our</w:t>
      </w:r>
      <w:r w:rsidR="009E7EF9" w:rsidRPr="009214AE">
        <w:t xml:space="preserve"> </w:t>
      </w:r>
      <w:r w:rsidR="00B172C1" w:rsidRPr="009214AE">
        <w:t xml:space="preserve">annual </w:t>
      </w:r>
      <w:r w:rsidR="009E7EF9" w:rsidRPr="009214AE">
        <w:t>Impact Report</w:t>
      </w:r>
      <w:r w:rsidR="00B172C1" w:rsidRPr="009214AE">
        <w:t>s</w:t>
      </w:r>
      <w:r w:rsidR="00CD74B0" w:rsidRPr="009214AE">
        <w:t>.</w:t>
      </w:r>
    </w:p>
    <w:p w:rsidR="00193370" w:rsidRPr="00D5105D" w:rsidRDefault="00026D3D" w:rsidP="009214AE">
      <w:pPr>
        <w:pStyle w:val="Heading2"/>
      </w:pPr>
      <w:r w:rsidRPr="00D5105D">
        <w:t xml:space="preserve">Multiple </w:t>
      </w:r>
      <w:r w:rsidRPr="009214AE">
        <w:t>sources</w:t>
      </w:r>
      <w:r w:rsidRPr="00D5105D">
        <w:t xml:space="preserve"> of evidence </w:t>
      </w:r>
    </w:p>
    <w:p w:rsidR="0063742D" w:rsidRPr="009214AE" w:rsidRDefault="005C0C01" w:rsidP="009214AE">
      <w:pPr>
        <w:pStyle w:val="BodyText"/>
      </w:pPr>
      <w:r w:rsidRPr="009214AE">
        <w:t xml:space="preserve">Evidence informing </w:t>
      </w:r>
      <w:r w:rsidR="00094409" w:rsidRPr="009214AE">
        <w:t>this</w:t>
      </w:r>
      <w:r w:rsidR="00CF08E4" w:rsidRPr="009214AE">
        <w:t xml:space="preserve"> </w:t>
      </w:r>
      <w:r w:rsidR="002867E9" w:rsidRPr="009214AE">
        <w:t>School Improvement Plan</w:t>
      </w:r>
      <w:r w:rsidR="00CF08E4" w:rsidRPr="009214AE">
        <w:t xml:space="preserve"> include</w:t>
      </w:r>
      <w:r w:rsidR="009E7EF9" w:rsidRPr="009214AE">
        <w:t>s</w:t>
      </w:r>
      <w:r w:rsidR="0063742D" w:rsidRPr="009214AE">
        <w:t>:</w:t>
      </w:r>
    </w:p>
    <w:p w:rsidR="0063742D" w:rsidRDefault="00C07245" w:rsidP="009214AE">
      <w:pPr>
        <w:pStyle w:val="DotPoint-LVL1"/>
      </w:pPr>
      <w:r>
        <w:t xml:space="preserve">analysis of </w:t>
      </w:r>
      <w:r w:rsidR="005946AA" w:rsidRPr="00907386">
        <w:t>system-level data</w:t>
      </w:r>
    </w:p>
    <w:p w:rsidR="00CF08E4" w:rsidRDefault="00CF08E4" w:rsidP="009214AE">
      <w:pPr>
        <w:pStyle w:val="DotPoint-LVL1"/>
      </w:pPr>
      <w:r>
        <w:t>analysis of school-</w:t>
      </w:r>
      <w:r w:rsidRPr="009473B5">
        <w:rPr>
          <w:shd w:val="clear" w:color="auto" w:fill="FFFFFF" w:themeFill="background1"/>
        </w:rPr>
        <w:t xml:space="preserve">based </w:t>
      </w:r>
      <w:r w:rsidR="008C6585" w:rsidRPr="009473B5">
        <w:rPr>
          <w:shd w:val="clear" w:color="auto" w:fill="FFFFFF" w:themeFill="background1"/>
        </w:rPr>
        <w:t>evidence</w:t>
      </w:r>
      <w:r w:rsidRPr="009473B5">
        <w:rPr>
          <w:shd w:val="clear" w:color="auto" w:fill="FFFFFF" w:themeFill="background1"/>
        </w:rPr>
        <w:t xml:space="preserve"> over</w:t>
      </w:r>
      <w:r w:rsidRPr="009473B5">
        <w:t xml:space="preserve"> </w:t>
      </w:r>
      <w:r>
        <w:t>time (past 4</w:t>
      </w:r>
      <w:r w:rsidR="009473B5">
        <w:t>/5</w:t>
      </w:r>
      <w:r>
        <w:t xml:space="preserve"> years)</w:t>
      </w:r>
    </w:p>
    <w:p w:rsidR="0063742D" w:rsidRDefault="005946AA" w:rsidP="009214AE">
      <w:pPr>
        <w:pStyle w:val="DotPoint-LVL1"/>
      </w:pPr>
      <w:r w:rsidRPr="00907386">
        <w:t>recommendations</w:t>
      </w:r>
      <w:r w:rsidR="0063742D">
        <w:t xml:space="preserve"> from School Review</w:t>
      </w:r>
    </w:p>
    <w:p w:rsidR="00A350B2" w:rsidRDefault="009E7EF9" w:rsidP="009214AE">
      <w:pPr>
        <w:pStyle w:val="DotPoint-LVL1"/>
      </w:pPr>
      <w:r>
        <w:t>Q</w:t>
      </w:r>
      <w:r w:rsidR="003B18FA" w:rsidRPr="003B18FA">
        <w:t xml:space="preserve">uality </w:t>
      </w:r>
      <w:r>
        <w:t>R</w:t>
      </w:r>
      <w:r w:rsidR="003B18FA" w:rsidRPr="003B18FA">
        <w:t>atings from assessment against the National Quality Framework</w:t>
      </w:r>
      <w:r w:rsidR="003B18FA">
        <w:t>.</w:t>
      </w:r>
    </w:p>
    <w:p w:rsidR="00461599" w:rsidRPr="00C36D05" w:rsidRDefault="00461599" w:rsidP="00C36D05">
      <w:pPr>
        <w:pStyle w:val="BodyText"/>
        <w:sectPr w:rsidR="00461599" w:rsidRPr="00C36D05" w:rsidSect="00AD5F51">
          <w:headerReference w:type="default" r:id="rId11"/>
          <w:footerReference w:type="default" r:id="rId12"/>
          <w:pgSz w:w="11906" w:h="16838"/>
          <w:pgMar w:top="1440" w:right="1440" w:bottom="1440" w:left="1440" w:header="708" w:footer="708" w:gutter="0"/>
          <w:pgNumType w:start="1"/>
          <w:cols w:space="708"/>
          <w:docGrid w:linePitch="360"/>
        </w:sectPr>
      </w:pPr>
    </w:p>
    <w:p w:rsidR="009E7E5F" w:rsidRPr="000C7BA0" w:rsidRDefault="009E7E5F" w:rsidP="00972D55">
      <w:pPr>
        <w:pStyle w:val="Heading1"/>
      </w:pPr>
      <w:r w:rsidRPr="000C7BA0">
        <w:lastRenderedPageBreak/>
        <w:t>Our improvement priorities</w:t>
      </w:r>
    </w:p>
    <w:p w:rsidR="0026534F" w:rsidRPr="0022043B" w:rsidRDefault="00634E29" w:rsidP="00BC02A3">
      <w:pPr>
        <w:pStyle w:val="Heading2"/>
        <w:rPr>
          <w:rStyle w:val="Heading2Char"/>
        </w:rPr>
      </w:pPr>
      <w:bookmarkStart w:id="4" w:name="_Hlk529190617"/>
      <w:r w:rsidRPr="00C36D05">
        <w:rPr>
          <w:rStyle w:val="Heading2Char"/>
        </w:rPr>
        <w:t>P</w:t>
      </w:r>
      <w:r w:rsidR="00466CAA" w:rsidRPr="00C36D05">
        <w:rPr>
          <w:rStyle w:val="Heading2Char"/>
        </w:rPr>
        <w:t>riority</w:t>
      </w:r>
      <w:r w:rsidRPr="00C36D05">
        <w:rPr>
          <w:rStyle w:val="Heading2Char"/>
        </w:rPr>
        <w:t xml:space="preserve"> 1</w:t>
      </w:r>
      <w:r w:rsidR="009E7EF9" w:rsidRPr="008231E5">
        <w:rPr>
          <w:rFonts w:ascii="Calibri" w:eastAsia="Calibri" w:hAnsi="Calibri" w:cs="Calibri"/>
          <w:color w:val="auto"/>
          <w:sz w:val="22"/>
          <w:szCs w:val="22"/>
          <w:lang w:eastAsia="en-AU" w:bidi="en-AU"/>
        </w:rPr>
        <w:t>:</w:t>
      </w:r>
      <w:r w:rsidR="00B67814" w:rsidRPr="008231E5">
        <w:rPr>
          <w:rFonts w:ascii="Calibri" w:eastAsia="Calibri" w:hAnsi="Calibri" w:cs="Calibri"/>
          <w:color w:val="auto"/>
          <w:sz w:val="22"/>
          <w:szCs w:val="22"/>
          <w:lang w:eastAsia="en-AU" w:bidi="en-AU"/>
        </w:rPr>
        <w:t xml:space="preserve"> </w:t>
      </w:r>
      <w:r w:rsidR="00B67814" w:rsidRPr="0022043B">
        <w:rPr>
          <w:rStyle w:val="Heading2Char"/>
        </w:rPr>
        <w:t>Improve student outcomes in literacy (reading and writing), numeracy and STEM using an evidence-based approach</w:t>
      </w:r>
    </w:p>
    <w:p w:rsidR="00BC02A3" w:rsidRDefault="00F57E51" w:rsidP="00C36D05">
      <w:pPr>
        <w:pStyle w:val="BodyText"/>
        <w:rPr>
          <w:i/>
        </w:rPr>
      </w:pPr>
      <w:bookmarkStart w:id="5" w:name="_Hlk527644000"/>
      <w:bookmarkEnd w:id="4"/>
      <w:r w:rsidRPr="00C36D05">
        <w:rPr>
          <w:i/>
        </w:rPr>
        <w:t xml:space="preserve">The statement below details our vision for how this priority will change </w:t>
      </w:r>
      <w:r w:rsidR="00972D55" w:rsidRPr="00C36D05">
        <w:rPr>
          <w:i/>
        </w:rPr>
        <w:t>the experience of school for our students.</w:t>
      </w:r>
    </w:p>
    <w:p w:rsidR="00B67814" w:rsidRPr="00006E7F" w:rsidRDefault="00B67814" w:rsidP="00B67814">
      <w:pPr>
        <w:pStyle w:val="ListBulletLeadIn"/>
      </w:pPr>
      <w:r w:rsidRPr="00006E7F">
        <w:t>Student outcomes to be achieved</w:t>
      </w:r>
      <w:r>
        <w:t xml:space="preserve"> through this priority include</w:t>
      </w:r>
      <w:r w:rsidRPr="00006E7F">
        <w:t>:</w:t>
      </w:r>
    </w:p>
    <w:p w:rsidR="00B67814" w:rsidRDefault="00B67814" w:rsidP="00B67814">
      <w:pPr>
        <w:pStyle w:val="ListBullet"/>
        <w:ind w:left="426"/>
      </w:pPr>
      <w:r>
        <w:t>The percentage of students achieving expected or above expected growth as measured by PIPS and NAPLAN Targets is increased</w:t>
      </w:r>
    </w:p>
    <w:p w:rsidR="00514D7E" w:rsidRPr="00EB4599" w:rsidRDefault="00B67814" w:rsidP="00C36D05">
      <w:pPr>
        <w:pStyle w:val="ListBullet"/>
        <w:ind w:left="426"/>
        <w:rPr>
          <w:rStyle w:val="Heading2Char"/>
          <w:rFonts w:ascii="Calibri" w:eastAsia="Calibri" w:hAnsi="Calibri" w:cs="Times New Roman"/>
          <w:color w:val="auto"/>
          <w:sz w:val="22"/>
          <w:szCs w:val="22"/>
        </w:rPr>
      </w:pPr>
      <w:r>
        <w:t>The percentage of student outcomes in Literacy, Numeracy and STEM as measure by PAT Online and School Based Reports is increased</w:t>
      </w:r>
    </w:p>
    <w:p w:rsidR="00161217" w:rsidRPr="007228AF" w:rsidRDefault="00161217" w:rsidP="00C36D05">
      <w:pPr>
        <w:pStyle w:val="BodyText"/>
        <w:rPr>
          <w:rStyle w:val="Heading2Char"/>
        </w:rPr>
      </w:pPr>
      <w:bookmarkStart w:id="6" w:name="_Hlk529190336"/>
      <w:r w:rsidRPr="007228AF">
        <w:rPr>
          <w:rStyle w:val="Heading2Char"/>
        </w:rPr>
        <w:t>Targets</w:t>
      </w:r>
      <w:r w:rsidR="00292A8E" w:rsidRPr="007228AF">
        <w:rPr>
          <w:rStyle w:val="Heading2Char"/>
        </w:rPr>
        <w:t>/Measures</w:t>
      </w:r>
      <w:r w:rsidR="006B0E78" w:rsidRPr="007228AF">
        <w:rPr>
          <w:rStyle w:val="Heading2Char"/>
        </w:rPr>
        <w:t xml:space="preserve"> to be achieved by 20</w:t>
      </w:r>
      <w:r w:rsidR="00524CD4">
        <w:rPr>
          <w:rStyle w:val="Heading2Char"/>
        </w:rPr>
        <w:t>22</w:t>
      </w:r>
    </w:p>
    <w:p w:rsidR="00BC02A3" w:rsidRDefault="00BC02A3" w:rsidP="00BC02A3">
      <w:pPr>
        <w:pStyle w:val="BodyText"/>
      </w:pPr>
      <w:r>
        <w:t>The following targets have been created to ensure the school is sustaining and building upon its current level of performance. ‘Measure a’ (green text) is focused on maintaining current level of performance, ‘measure b’ (orange text) aims to extend on previous performance and ‘measure c’ is ambitious and highly aspirational.</w:t>
      </w:r>
    </w:p>
    <w:p w:rsidR="008231E5" w:rsidRDefault="008231E5" w:rsidP="00514D7E">
      <w:pPr>
        <w:pStyle w:val="BodyText"/>
        <w:spacing w:before="120" w:after="0"/>
        <w:rPr>
          <w:rStyle w:val="Heading3Char"/>
        </w:rPr>
      </w:pPr>
    </w:p>
    <w:p w:rsidR="00B91130" w:rsidRPr="00E509EE" w:rsidRDefault="0047291E" w:rsidP="00514D7E">
      <w:pPr>
        <w:pStyle w:val="BodyText"/>
        <w:spacing w:before="120" w:after="0"/>
        <w:rPr>
          <w:rFonts w:ascii="Arial" w:hAnsi="Arial" w:cs="Arial"/>
          <w:i/>
          <w:color w:val="1F4E79"/>
        </w:rPr>
      </w:pPr>
      <w:r w:rsidRPr="00514D7E">
        <w:rPr>
          <w:rStyle w:val="Heading3Char"/>
        </w:rPr>
        <w:t>Student learning data</w:t>
      </w:r>
    </w:p>
    <w:p w:rsidR="004C546C" w:rsidRPr="004C546C" w:rsidRDefault="00110E67" w:rsidP="004C546C">
      <w:pPr>
        <w:pStyle w:val="ListBullet"/>
        <w:numPr>
          <w:ilvl w:val="0"/>
          <w:numId w:val="0"/>
        </w:numPr>
        <w:rPr>
          <w:color w:val="00B050"/>
        </w:rPr>
      </w:pPr>
      <w:r w:rsidRPr="00E509EE">
        <w:rPr>
          <w:b/>
          <w:highlight w:val="yellow"/>
        </w:rPr>
        <w:t>Target:</w:t>
      </w:r>
      <w:r w:rsidR="004C546C" w:rsidRPr="00E509EE">
        <w:rPr>
          <w:b/>
          <w:highlight w:val="yellow"/>
        </w:rPr>
        <w:t xml:space="preserve"> </w:t>
      </w:r>
      <w:r w:rsidR="004C546C" w:rsidRPr="00E509EE">
        <w:rPr>
          <w:highlight w:val="yellow"/>
        </w:rPr>
        <w:t>P1.1</w:t>
      </w:r>
    </w:p>
    <w:p w:rsidR="004C546C" w:rsidRDefault="00110E67" w:rsidP="004C546C">
      <w:pPr>
        <w:pStyle w:val="ListBullet"/>
        <w:ind w:left="0" w:hanging="284"/>
        <w:rPr>
          <w:color w:val="00B050"/>
        </w:rPr>
      </w:pPr>
      <w:r w:rsidRPr="00514D7E">
        <w:rPr>
          <w:b/>
        </w:rPr>
        <w:t xml:space="preserve"> </w:t>
      </w:r>
      <w:r w:rsidR="004C546C" w:rsidRPr="00CA1AE1">
        <w:rPr>
          <w:color w:val="00B050"/>
        </w:rPr>
        <w:t xml:space="preserve">P1.1a: </w:t>
      </w:r>
      <w:r w:rsidR="004C546C">
        <w:rPr>
          <w:color w:val="00B050"/>
        </w:rPr>
        <w:t xml:space="preserve">Ensure at least </w:t>
      </w:r>
      <w:r w:rsidR="004A26AC">
        <w:rPr>
          <w:color w:val="00B050"/>
        </w:rPr>
        <w:t>60</w:t>
      </w:r>
      <w:r w:rsidR="004C546C">
        <w:rPr>
          <w:color w:val="00B050"/>
        </w:rPr>
        <w:t xml:space="preserve">% of students achieve at or above expected growth (‘value added’) in Maths and Reading </w:t>
      </w:r>
    </w:p>
    <w:p w:rsidR="004C546C" w:rsidRDefault="004C546C" w:rsidP="004C546C">
      <w:pPr>
        <w:pStyle w:val="ListBullet"/>
        <w:ind w:left="0" w:hanging="284"/>
        <w:rPr>
          <w:color w:val="ED7D31" w:themeColor="accent2"/>
        </w:rPr>
      </w:pPr>
      <w:r w:rsidRPr="00CA1AE1">
        <w:rPr>
          <w:color w:val="ED7D31" w:themeColor="accent2"/>
        </w:rPr>
        <w:t xml:space="preserve">P1.1b: </w:t>
      </w:r>
      <w:r w:rsidRPr="003D0D12">
        <w:rPr>
          <w:color w:val="ED7D31" w:themeColor="accent2"/>
        </w:rPr>
        <w:t xml:space="preserve">Ensure at least </w:t>
      </w:r>
      <w:r w:rsidR="004A26AC">
        <w:rPr>
          <w:color w:val="ED7D31" w:themeColor="accent2"/>
        </w:rPr>
        <w:t>70</w:t>
      </w:r>
      <w:r w:rsidRPr="003D0D12">
        <w:rPr>
          <w:color w:val="ED7D31" w:themeColor="accent2"/>
        </w:rPr>
        <w:t xml:space="preserve">% of students achieve at or above expected growth (‘value added’) in Maths and Reading </w:t>
      </w:r>
    </w:p>
    <w:p w:rsidR="004C546C" w:rsidRDefault="004C546C" w:rsidP="00514D7E">
      <w:pPr>
        <w:pStyle w:val="ListBullet"/>
        <w:ind w:left="0" w:hanging="284"/>
        <w:rPr>
          <w:color w:val="FF0000"/>
        </w:rPr>
      </w:pPr>
      <w:r w:rsidRPr="00CA1AE1">
        <w:rPr>
          <w:color w:val="FF0000"/>
        </w:rPr>
        <w:t>P1.1c</w:t>
      </w:r>
      <w:r>
        <w:rPr>
          <w:color w:val="FF0000"/>
        </w:rPr>
        <w:t>:</w:t>
      </w:r>
      <w:r w:rsidRPr="00CA1AE1">
        <w:rPr>
          <w:color w:val="FF0000"/>
        </w:rPr>
        <w:t xml:space="preserve"> </w:t>
      </w:r>
      <w:r>
        <w:rPr>
          <w:color w:val="FF0000"/>
        </w:rPr>
        <w:t>Ensure at least 8</w:t>
      </w:r>
      <w:r w:rsidRPr="003D0D12">
        <w:rPr>
          <w:color w:val="FF0000"/>
        </w:rPr>
        <w:t xml:space="preserve">0% of students achieve at or above expected growth (‘value added’) in Maths and Reading </w:t>
      </w:r>
    </w:p>
    <w:p w:rsidR="004C546C" w:rsidRDefault="00110E67" w:rsidP="004C546C">
      <w:pPr>
        <w:pStyle w:val="ListBullet"/>
        <w:numPr>
          <w:ilvl w:val="0"/>
          <w:numId w:val="0"/>
        </w:numPr>
      </w:pPr>
      <w:r w:rsidRPr="004C546C">
        <w:rPr>
          <w:b/>
        </w:rPr>
        <w:t xml:space="preserve">Source: </w:t>
      </w:r>
      <w:r w:rsidR="004C546C">
        <w:t>PIPs</w:t>
      </w:r>
    </w:p>
    <w:p w:rsidR="00110E67" w:rsidRPr="000575E0" w:rsidRDefault="00110E67" w:rsidP="004C546C">
      <w:pPr>
        <w:pStyle w:val="ListBullet"/>
        <w:numPr>
          <w:ilvl w:val="0"/>
          <w:numId w:val="0"/>
        </w:numPr>
      </w:pPr>
      <w:r w:rsidRPr="00514D7E">
        <w:rPr>
          <w:b/>
        </w:rPr>
        <w:t xml:space="preserve">Starting point: </w:t>
      </w:r>
      <w:r w:rsidR="007E0DAC" w:rsidRPr="004A26AC">
        <w:t>From 201</w:t>
      </w:r>
      <w:r w:rsidR="00763DD2" w:rsidRPr="004A26AC">
        <w:t>4</w:t>
      </w:r>
      <w:r w:rsidR="007E0DAC" w:rsidRPr="004A26AC">
        <w:t xml:space="preserve"> to 2017 the average percentage of students who achieved at or above expected growth was </w:t>
      </w:r>
      <w:r w:rsidR="004A26AC" w:rsidRPr="004A26AC">
        <w:t>84</w:t>
      </w:r>
      <w:r w:rsidR="007E0DAC" w:rsidRPr="004A26AC">
        <w:t xml:space="preserve">% in Maths and </w:t>
      </w:r>
      <w:r w:rsidR="00876EF1" w:rsidRPr="004A26AC">
        <w:t>82</w:t>
      </w:r>
      <w:r w:rsidR="007E0DAC" w:rsidRPr="004A26AC">
        <w:t>% in Reading</w:t>
      </w:r>
      <w:r w:rsidR="004A26AC">
        <w:t>.</w:t>
      </w:r>
    </w:p>
    <w:p w:rsidR="004C546C" w:rsidRDefault="004C546C" w:rsidP="004C546C">
      <w:pPr>
        <w:pStyle w:val="ListBullet"/>
        <w:numPr>
          <w:ilvl w:val="0"/>
          <w:numId w:val="0"/>
        </w:numPr>
        <w:rPr>
          <w:color w:val="FF0000"/>
        </w:rPr>
      </w:pPr>
    </w:p>
    <w:p w:rsidR="004C546C" w:rsidRDefault="004C546C" w:rsidP="004C546C">
      <w:pPr>
        <w:pStyle w:val="ListBullet"/>
        <w:numPr>
          <w:ilvl w:val="0"/>
          <w:numId w:val="0"/>
        </w:numPr>
      </w:pPr>
      <w:bookmarkStart w:id="7" w:name="_Hlk533080972"/>
      <w:r w:rsidRPr="00E509EE">
        <w:rPr>
          <w:b/>
          <w:highlight w:val="yellow"/>
        </w:rPr>
        <w:t xml:space="preserve">Target: </w:t>
      </w:r>
      <w:r w:rsidRPr="00E509EE">
        <w:rPr>
          <w:highlight w:val="yellow"/>
        </w:rPr>
        <w:t>P1.2</w:t>
      </w:r>
    </w:p>
    <w:p w:rsidR="004C546C" w:rsidRPr="00CA1AE1" w:rsidRDefault="004C546C" w:rsidP="004C546C">
      <w:pPr>
        <w:pStyle w:val="ListBullet"/>
        <w:ind w:left="0" w:hanging="284"/>
        <w:rPr>
          <w:color w:val="00B050"/>
        </w:rPr>
      </w:pPr>
      <w:r w:rsidRPr="00CA1AE1">
        <w:rPr>
          <w:color w:val="00B050"/>
        </w:rPr>
        <w:t>P1.2a: Achieve</w:t>
      </w:r>
      <w:r w:rsidR="007E0DAC">
        <w:rPr>
          <w:color w:val="00B050"/>
        </w:rPr>
        <w:t xml:space="preserve"> at or above</w:t>
      </w:r>
      <w:r w:rsidRPr="00CA1AE1">
        <w:rPr>
          <w:color w:val="00B050"/>
        </w:rPr>
        <w:t xml:space="preserve"> the ACT Education Directorate </w:t>
      </w:r>
      <w:r>
        <w:rPr>
          <w:color w:val="00B050"/>
        </w:rPr>
        <w:t xml:space="preserve">Average Scaled Score Growth </w:t>
      </w:r>
      <w:r w:rsidRPr="00CA1AE1">
        <w:rPr>
          <w:color w:val="00B050"/>
        </w:rPr>
        <w:t xml:space="preserve">in Reading, Writing &amp; Numeracy </w:t>
      </w:r>
    </w:p>
    <w:p w:rsidR="004C546C" w:rsidRPr="00CA1AE1" w:rsidRDefault="004C546C" w:rsidP="004C546C">
      <w:pPr>
        <w:pStyle w:val="ListBullet"/>
        <w:ind w:left="0" w:hanging="284"/>
        <w:rPr>
          <w:color w:val="ED7D31" w:themeColor="accent2"/>
        </w:rPr>
      </w:pPr>
      <w:r w:rsidRPr="00CA1AE1">
        <w:rPr>
          <w:color w:val="ED7D31" w:themeColor="accent2"/>
        </w:rPr>
        <w:t xml:space="preserve">P1.2b: Achieve </w:t>
      </w:r>
      <w:r w:rsidR="00FF3641">
        <w:rPr>
          <w:color w:val="ED7D31" w:themeColor="accent2"/>
        </w:rPr>
        <w:t xml:space="preserve">5 </w:t>
      </w:r>
      <w:r w:rsidR="007E0DAC">
        <w:rPr>
          <w:color w:val="ED7D31" w:themeColor="accent2"/>
        </w:rPr>
        <w:t>points or more</w:t>
      </w:r>
      <w:r>
        <w:rPr>
          <w:color w:val="ED7D31" w:themeColor="accent2"/>
        </w:rPr>
        <w:t xml:space="preserve"> </w:t>
      </w:r>
      <w:r w:rsidRPr="00CA1AE1">
        <w:rPr>
          <w:color w:val="ED7D31" w:themeColor="accent2"/>
        </w:rPr>
        <w:t xml:space="preserve">above the ACT Education Directorate </w:t>
      </w:r>
      <w:r>
        <w:rPr>
          <w:color w:val="ED7D31" w:themeColor="accent2"/>
        </w:rPr>
        <w:t>Average Scaled S</w:t>
      </w:r>
      <w:r w:rsidRPr="00CA1AE1">
        <w:rPr>
          <w:color w:val="ED7D31" w:themeColor="accent2"/>
        </w:rPr>
        <w:t xml:space="preserve">core </w:t>
      </w:r>
      <w:r>
        <w:rPr>
          <w:color w:val="ED7D31" w:themeColor="accent2"/>
        </w:rPr>
        <w:t xml:space="preserve">Growth </w:t>
      </w:r>
      <w:r w:rsidRPr="00CA1AE1">
        <w:rPr>
          <w:color w:val="ED7D31" w:themeColor="accent2"/>
        </w:rPr>
        <w:t xml:space="preserve">in Reading, Writing &amp; Numeracy </w:t>
      </w:r>
    </w:p>
    <w:p w:rsidR="004C546C" w:rsidRPr="004C546C" w:rsidRDefault="004C546C" w:rsidP="004C546C">
      <w:pPr>
        <w:pStyle w:val="ListBullet"/>
        <w:ind w:left="0" w:hanging="284"/>
        <w:rPr>
          <w:color w:val="FF0000"/>
        </w:rPr>
      </w:pPr>
      <w:r w:rsidRPr="00CA1AE1">
        <w:rPr>
          <w:color w:val="FF0000"/>
        </w:rPr>
        <w:t xml:space="preserve">P1.2c: Achieve </w:t>
      </w:r>
      <w:r w:rsidR="00FF3641">
        <w:rPr>
          <w:color w:val="FF0000"/>
        </w:rPr>
        <w:t>10</w:t>
      </w:r>
      <w:r>
        <w:rPr>
          <w:color w:val="FF0000"/>
        </w:rPr>
        <w:t xml:space="preserve"> points </w:t>
      </w:r>
      <w:r w:rsidR="007E0DAC">
        <w:rPr>
          <w:color w:val="FF0000"/>
        </w:rPr>
        <w:t xml:space="preserve">or more </w:t>
      </w:r>
      <w:r w:rsidRPr="00CA1AE1">
        <w:rPr>
          <w:color w:val="FF0000"/>
        </w:rPr>
        <w:t xml:space="preserve">above the ACT Education Directorate </w:t>
      </w:r>
      <w:r>
        <w:rPr>
          <w:color w:val="FF0000"/>
        </w:rPr>
        <w:t>Average Scaled Score Growth</w:t>
      </w:r>
      <w:r w:rsidRPr="00CA1AE1">
        <w:rPr>
          <w:color w:val="FF0000"/>
        </w:rPr>
        <w:t xml:space="preserve"> in Reading, Writing &amp; Numeracy </w:t>
      </w:r>
    </w:p>
    <w:p w:rsidR="004C546C" w:rsidRDefault="004C546C" w:rsidP="004C546C">
      <w:pPr>
        <w:pStyle w:val="ListBullet"/>
        <w:numPr>
          <w:ilvl w:val="0"/>
          <w:numId w:val="0"/>
        </w:numPr>
        <w:rPr>
          <w:b/>
        </w:rPr>
      </w:pPr>
      <w:r w:rsidRPr="004C546C">
        <w:rPr>
          <w:b/>
        </w:rPr>
        <w:t xml:space="preserve">Source: </w:t>
      </w:r>
      <w:r w:rsidRPr="004C546C">
        <w:t xml:space="preserve">NAPLAN </w:t>
      </w:r>
    </w:p>
    <w:p w:rsidR="008E6AE1" w:rsidRPr="00FE55A2" w:rsidRDefault="004C546C" w:rsidP="008E6AE1">
      <w:pPr>
        <w:pStyle w:val="ListBullet"/>
        <w:numPr>
          <w:ilvl w:val="0"/>
          <w:numId w:val="0"/>
        </w:numPr>
        <w:rPr>
          <w:b/>
        </w:rPr>
      </w:pPr>
      <w:bookmarkStart w:id="8" w:name="_Hlk533157299"/>
      <w:r w:rsidRPr="00FE55A2">
        <w:rPr>
          <w:b/>
        </w:rPr>
        <w:t>Starting point:</w:t>
      </w:r>
      <w:r w:rsidR="00FF3641" w:rsidRPr="00FE55A2">
        <w:rPr>
          <w:b/>
        </w:rPr>
        <w:t xml:space="preserve"> </w:t>
      </w:r>
      <w:r w:rsidR="00FF3641" w:rsidRPr="00FE55A2">
        <w:t>From</w:t>
      </w:r>
      <w:r w:rsidRPr="00FE55A2">
        <w:t xml:space="preserve"> </w:t>
      </w:r>
      <w:r w:rsidR="00FF3641" w:rsidRPr="00FE55A2">
        <w:rPr>
          <w:color w:val="000000"/>
        </w:rPr>
        <w:t xml:space="preserve">2014 to 2017 the average Scaled Score Growth comparison between KPS and the ACT was </w:t>
      </w:r>
      <w:r w:rsidR="00FF3641" w:rsidRPr="00FE55A2">
        <w:rPr>
          <w:b/>
          <w:bCs/>
          <w:color w:val="000000"/>
        </w:rPr>
        <w:t>-1.7025</w:t>
      </w:r>
      <w:r w:rsidR="00FF3641" w:rsidRPr="00FE55A2">
        <w:rPr>
          <w:color w:val="000000"/>
        </w:rPr>
        <w:t xml:space="preserve"> in Reading, </w:t>
      </w:r>
      <w:r w:rsidR="00FF3641" w:rsidRPr="00FE55A2">
        <w:rPr>
          <w:b/>
          <w:bCs/>
          <w:color w:val="000000"/>
        </w:rPr>
        <w:t>5.175</w:t>
      </w:r>
      <w:r w:rsidR="00FF3641" w:rsidRPr="00FE55A2">
        <w:rPr>
          <w:color w:val="000000"/>
        </w:rPr>
        <w:t xml:space="preserve"> in Writing and </w:t>
      </w:r>
      <w:r w:rsidR="00FF3641" w:rsidRPr="00FE55A2">
        <w:rPr>
          <w:b/>
          <w:bCs/>
          <w:color w:val="000000"/>
        </w:rPr>
        <w:t>0.635</w:t>
      </w:r>
      <w:r w:rsidR="00FF3641" w:rsidRPr="00FE55A2">
        <w:rPr>
          <w:color w:val="000000"/>
        </w:rPr>
        <w:t xml:space="preserve"> in Numeracy.</w:t>
      </w:r>
    </w:p>
    <w:bookmarkEnd w:id="8"/>
    <w:p w:rsidR="00FF3641" w:rsidRDefault="00FF3641" w:rsidP="008E6AE1">
      <w:pPr>
        <w:pStyle w:val="ListBullet"/>
        <w:numPr>
          <w:ilvl w:val="0"/>
          <w:numId w:val="0"/>
        </w:numPr>
        <w:rPr>
          <w:b/>
          <w:highlight w:val="yellow"/>
        </w:rPr>
      </w:pPr>
    </w:p>
    <w:p w:rsidR="00A11FB0" w:rsidRDefault="00A11FB0" w:rsidP="008E6AE1">
      <w:pPr>
        <w:pStyle w:val="ListBullet"/>
        <w:numPr>
          <w:ilvl w:val="0"/>
          <w:numId w:val="0"/>
        </w:numPr>
      </w:pPr>
      <w:r w:rsidRPr="00E509EE">
        <w:rPr>
          <w:b/>
          <w:highlight w:val="yellow"/>
        </w:rPr>
        <w:t xml:space="preserve">Target: </w:t>
      </w:r>
      <w:r w:rsidR="00926E41" w:rsidRPr="00E509EE">
        <w:rPr>
          <w:highlight w:val="yellow"/>
        </w:rPr>
        <w:t>P</w:t>
      </w:r>
      <w:r w:rsidRPr="00E509EE">
        <w:rPr>
          <w:highlight w:val="yellow"/>
        </w:rPr>
        <w:t>1.3</w:t>
      </w:r>
    </w:p>
    <w:p w:rsidR="00A11FB0" w:rsidRPr="00CA1AE1" w:rsidRDefault="00A11FB0" w:rsidP="00A11FB0">
      <w:pPr>
        <w:pStyle w:val="ListBullet"/>
        <w:ind w:left="0" w:hanging="284"/>
        <w:rPr>
          <w:color w:val="00B050"/>
        </w:rPr>
      </w:pPr>
      <w:r w:rsidRPr="00CA1AE1">
        <w:rPr>
          <w:color w:val="00B050"/>
        </w:rPr>
        <w:t xml:space="preserve">P1.3a: Ensure that at least </w:t>
      </w:r>
      <w:r w:rsidR="0047375C">
        <w:rPr>
          <w:color w:val="00B050"/>
        </w:rPr>
        <w:t>60</w:t>
      </w:r>
      <w:r w:rsidRPr="00CA1AE1">
        <w:rPr>
          <w:color w:val="00B050"/>
        </w:rPr>
        <w:t xml:space="preserve">% of our students achieve at or above expected growth in Reading, Writing &amp; Numeracy </w:t>
      </w:r>
    </w:p>
    <w:p w:rsidR="00A11FB0" w:rsidRPr="00CA1AE1" w:rsidRDefault="00A11FB0" w:rsidP="00A11FB0">
      <w:pPr>
        <w:pStyle w:val="ListBullet"/>
        <w:ind w:left="0" w:hanging="284"/>
        <w:rPr>
          <w:color w:val="ED7D31" w:themeColor="accent2"/>
        </w:rPr>
      </w:pPr>
      <w:r w:rsidRPr="00CA1AE1">
        <w:rPr>
          <w:color w:val="ED7D31" w:themeColor="accent2"/>
        </w:rPr>
        <w:lastRenderedPageBreak/>
        <w:t>P1.3</w:t>
      </w:r>
      <w:r>
        <w:rPr>
          <w:color w:val="ED7D31" w:themeColor="accent2"/>
        </w:rPr>
        <w:t>b</w:t>
      </w:r>
      <w:r w:rsidRPr="00CA1AE1">
        <w:rPr>
          <w:color w:val="ED7D31" w:themeColor="accent2"/>
        </w:rPr>
        <w:t>: Ensure that at least 6</w:t>
      </w:r>
      <w:r w:rsidR="0047375C">
        <w:rPr>
          <w:color w:val="ED7D31" w:themeColor="accent2"/>
        </w:rPr>
        <w:t>5</w:t>
      </w:r>
      <w:r w:rsidRPr="00CA1AE1">
        <w:rPr>
          <w:color w:val="ED7D31" w:themeColor="accent2"/>
        </w:rPr>
        <w:t xml:space="preserve">% of our students achieve at or above expected growth in Reading, Writing &amp; Numeracy </w:t>
      </w:r>
    </w:p>
    <w:p w:rsidR="00E509EE" w:rsidRDefault="00A11FB0" w:rsidP="00A11FB0">
      <w:pPr>
        <w:pStyle w:val="ListBullet"/>
        <w:ind w:left="0" w:hanging="284"/>
        <w:rPr>
          <w:color w:val="FF0000"/>
        </w:rPr>
      </w:pPr>
      <w:r>
        <w:rPr>
          <w:color w:val="FF0000"/>
        </w:rPr>
        <w:t>P1.3c</w:t>
      </w:r>
      <w:r w:rsidRPr="00CA1AE1">
        <w:rPr>
          <w:color w:val="FF0000"/>
        </w:rPr>
        <w:t xml:space="preserve">: Ensure that at least 70% of our students achieve at or above expected growth in Reading, Writing &amp; Numeracy </w:t>
      </w:r>
    </w:p>
    <w:p w:rsidR="00E509EE" w:rsidRDefault="00A11FB0" w:rsidP="00E509EE">
      <w:pPr>
        <w:pStyle w:val="ListBullet"/>
        <w:numPr>
          <w:ilvl w:val="0"/>
          <w:numId w:val="0"/>
        </w:numPr>
      </w:pPr>
      <w:r w:rsidRPr="00E509EE">
        <w:rPr>
          <w:b/>
        </w:rPr>
        <w:t>Source:</w:t>
      </w:r>
      <w:r w:rsidRPr="00D26A10">
        <w:t xml:space="preserve"> NAPLAN</w:t>
      </w:r>
    </w:p>
    <w:p w:rsidR="0047375C" w:rsidRPr="00C12951" w:rsidRDefault="00A11FB0" w:rsidP="00765BA5">
      <w:pPr>
        <w:pStyle w:val="ListBullet"/>
        <w:numPr>
          <w:ilvl w:val="0"/>
          <w:numId w:val="0"/>
        </w:numPr>
      </w:pPr>
      <w:r w:rsidRPr="00514D7E">
        <w:rPr>
          <w:b/>
        </w:rPr>
        <w:t xml:space="preserve">Starting point: </w:t>
      </w:r>
      <w:r w:rsidR="008B6366" w:rsidRPr="00C12951">
        <w:t>From 201</w:t>
      </w:r>
      <w:r w:rsidR="00E21ABB" w:rsidRPr="00C12951">
        <w:t>4</w:t>
      </w:r>
      <w:r w:rsidR="007E3039" w:rsidRPr="00C12951">
        <w:t xml:space="preserve"> – </w:t>
      </w:r>
      <w:r w:rsidR="008B6366" w:rsidRPr="00C12951">
        <w:t xml:space="preserve">2017 the average percentage of students who achieved at or above expected growth was </w:t>
      </w:r>
      <w:r w:rsidR="007E3039" w:rsidRPr="00C12951">
        <w:rPr>
          <w:b/>
          <w:bCs/>
        </w:rPr>
        <w:t>67.8%</w:t>
      </w:r>
      <w:r w:rsidR="007E3039" w:rsidRPr="00C12951">
        <w:t xml:space="preserve"> in Reading, </w:t>
      </w:r>
      <w:r w:rsidR="007E3039" w:rsidRPr="00C12951">
        <w:rPr>
          <w:b/>
          <w:bCs/>
        </w:rPr>
        <w:t xml:space="preserve">66.46% </w:t>
      </w:r>
      <w:r w:rsidR="007E3039" w:rsidRPr="00C12951">
        <w:t>in Writing</w:t>
      </w:r>
      <w:r w:rsidR="0047375C" w:rsidRPr="00C12951">
        <w:t>*</w:t>
      </w:r>
      <w:r w:rsidR="007E3039" w:rsidRPr="00C12951">
        <w:t xml:space="preserve"> and </w:t>
      </w:r>
      <w:r w:rsidR="007E3039" w:rsidRPr="00C12951">
        <w:rPr>
          <w:b/>
          <w:bCs/>
        </w:rPr>
        <w:t>62.25%</w:t>
      </w:r>
      <w:r w:rsidR="007E3039" w:rsidRPr="00C12951">
        <w:t xml:space="preserve"> in Numeracy. </w:t>
      </w:r>
    </w:p>
    <w:p w:rsidR="00A11FB0" w:rsidRPr="00C12951" w:rsidRDefault="007E3039" w:rsidP="00765BA5">
      <w:pPr>
        <w:pStyle w:val="ListBullet"/>
        <w:numPr>
          <w:ilvl w:val="0"/>
          <w:numId w:val="0"/>
        </w:numPr>
      </w:pPr>
      <w:r w:rsidRPr="00C12951">
        <w:t>*</w:t>
      </w:r>
      <w:r w:rsidR="0047375C" w:rsidRPr="00C12951">
        <w:t>D</w:t>
      </w:r>
      <w:r w:rsidRPr="00C12951">
        <w:t>ata for writing growth was not available in 2016</w:t>
      </w:r>
      <w:bookmarkEnd w:id="7"/>
      <w:r w:rsidR="0047375C" w:rsidRPr="00C12951">
        <w:t>.</w:t>
      </w:r>
    </w:p>
    <w:p w:rsidR="00546496" w:rsidRDefault="003D0644" w:rsidP="00B91130">
      <w:pPr>
        <w:pStyle w:val="BodyText"/>
        <w:contextualSpacing/>
      </w:pPr>
      <w:r w:rsidRPr="00E509EE">
        <w:rPr>
          <w:b/>
          <w:highlight w:val="yellow"/>
        </w:rPr>
        <w:t xml:space="preserve">Target: </w:t>
      </w:r>
      <w:r w:rsidRPr="00E509EE">
        <w:rPr>
          <w:highlight w:val="yellow"/>
        </w:rPr>
        <w:t>P1.</w:t>
      </w:r>
      <w:r w:rsidR="00E630F1" w:rsidRPr="00E509EE">
        <w:rPr>
          <w:highlight w:val="yellow"/>
        </w:rPr>
        <w:t>4</w:t>
      </w:r>
    </w:p>
    <w:p w:rsidR="00E630F1" w:rsidRPr="00CA1AE1" w:rsidRDefault="00E630F1" w:rsidP="00E630F1">
      <w:pPr>
        <w:pStyle w:val="ListBullet"/>
        <w:ind w:left="0" w:hanging="284"/>
        <w:rPr>
          <w:color w:val="00B050"/>
        </w:rPr>
      </w:pPr>
      <w:r w:rsidRPr="00CA1AE1">
        <w:rPr>
          <w:color w:val="00B050"/>
        </w:rPr>
        <w:t xml:space="preserve">P1.4a: Achieve results that are within 0.2 (+or-) of a standard deviation of the results of ‘Similar Schools’ in Reading, Writing &amp; Numeracy (NAPLAN </w:t>
      </w:r>
      <w:r>
        <w:rPr>
          <w:color w:val="00B050"/>
        </w:rPr>
        <w:t>My School</w:t>
      </w:r>
      <w:r w:rsidRPr="00CA1AE1">
        <w:rPr>
          <w:color w:val="00B050"/>
        </w:rPr>
        <w:t xml:space="preserve"> Data). </w:t>
      </w:r>
    </w:p>
    <w:p w:rsidR="00E630F1" w:rsidRPr="00CA1AE1" w:rsidRDefault="00E630F1" w:rsidP="00E630F1">
      <w:pPr>
        <w:pStyle w:val="ListBullet"/>
        <w:ind w:left="0" w:hanging="284"/>
        <w:rPr>
          <w:color w:val="ED7D31" w:themeColor="accent2"/>
        </w:rPr>
      </w:pPr>
      <w:r>
        <w:rPr>
          <w:color w:val="ED7D31" w:themeColor="accent2"/>
        </w:rPr>
        <w:t>P1.4b</w:t>
      </w:r>
      <w:r w:rsidRPr="00CA1AE1">
        <w:rPr>
          <w:color w:val="ED7D31" w:themeColor="accent2"/>
        </w:rPr>
        <w:t xml:space="preserve">: Achieve one or more results that are above 0.2 (+) of a standard deviation of the results of ‘Similar Schools’ in Reading, Writing &amp; Numeracy (NAPLAN </w:t>
      </w:r>
      <w:r>
        <w:rPr>
          <w:color w:val="ED7D31" w:themeColor="accent2"/>
        </w:rPr>
        <w:t>My School</w:t>
      </w:r>
      <w:r w:rsidRPr="00CA1AE1">
        <w:rPr>
          <w:color w:val="ED7D31" w:themeColor="accent2"/>
        </w:rPr>
        <w:t xml:space="preserve"> Data).  </w:t>
      </w:r>
    </w:p>
    <w:p w:rsidR="00E509EE" w:rsidRDefault="00E630F1" w:rsidP="00B91130">
      <w:pPr>
        <w:pStyle w:val="ListBullet"/>
        <w:ind w:left="0" w:hanging="284"/>
        <w:rPr>
          <w:color w:val="FF0000"/>
        </w:rPr>
      </w:pPr>
      <w:r>
        <w:rPr>
          <w:color w:val="FF0000"/>
        </w:rPr>
        <w:t>P1.4c</w:t>
      </w:r>
      <w:r w:rsidRPr="00CA1AE1">
        <w:rPr>
          <w:color w:val="FF0000"/>
        </w:rPr>
        <w:t xml:space="preserve">: Achieve two or more results that are above 0.2 (+) of a standard deviation of the results of ‘Similar Schools’ in Reading, Writing &amp; Numeracy (NAPLAN </w:t>
      </w:r>
      <w:r>
        <w:rPr>
          <w:color w:val="FF0000"/>
        </w:rPr>
        <w:t>My School</w:t>
      </w:r>
      <w:r w:rsidRPr="00CA1AE1">
        <w:rPr>
          <w:color w:val="FF0000"/>
        </w:rPr>
        <w:t xml:space="preserve"> Data).  </w:t>
      </w:r>
    </w:p>
    <w:p w:rsidR="00E509EE" w:rsidRDefault="00B91130" w:rsidP="00E509EE">
      <w:pPr>
        <w:pStyle w:val="ListBullet"/>
        <w:numPr>
          <w:ilvl w:val="0"/>
          <w:numId w:val="0"/>
        </w:numPr>
        <w:rPr>
          <w:i/>
          <w:u w:val="single"/>
        </w:rPr>
      </w:pPr>
      <w:r w:rsidRPr="00E509EE">
        <w:rPr>
          <w:b/>
        </w:rPr>
        <w:t xml:space="preserve">Source: </w:t>
      </w:r>
      <w:r w:rsidR="003D0644" w:rsidRPr="003D0644">
        <w:t xml:space="preserve">My Schools Website - </w:t>
      </w:r>
      <w:r w:rsidR="003D0644" w:rsidRPr="00E509EE">
        <w:rPr>
          <w:i/>
          <w:u w:val="single"/>
        </w:rPr>
        <w:t>Against Similar Schools</w:t>
      </w:r>
    </w:p>
    <w:p w:rsidR="00E509EE" w:rsidRPr="00E509EE" w:rsidRDefault="00B91130" w:rsidP="00E509EE">
      <w:pPr>
        <w:pStyle w:val="ListBullet"/>
        <w:numPr>
          <w:ilvl w:val="0"/>
          <w:numId w:val="0"/>
        </w:numPr>
        <w:rPr>
          <w:color w:val="FF0000"/>
        </w:rPr>
      </w:pPr>
      <w:r w:rsidRPr="00514D7E">
        <w:rPr>
          <w:b/>
        </w:rPr>
        <w:t xml:space="preserve">Starting point: </w:t>
      </w:r>
      <w:r w:rsidR="00004127" w:rsidRPr="00004127">
        <w:t>Within 0.2 (+or-) of a standard deviation</w:t>
      </w:r>
      <w:r w:rsidR="00337C99">
        <w:t xml:space="preserve"> in all areas</w:t>
      </w:r>
      <w:r w:rsidR="006E3080">
        <w:t xml:space="preserve"> </w:t>
      </w:r>
      <w:r w:rsidR="005F1902">
        <w:t>from 2014-</w:t>
      </w:r>
      <w:r w:rsidR="006E3080">
        <w:t>2017</w:t>
      </w:r>
      <w:r w:rsidR="005F1902">
        <w:t>.</w:t>
      </w:r>
    </w:p>
    <w:p w:rsidR="00B91130" w:rsidRPr="00E630F1" w:rsidRDefault="00B91130" w:rsidP="00B91130">
      <w:pPr>
        <w:pStyle w:val="BodyText"/>
        <w:contextualSpacing/>
      </w:pPr>
      <w:r w:rsidRPr="00E509EE">
        <w:rPr>
          <w:b/>
          <w:highlight w:val="yellow"/>
        </w:rPr>
        <w:t xml:space="preserve">Target: </w:t>
      </w:r>
      <w:r w:rsidR="00E630F1" w:rsidRPr="00E509EE">
        <w:rPr>
          <w:highlight w:val="yellow"/>
        </w:rPr>
        <w:t>P1.5</w:t>
      </w:r>
    </w:p>
    <w:p w:rsidR="00E630F1" w:rsidRPr="00CA1AE1" w:rsidRDefault="00E630F1" w:rsidP="00E630F1">
      <w:pPr>
        <w:pStyle w:val="ListBullet"/>
        <w:ind w:left="0" w:hanging="284"/>
        <w:rPr>
          <w:color w:val="00B050"/>
        </w:rPr>
      </w:pPr>
      <w:r w:rsidRPr="00CA1AE1">
        <w:rPr>
          <w:color w:val="00B050"/>
        </w:rPr>
        <w:t xml:space="preserve">P1.5a: Maintain the average level of </w:t>
      </w:r>
      <w:r w:rsidR="006043FB">
        <w:rPr>
          <w:color w:val="00B050"/>
        </w:rPr>
        <w:t>Y1</w:t>
      </w:r>
      <w:r w:rsidRPr="00CA1AE1">
        <w:rPr>
          <w:color w:val="00B050"/>
        </w:rPr>
        <w:t>-6 achievement demonstrated in Number</w:t>
      </w:r>
    </w:p>
    <w:p w:rsidR="00E630F1" w:rsidRPr="00CA1AE1" w:rsidRDefault="00E630F1" w:rsidP="00E630F1">
      <w:pPr>
        <w:pStyle w:val="ListBullet"/>
        <w:ind w:left="0" w:hanging="284"/>
        <w:rPr>
          <w:color w:val="ED7D31" w:themeColor="accent2"/>
        </w:rPr>
      </w:pPr>
      <w:r w:rsidRPr="00CA1AE1">
        <w:rPr>
          <w:color w:val="ED7D31" w:themeColor="accent2"/>
        </w:rPr>
        <w:t xml:space="preserve">P1.5b: Increase the average level of </w:t>
      </w:r>
      <w:r w:rsidR="006043FB">
        <w:rPr>
          <w:color w:val="ED7D31" w:themeColor="accent2"/>
        </w:rPr>
        <w:t>Y1</w:t>
      </w:r>
      <w:r w:rsidRPr="00CA1AE1">
        <w:rPr>
          <w:color w:val="ED7D31" w:themeColor="accent2"/>
        </w:rPr>
        <w:t xml:space="preserve">-6 achievement demonstrated in Number by between 0.1 </w:t>
      </w:r>
      <w:r>
        <w:rPr>
          <w:color w:val="ED7D31" w:themeColor="accent2"/>
        </w:rPr>
        <w:t>&amp;</w:t>
      </w:r>
      <w:r w:rsidRPr="00CA1AE1">
        <w:rPr>
          <w:color w:val="ED7D31" w:themeColor="accent2"/>
        </w:rPr>
        <w:t xml:space="preserve"> 0.5 </w:t>
      </w:r>
    </w:p>
    <w:p w:rsidR="00E509EE" w:rsidRPr="00E509EE" w:rsidRDefault="00E630F1" w:rsidP="0073515B">
      <w:pPr>
        <w:pStyle w:val="ListBullet"/>
        <w:ind w:left="0" w:hanging="284"/>
        <w:rPr>
          <w:color w:val="FF0000"/>
        </w:rPr>
      </w:pPr>
      <w:r w:rsidRPr="00CA1AE1">
        <w:rPr>
          <w:color w:val="FF0000"/>
        </w:rPr>
        <w:t xml:space="preserve">P1.5c: Increase the average level of </w:t>
      </w:r>
      <w:r w:rsidR="006043FB">
        <w:rPr>
          <w:color w:val="FF0000"/>
        </w:rPr>
        <w:t>Y1</w:t>
      </w:r>
      <w:r w:rsidRPr="00CA1AE1">
        <w:rPr>
          <w:color w:val="FF0000"/>
        </w:rPr>
        <w:t xml:space="preserve">-6 achievement demonstrated in Number by </w:t>
      </w:r>
      <w:r>
        <w:rPr>
          <w:color w:val="FF0000"/>
        </w:rPr>
        <w:t>more than</w:t>
      </w:r>
      <w:r w:rsidRPr="00CA1AE1">
        <w:rPr>
          <w:color w:val="FF0000"/>
        </w:rPr>
        <w:t xml:space="preserve"> 0.5 </w:t>
      </w:r>
      <w:r w:rsidR="00B91130" w:rsidRPr="00E509EE">
        <w:rPr>
          <w:b/>
        </w:rPr>
        <w:t xml:space="preserve">Source: </w:t>
      </w:r>
      <w:r w:rsidRPr="00E509EE">
        <w:rPr>
          <w:color w:val="00B050"/>
        </w:rPr>
        <w:t xml:space="preserve">Semester 1 &amp; 2 student </w:t>
      </w:r>
      <w:proofErr w:type="gramStart"/>
      <w:r w:rsidRPr="00E509EE">
        <w:rPr>
          <w:color w:val="00B050"/>
        </w:rPr>
        <w:t>school based</w:t>
      </w:r>
      <w:proofErr w:type="gramEnd"/>
      <w:r w:rsidRPr="00E509EE">
        <w:rPr>
          <w:color w:val="00B050"/>
        </w:rPr>
        <w:t xml:space="preserve"> reports</w:t>
      </w:r>
    </w:p>
    <w:p w:rsidR="0073515B" w:rsidRPr="00765BA5" w:rsidRDefault="00B91130" w:rsidP="00765BA5">
      <w:pPr>
        <w:pStyle w:val="ListBullet"/>
        <w:numPr>
          <w:ilvl w:val="0"/>
          <w:numId w:val="0"/>
        </w:numPr>
        <w:rPr>
          <w:color w:val="FF0000"/>
        </w:rPr>
      </w:pPr>
      <w:r w:rsidRPr="00E509EE">
        <w:rPr>
          <w:b/>
        </w:rPr>
        <w:t xml:space="preserve">Starting point: </w:t>
      </w:r>
      <w:r w:rsidR="00EA7AD9">
        <w:t>3.43 average (A=5, B=4, C=3, D=2 E=1)</w:t>
      </w:r>
    </w:p>
    <w:p w:rsidR="00E630F1" w:rsidRDefault="00E630F1" w:rsidP="00E630F1">
      <w:pPr>
        <w:pStyle w:val="BodyText"/>
        <w:contextualSpacing/>
        <w:rPr>
          <w:b/>
        </w:rPr>
      </w:pPr>
      <w:r w:rsidRPr="00E509EE">
        <w:rPr>
          <w:b/>
          <w:highlight w:val="yellow"/>
        </w:rPr>
        <w:t xml:space="preserve">Target: </w:t>
      </w:r>
      <w:r w:rsidRPr="00E509EE">
        <w:rPr>
          <w:highlight w:val="yellow"/>
        </w:rPr>
        <w:t>P1.6</w:t>
      </w:r>
    </w:p>
    <w:p w:rsidR="00E630F1" w:rsidRPr="00CA1AE1" w:rsidRDefault="00E630F1" w:rsidP="00E630F1">
      <w:pPr>
        <w:pStyle w:val="ListBullet"/>
        <w:ind w:left="0" w:hanging="284"/>
        <w:rPr>
          <w:color w:val="00B050"/>
        </w:rPr>
      </w:pPr>
      <w:r w:rsidRPr="00CA1AE1">
        <w:rPr>
          <w:color w:val="00B050"/>
        </w:rPr>
        <w:t>P1.6a: Maintain the school’s average Stanine score of PAT Maths Term 4 Assessment (Y2-6)</w:t>
      </w:r>
    </w:p>
    <w:p w:rsidR="00E630F1" w:rsidRPr="00CA1AE1" w:rsidRDefault="00E630F1" w:rsidP="00E630F1">
      <w:pPr>
        <w:pStyle w:val="ListBullet"/>
        <w:ind w:left="0" w:hanging="284"/>
        <w:rPr>
          <w:color w:val="ED7D31" w:themeColor="accent2"/>
        </w:rPr>
      </w:pPr>
      <w:r w:rsidRPr="00CA1AE1">
        <w:rPr>
          <w:color w:val="ED7D31" w:themeColor="accent2"/>
        </w:rPr>
        <w:t>P1.6b: Increase the school’s average Stanine score of PAT Mat</w:t>
      </w:r>
      <w:r>
        <w:rPr>
          <w:color w:val="ED7D31" w:themeColor="accent2"/>
        </w:rPr>
        <w:t>hs Term 4 Assessment by 0.1 to 0.5</w:t>
      </w:r>
      <w:r w:rsidRPr="00CA1AE1">
        <w:rPr>
          <w:color w:val="ED7D31" w:themeColor="accent2"/>
        </w:rPr>
        <w:t xml:space="preserve"> stanine (Y2-6)</w:t>
      </w:r>
    </w:p>
    <w:p w:rsidR="00E509EE" w:rsidRDefault="00E630F1" w:rsidP="00E630F1">
      <w:pPr>
        <w:pStyle w:val="ListBullet"/>
        <w:ind w:left="0" w:hanging="284"/>
        <w:rPr>
          <w:color w:val="FF0000"/>
        </w:rPr>
      </w:pPr>
      <w:r w:rsidRPr="00CA1AE1">
        <w:rPr>
          <w:color w:val="FF0000"/>
        </w:rPr>
        <w:t xml:space="preserve">P1.6c: Increase the school’s average school Stanine score of PAT Maths Term 4 Assessment by </w:t>
      </w:r>
      <w:r>
        <w:rPr>
          <w:color w:val="FF0000"/>
        </w:rPr>
        <w:t>more than 0.5</w:t>
      </w:r>
      <w:r w:rsidRPr="00CA1AE1">
        <w:rPr>
          <w:color w:val="FF0000"/>
        </w:rPr>
        <w:t xml:space="preserve"> stanines (Y2-6)</w:t>
      </w:r>
    </w:p>
    <w:p w:rsidR="00E509EE" w:rsidRDefault="00E630F1" w:rsidP="00E509EE">
      <w:pPr>
        <w:pStyle w:val="ListBullet"/>
        <w:numPr>
          <w:ilvl w:val="0"/>
          <w:numId w:val="0"/>
        </w:numPr>
      </w:pPr>
      <w:r w:rsidRPr="00E509EE">
        <w:rPr>
          <w:b/>
        </w:rPr>
        <w:t xml:space="preserve">Source: </w:t>
      </w:r>
      <w:r w:rsidR="0073515B" w:rsidRPr="0073515B">
        <w:t>PAT Maths</w:t>
      </w:r>
    </w:p>
    <w:p w:rsidR="00EA7AD9" w:rsidRPr="00EA7AD9" w:rsidRDefault="00E630F1" w:rsidP="00EA7AD9">
      <w:pPr>
        <w:pStyle w:val="ListBullet"/>
        <w:numPr>
          <w:ilvl w:val="0"/>
          <w:numId w:val="0"/>
        </w:numPr>
      </w:pPr>
      <w:r w:rsidRPr="00514D7E">
        <w:rPr>
          <w:b/>
        </w:rPr>
        <w:t xml:space="preserve">Starting point: </w:t>
      </w:r>
      <w:r w:rsidR="00EA7AD9">
        <w:t>6.09</w:t>
      </w:r>
      <w:r w:rsidR="00EA7AD9" w:rsidRPr="00EA7AD9">
        <w:t xml:space="preserve"> </w:t>
      </w:r>
      <w:r w:rsidR="00EA7AD9">
        <w:t>average (A=5, B=4, C=3, D=2 E=1)</w:t>
      </w:r>
    </w:p>
    <w:p w:rsidR="009468F7" w:rsidRPr="00765BA5" w:rsidRDefault="009468F7" w:rsidP="00765BA5">
      <w:pPr>
        <w:pStyle w:val="ListBullet"/>
        <w:numPr>
          <w:ilvl w:val="0"/>
          <w:numId w:val="0"/>
        </w:numPr>
        <w:rPr>
          <w:color w:val="FF0000"/>
        </w:rPr>
      </w:pPr>
    </w:p>
    <w:p w:rsidR="00E630F1" w:rsidRDefault="00E630F1" w:rsidP="00E630F1">
      <w:pPr>
        <w:pStyle w:val="BodyText"/>
        <w:contextualSpacing/>
      </w:pPr>
      <w:r w:rsidRPr="00E509EE">
        <w:rPr>
          <w:b/>
          <w:highlight w:val="yellow"/>
        </w:rPr>
        <w:t xml:space="preserve">Target: </w:t>
      </w:r>
      <w:r w:rsidR="0073515B" w:rsidRPr="00E509EE">
        <w:rPr>
          <w:highlight w:val="yellow"/>
        </w:rPr>
        <w:t>P1.7</w:t>
      </w:r>
    </w:p>
    <w:p w:rsidR="0073515B" w:rsidRPr="00CA1AE1" w:rsidRDefault="0073515B" w:rsidP="0073515B">
      <w:pPr>
        <w:pStyle w:val="ListBullet"/>
        <w:ind w:left="0" w:hanging="284"/>
        <w:rPr>
          <w:color w:val="00B050"/>
        </w:rPr>
      </w:pPr>
      <w:r w:rsidRPr="00CA1AE1">
        <w:rPr>
          <w:color w:val="00B050"/>
        </w:rPr>
        <w:t>P1.7a: Maintain</w:t>
      </w:r>
      <w:r w:rsidR="008F4B32">
        <w:rPr>
          <w:color w:val="00B050"/>
        </w:rPr>
        <w:t xml:space="preserve"> or increase</w:t>
      </w:r>
      <w:r w:rsidRPr="00CA1AE1">
        <w:rPr>
          <w:color w:val="00B050"/>
        </w:rPr>
        <w:t xml:space="preserve"> the average level of </w:t>
      </w:r>
      <w:r w:rsidR="006043FB">
        <w:rPr>
          <w:color w:val="00B050"/>
        </w:rPr>
        <w:t>Y1</w:t>
      </w:r>
      <w:r w:rsidRPr="00CA1AE1">
        <w:rPr>
          <w:color w:val="00B050"/>
        </w:rPr>
        <w:t xml:space="preserve">-6 achievement demonstrated in Science Inquiry </w:t>
      </w:r>
    </w:p>
    <w:p w:rsidR="0073515B" w:rsidRPr="00CA1AE1" w:rsidRDefault="0073515B" w:rsidP="0073515B">
      <w:pPr>
        <w:pStyle w:val="ListBullet"/>
        <w:ind w:left="0" w:hanging="284"/>
        <w:rPr>
          <w:color w:val="ED7D31" w:themeColor="accent2"/>
        </w:rPr>
      </w:pPr>
      <w:r w:rsidRPr="00CA1AE1">
        <w:rPr>
          <w:color w:val="ED7D31" w:themeColor="accent2"/>
        </w:rPr>
        <w:t xml:space="preserve">P1.7b: Increase the average level of </w:t>
      </w:r>
      <w:r w:rsidR="006043FB">
        <w:rPr>
          <w:color w:val="ED7D31" w:themeColor="accent2"/>
        </w:rPr>
        <w:t>Y1</w:t>
      </w:r>
      <w:r w:rsidRPr="00CA1AE1">
        <w:rPr>
          <w:color w:val="ED7D31" w:themeColor="accent2"/>
        </w:rPr>
        <w:t xml:space="preserve">-6 achievement demonstrated in Science Inquiry by </w:t>
      </w:r>
      <w:r w:rsidR="008F4B32">
        <w:rPr>
          <w:color w:val="ED7D31" w:themeColor="accent2"/>
        </w:rPr>
        <w:t xml:space="preserve">more than </w:t>
      </w:r>
      <w:r w:rsidRPr="00CA1AE1">
        <w:rPr>
          <w:color w:val="ED7D31" w:themeColor="accent2"/>
        </w:rPr>
        <w:t xml:space="preserve">0.1 </w:t>
      </w:r>
    </w:p>
    <w:p w:rsidR="00E509EE" w:rsidRDefault="0073515B" w:rsidP="0073515B">
      <w:pPr>
        <w:pStyle w:val="ListBullet"/>
        <w:ind w:left="0" w:hanging="284"/>
        <w:rPr>
          <w:color w:val="FF0000"/>
        </w:rPr>
      </w:pPr>
      <w:r w:rsidRPr="00CA1AE1">
        <w:rPr>
          <w:color w:val="FF0000"/>
        </w:rPr>
        <w:t xml:space="preserve">P1.7C: Increase the average level of </w:t>
      </w:r>
      <w:r w:rsidR="006043FB">
        <w:rPr>
          <w:color w:val="FF0000"/>
        </w:rPr>
        <w:t>Y1</w:t>
      </w:r>
      <w:r w:rsidRPr="00CA1AE1">
        <w:rPr>
          <w:color w:val="FF0000"/>
        </w:rPr>
        <w:t xml:space="preserve">-6 achievement demonstrated in Science Inquiry by </w:t>
      </w:r>
      <w:r>
        <w:rPr>
          <w:color w:val="FF0000"/>
        </w:rPr>
        <w:t>more than</w:t>
      </w:r>
      <w:r w:rsidRPr="00CA1AE1">
        <w:rPr>
          <w:color w:val="FF0000"/>
        </w:rPr>
        <w:t xml:space="preserve"> 0.5 </w:t>
      </w:r>
    </w:p>
    <w:p w:rsidR="00E509EE" w:rsidRDefault="00E630F1" w:rsidP="00E509EE">
      <w:pPr>
        <w:pStyle w:val="ListBullet"/>
        <w:numPr>
          <w:ilvl w:val="0"/>
          <w:numId w:val="0"/>
        </w:numPr>
      </w:pPr>
      <w:r w:rsidRPr="00E509EE">
        <w:rPr>
          <w:b/>
        </w:rPr>
        <w:t xml:space="preserve">Source: </w:t>
      </w:r>
      <w:r w:rsidR="0073515B" w:rsidRPr="0073515B">
        <w:t xml:space="preserve">Semester 1 &amp; 2 student </w:t>
      </w:r>
      <w:proofErr w:type="gramStart"/>
      <w:r w:rsidR="0073515B" w:rsidRPr="0073515B">
        <w:t>school based</w:t>
      </w:r>
      <w:proofErr w:type="gramEnd"/>
      <w:r w:rsidR="0073515B" w:rsidRPr="0073515B">
        <w:t xml:space="preserve"> reports</w:t>
      </w:r>
    </w:p>
    <w:p w:rsidR="00E630F1" w:rsidRPr="00E509EE" w:rsidRDefault="00E630F1" w:rsidP="00E509EE">
      <w:pPr>
        <w:pStyle w:val="ListBullet"/>
        <w:numPr>
          <w:ilvl w:val="0"/>
          <w:numId w:val="0"/>
        </w:numPr>
        <w:rPr>
          <w:color w:val="FF0000"/>
        </w:rPr>
      </w:pPr>
      <w:r w:rsidRPr="00514D7E">
        <w:rPr>
          <w:b/>
        </w:rPr>
        <w:t xml:space="preserve">Starting point: </w:t>
      </w:r>
      <w:r w:rsidR="00D827B4">
        <w:t>3.46 average (A=5, B=4, C=3, D=2 E=1)</w:t>
      </w:r>
    </w:p>
    <w:p w:rsidR="00E630F1" w:rsidRDefault="00E630F1" w:rsidP="004C546C">
      <w:pPr>
        <w:pStyle w:val="ListBullet"/>
        <w:numPr>
          <w:ilvl w:val="0"/>
          <w:numId w:val="0"/>
        </w:numPr>
        <w:rPr>
          <w:color w:val="FF0000"/>
        </w:rPr>
      </w:pPr>
    </w:p>
    <w:p w:rsidR="0073515B" w:rsidRDefault="0073515B" w:rsidP="0073515B">
      <w:pPr>
        <w:pStyle w:val="BodyText"/>
        <w:contextualSpacing/>
        <w:rPr>
          <w:b/>
        </w:rPr>
      </w:pPr>
      <w:r w:rsidRPr="00E509EE">
        <w:rPr>
          <w:b/>
          <w:highlight w:val="yellow"/>
        </w:rPr>
        <w:t xml:space="preserve">Target: </w:t>
      </w:r>
      <w:r w:rsidR="00F44BE0" w:rsidRPr="00E509EE">
        <w:rPr>
          <w:highlight w:val="yellow"/>
        </w:rPr>
        <w:t>P1.8</w:t>
      </w:r>
    </w:p>
    <w:p w:rsidR="00F44BE0" w:rsidRPr="00CA1AE1" w:rsidRDefault="00F44BE0" w:rsidP="00F44BE0">
      <w:pPr>
        <w:pStyle w:val="ListBullet"/>
        <w:ind w:left="0" w:hanging="284"/>
        <w:rPr>
          <w:color w:val="00B050"/>
        </w:rPr>
      </w:pPr>
      <w:r w:rsidRPr="00CA1AE1">
        <w:rPr>
          <w:color w:val="00B050"/>
        </w:rPr>
        <w:t>P1.8a: Maintain</w:t>
      </w:r>
      <w:r w:rsidR="000575E0">
        <w:rPr>
          <w:color w:val="00B050"/>
        </w:rPr>
        <w:t xml:space="preserve"> or increase</w:t>
      </w:r>
      <w:r w:rsidRPr="00CA1AE1">
        <w:rPr>
          <w:color w:val="00B050"/>
        </w:rPr>
        <w:t xml:space="preserve"> the average level of </w:t>
      </w:r>
      <w:r w:rsidR="006043FB">
        <w:rPr>
          <w:color w:val="00B050"/>
        </w:rPr>
        <w:t>Y1</w:t>
      </w:r>
      <w:r w:rsidRPr="00CA1AE1">
        <w:rPr>
          <w:color w:val="00B050"/>
        </w:rPr>
        <w:t xml:space="preserve">-6 achievement demonstrated in Design Technology outcomes </w:t>
      </w:r>
    </w:p>
    <w:p w:rsidR="00F44BE0" w:rsidRPr="00CA1AE1" w:rsidRDefault="00F44BE0" w:rsidP="00F44BE0">
      <w:pPr>
        <w:pStyle w:val="ListBullet"/>
        <w:ind w:left="0" w:hanging="284"/>
        <w:rPr>
          <w:color w:val="ED7D31" w:themeColor="accent2"/>
        </w:rPr>
      </w:pPr>
      <w:r w:rsidRPr="00CA1AE1">
        <w:rPr>
          <w:color w:val="ED7D31" w:themeColor="accent2"/>
        </w:rPr>
        <w:t xml:space="preserve">P1.8b: Increase the average level of </w:t>
      </w:r>
      <w:r w:rsidR="006043FB">
        <w:rPr>
          <w:color w:val="ED7D31" w:themeColor="accent2"/>
        </w:rPr>
        <w:t>Y1</w:t>
      </w:r>
      <w:r w:rsidRPr="00CA1AE1">
        <w:rPr>
          <w:color w:val="ED7D31" w:themeColor="accent2"/>
        </w:rPr>
        <w:t xml:space="preserve">-6 achievement demonstrated in Design Technology by </w:t>
      </w:r>
      <w:r w:rsidR="000575E0">
        <w:rPr>
          <w:color w:val="ED7D31" w:themeColor="accent2"/>
        </w:rPr>
        <w:t>more than</w:t>
      </w:r>
      <w:r w:rsidRPr="00CA1AE1">
        <w:rPr>
          <w:color w:val="ED7D31" w:themeColor="accent2"/>
        </w:rPr>
        <w:t xml:space="preserve"> 0.1 </w:t>
      </w:r>
    </w:p>
    <w:p w:rsidR="00E509EE" w:rsidRDefault="00F44BE0" w:rsidP="0073515B">
      <w:pPr>
        <w:pStyle w:val="ListBullet"/>
        <w:ind w:left="0" w:hanging="284"/>
        <w:rPr>
          <w:color w:val="FF0000"/>
        </w:rPr>
      </w:pPr>
      <w:r w:rsidRPr="00CA1AE1">
        <w:rPr>
          <w:color w:val="FF0000"/>
        </w:rPr>
        <w:t xml:space="preserve">P1.8c: Increase the average level of </w:t>
      </w:r>
      <w:r w:rsidR="006043FB">
        <w:rPr>
          <w:color w:val="FF0000"/>
        </w:rPr>
        <w:t>Y1</w:t>
      </w:r>
      <w:r w:rsidRPr="00CA1AE1">
        <w:rPr>
          <w:color w:val="FF0000"/>
        </w:rPr>
        <w:t xml:space="preserve">-6 achievement demonstrated in Design Technology by </w:t>
      </w:r>
      <w:r>
        <w:rPr>
          <w:color w:val="FF0000"/>
        </w:rPr>
        <w:t>more than</w:t>
      </w:r>
      <w:r w:rsidRPr="00CA1AE1">
        <w:rPr>
          <w:color w:val="FF0000"/>
        </w:rPr>
        <w:t xml:space="preserve"> 0.5 </w:t>
      </w:r>
    </w:p>
    <w:p w:rsidR="00E509EE" w:rsidRDefault="0073515B" w:rsidP="00E509EE">
      <w:pPr>
        <w:pStyle w:val="ListBullet"/>
        <w:numPr>
          <w:ilvl w:val="0"/>
          <w:numId w:val="0"/>
        </w:numPr>
      </w:pPr>
      <w:r w:rsidRPr="00E509EE">
        <w:rPr>
          <w:b/>
        </w:rPr>
        <w:t xml:space="preserve">Source: </w:t>
      </w:r>
      <w:r w:rsidR="00F44BE0" w:rsidRPr="0073515B">
        <w:t xml:space="preserve">Semester 1 &amp; 2 student </w:t>
      </w:r>
      <w:proofErr w:type="gramStart"/>
      <w:r w:rsidR="00F44BE0" w:rsidRPr="0073515B">
        <w:t>school based</w:t>
      </w:r>
      <w:proofErr w:type="gramEnd"/>
      <w:r w:rsidR="00F44BE0" w:rsidRPr="0073515B">
        <w:t xml:space="preserve"> reports</w:t>
      </w:r>
    </w:p>
    <w:p w:rsidR="00E509EE" w:rsidRPr="00D827B4" w:rsidRDefault="0073515B" w:rsidP="00D827B4">
      <w:pPr>
        <w:pStyle w:val="ListBullet"/>
        <w:numPr>
          <w:ilvl w:val="0"/>
          <w:numId w:val="0"/>
        </w:numPr>
      </w:pPr>
      <w:r w:rsidRPr="00514D7E">
        <w:rPr>
          <w:b/>
        </w:rPr>
        <w:t xml:space="preserve">Starting point: </w:t>
      </w:r>
      <w:r w:rsidR="00D827B4">
        <w:t>3.38 average (A=5, B=4, C=3, D=2 E=1)</w:t>
      </w:r>
    </w:p>
    <w:p w:rsidR="0073515B" w:rsidRPr="00F44BE0" w:rsidRDefault="0073515B" w:rsidP="0073515B">
      <w:pPr>
        <w:pStyle w:val="BodyText"/>
        <w:contextualSpacing/>
      </w:pPr>
      <w:r w:rsidRPr="00E509EE">
        <w:rPr>
          <w:b/>
          <w:highlight w:val="yellow"/>
        </w:rPr>
        <w:t xml:space="preserve">Target: </w:t>
      </w:r>
      <w:r w:rsidR="00F44BE0" w:rsidRPr="00E509EE">
        <w:rPr>
          <w:highlight w:val="yellow"/>
        </w:rPr>
        <w:t>P1.9</w:t>
      </w:r>
    </w:p>
    <w:p w:rsidR="00F44BE0" w:rsidRPr="00CA1AE1" w:rsidRDefault="00F44BE0" w:rsidP="00F44BE0">
      <w:pPr>
        <w:pStyle w:val="ListBullet"/>
        <w:ind w:left="0" w:hanging="284"/>
        <w:rPr>
          <w:color w:val="00B050"/>
        </w:rPr>
      </w:pPr>
      <w:r w:rsidRPr="00CA1AE1">
        <w:rPr>
          <w:color w:val="00B050"/>
        </w:rPr>
        <w:t xml:space="preserve">P1.9a: Maintain the school’s average Stanine score of PAT Science Term 4 Assessment (Y3-6) *2018 Baseline data established in term 1 </w:t>
      </w:r>
    </w:p>
    <w:p w:rsidR="00F44BE0" w:rsidRPr="00CA1AE1" w:rsidRDefault="00F44BE0" w:rsidP="00F44BE0">
      <w:pPr>
        <w:pStyle w:val="ListBullet"/>
        <w:ind w:left="0" w:hanging="284"/>
        <w:rPr>
          <w:color w:val="ED7D31" w:themeColor="accent2"/>
        </w:rPr>
      </w:pPr>
      <w:r w:rsidRPr="00CA1AE1">
        <w:rPr>
          <w:color w:val="ED7D31" w:themeColor="accent2"/>
        </w:rPr>
        <w:t xml:space="preserve">P1.9b: Increase the school’s average Stanine score of PAT Science Term 4 Assessment by 0.1 to </w:t>
      </w:r>
      <w:r>
        <w:rPr>
          <w:color w:val="ED7D31" w:themeColor="accent2"/>
        </w:rPr>
        <w:t>0.5</w:t>
      </w:r>
      <w:r w:rsidRPr="00CA1AE1">
        <w:rPr>
          <w:color w:val="ED7D31" w:themeColor="accent2"/>
        </w:rPr>
        <w:t xml:space="preserve"> stanine (Y3-6) *2018 Baseline data established in term 1</w:t>
      </w:r>
    </w:p>
    <w:p w:rsidR="00E509EE" w:rsidRPr="00E509EE" w:rsidRDefault="00F44BE0" w:rsidP="0073515B">
      <w:pPr>
        <w:pStyle w:val="ListBullet"/>
        <w:ind w:left="0" w:hanging="284"/>
        <w:rPr>
          <w:color w:val="ED7D31" w:themeColor="accent2"/>
        </w:rPr>
      </w:pPr>
      <w:r w:rsidRPr="00CA1AE1">
        <w:rPr>
          <w:color w:val="FF0000"/>
        </w:rPr>
        <w:t xml:space="preserve">P1.9c: Increase the school’s average Stanine score of PAT Science Term 4 Assessment by </w:t>
      </w:r>
      <w:r>
        <w:rPr>
          <w:color w:val="FF0000"/>
        </w:rPr>
        <w:t>more than 0.5</w:t>
      </w:r>
      <w:r w:rsidRPr="00CA1AE1">
        <w:rPr>
          <w:color w:val="FF0000"/>
        </w:rPr>
        <w:t xml:space="preserve"> stanines (Y3-6) </w:t>
      </w:r>
    </w:p>
    <w:p w:rsidR="00E509EE" w:rsidRDefault="0073515B" w:rsidP="00E509EE">
      <w:pPr>
        <w:pStyle w:val="ListBullet"/>
        <w:numPr>
          <w:ilvl w:val="0"/>
          <w:numId w:val="0"/>
        </w:numPr>
        <w:rPr>
          <w:b/>
        </w:rPr>
      </w:pPr>
      <w:r w:rsidRPr="00E509EE">
        <w:rPr>
          <w:b/>
        </w:rPr>
        <w:t xml:space="preserve">Source: </w:t>
      </w:r>
      <w:r w:rsidR="00F44BE0" w:rsidRPr="00E509EE">
        <w:rPr>
          <w:b/>
        </w:rPr>
        <w:t>PAT Science</w:t>
      </w:r>
    </w:p>
    <w:p w:rsidR="0073515B" w:rsidRPr="008F4B32" w:rsidRDefault="0073515B" w:rsidP="004C546C">
      <w:pPr>
        <w:pStyle w:val="ListBullet"/>
        <w:numPr>
          <w:ilvl w:val="0"/>
          <w:numId w:val="0"/>
        </w:numPr>
        <w:rPr>
          <w:color w:val="ED7D31" w:themeColor="accent2"/>
        </w:rPr>
      </w:pPr>
      <w:r w:rsidRPr="00514D7E">
        <w:rPr>
          <w:b/>
        </w:rPr>
        <w:t xml:space="preserve">Starting point: </w:t>
      </w:r>
      <w:r w:rsidR="00E96E28">
        <w:t>5.04 Average Stanine</w:t>
      </w:r>
    </w:p>
    <w:p w:rsidR="0047291E" w:rsidRDefault="0047291E" w:rsidP="00A422EE">
      <w:pPr>
        <w:pStyle w:val="Heading3"/>
      </w:pPr>
      <w:r w:rsidRPr="00297BFA">
        <w:t xml:space="preserve">Perception </w:t>
      </w:r>
      <w:r w:rsidR="00FF29FD">
        <w:t>d</w:t>
      </w:r>
      <w:r w:rsidRPr="00297BFA">
        <w:t>ata</w:t>
      </w:r>
    </w:p>
    <w:p w:rsidR="00514D7E" w:rsidRPr="00A10245" w:rsidRDefault="00514D7E" w:rsidP="00514D7E">
      <w:pPr>
        <w:pStyle w:val="BodyText"/>
        <w:contextualSpacing/>
      </w:pPr>
      <w:r w:rsidRPr="00F759CB">
        <w:rPr>
          <w:b/>
          <w:highlight w:val="yellow"/>
        </w:rPr>
        <w:t xml:space="preserve">Target: </w:t>
      </w:r>
      <w:r w:rsidR="00A10245" w:rsidRPr="00F759CB">
        <w:rPr>
          <w:highlight w:val="yellow"/>
        </w:rPr>
        <w:t>P1.10</w:t>
      </w:r>
    </w:p>
    <w:p w:rsidR="00E265FC" w:rsidRDefault="00E265FC" w:rsidP="001C2909">
      <w:pPr>
        <w:pStyle w:val="ListBullet"/>
        <w:ind w:left="357" w:hanging="357"/>
        <w:rPr>
          <w:color w:val="00B050"/>
        </w:rPr>
      </w:pPr>
      <w:r w:rsidRPr="00CA1AE1">
        <w:rPr>
          <w:color w:val="00B050"/>
        </w:rPr>
        <w:t>P</w:t>
      </w:r>
      <w:r w:rsidR="00A10245">
        <w:rPr>
          <w:color w:val="00B050"/>
        </w:rPr>
        <w:t>1</w:t>
      </w:r>
      <w:r w:rsidRPr="00CA1AE1">
        <w:rPr>
          <w:color w:val="00B050"/>
        </w:rPr>
        <w:t>.</w:t>
      </w:r>
      <w:r w:rsidR="00072187">
        <w:rPr>
          <w:color w:val="00B050"/>
        </w:rPr>
        <w:t>10</w:t>
      </w:r>
      <w:r w:rsidRPr="00CA1AE1">
        <w:rPr>
          <w:color w:val="00B050"/>
        </w:rPr>
        <w:t xml:space="preserve">a: </w:t>
      </w:r>
      <w:r w:rsidR="00695418">
        <w:rPr>
          <w:color w:val="00B050"/>
        </w:rPr>
        <w:t>Maintain or increase</w:t>
      </w:r>
      <w:r w:rsidRPr="00CA1AE1">
        <w:rPr>
          <w:color w:val="00B050"/>
        </w:rPr>
        <w:t xml:space="preserve"> the number of </w:t>
      </w:r>
      <w:r w:rsidR="00695418">
        <w:rPr>
          <w:color w:val="00B050"/>
        </w:rPr>
        <w:t>parent</w:t>
      </w:r>
      <w:r w:rsidR="000E6DC2">
        <w:rPr>
          <w:color w:val="00B050"/>
        </w:rPr>
        <w:t>s</w:t>
      </w:r>
      <w:r w:rsidRPr="00CA1AE1">
        <w:rPr>
          <w:color w:val="00B050"/>
        </w:rPr>
        <w:t xml:space="preserve"> who </w:t>
      </w:r>
      <w:r w:rsidR="00695418">
        <w:rPr>
          <w:color w:val="00B050"/>
        </w:rPr>
        <w:t xml:space="preserve">agree or strongly agree that </w:t>
      </w:r>
      <w:r w:rsidR="000E6DC2">
        <w:rPr>
          <w:color w:val="00B050"/>
        </w:rPr>
        <w:t xml:space="preserve">community partnerships are valued and maintained from </w:t>
      </w:r>
      <w:r w:rsidR="001519C3">
        <w:rPr>
          <w:color w:val="00B050"/>
        </w:rPr>
        <w:t>83% (2014-2017 average)</w:t>
      </w:r>
      <w:r w:rsidR="00072187">
        <w:rPr>
          <w:color w:val="00B050"/>
        </w:rPr>
        <w:t xml:space="preserve"> </w:t>
      </w:r>
      <w:r w:rsidR="00072187" w:rsidRPr="00072187">
        <w:rPr>
          <w:color w:val="00B050"/>
        </w:rPr>
        <w:t>in 2021</w:t>
      </w:r>
    </w:p>
    <w:p w:rsidR="001519C3" w:rsidRPr="00072187" w:rsidRDefault="001519C3" w:rsidP="001C2909">
      <w:pPr>
        <w:pStyle w:val="ListBullet"/>
        <w:ind w:left="357" w:hanging="357"/>
        <w:rPr>
          <w:color w:val="ED7D31" w:themeColor="accent2"/>
        </w:rPr>
      </w:pPr>
      <w:r w:rsidRPr="00072187">
        <w:rPr>
          <w:color w:val="ED7D31" w:themeColor="accent2"/>
        </w:rPr>
        <w:t>P1.</w:t>
      </w:r>
      <w:r w:rsidR="00072187">
        <w:rPr>
          <w:color w:val="ED7D31" w:themeColor="accent2"/>
        </w:rPr>
        <w:t>10b</w:t>
      </w:r>
      <w:r w:rsidRPr="00072187">
        <w:rPr>
          <w:color w:val="ED7D31" w:themeColor="accent2"/>
        </w:rPr>
        <w:t>: Increase the number of parents who agree or strongly agree that community partnerships are valued and maintained from 83% (2014-2017 average) to 85% or above</w:t>
      </w:r>
      <w:r w:rsidR="00072187" w:rsidRPr="00072187">
        <w:rPr>
          <w:color w:val="ED7D31" w:themeColor="accent2"/>
        </w:rPr>
        <w:t xml:space="preserve"> </w:t>
      </w:r>
      <w:r w:rsidR="00072187" w:rsidRPr="00CA1AE1">
        <w:rPr>
          <w:color w:val="ED7D31" w:themeColor="accent2"/>
        </w:rPr>
        <w:t>in 2021</w:t>
      </w:r>
    </w:p>
    <w:p w:rsidR="007C1CAD" w:rsidRPr="00072187" w:rsidRDefault="007C1CAD" w:rsidP="001C2909">
      <w:pPr>
        <w:pStyle w:val="ListBullet"/>
        <w:ind w:left="357" w:hanging="357"/>
        <w:rPr>
          <w:color w:val="FF0000"/>
        </w:rPr>
      </w:pPr>
      <w:r w:rsidRPr="00072187">
        <w:rPr>
          <w:color w:val="FF0000"/>
        </w:rPr>
        <w:t>P1</w:t>
      </w:r>
      <w:r w:rsidR="00072187">
        <w:rPr>
          <w:color w:val="FF0000"/>
        </w:rPr>
        <w:t>.10c</w:t>
      </w:r>
      <w:r w:rsidRPr="00072187">
        <w:rPr>
          <w:color w:val="FF0000"/>
        </w:rPr>
        <w:t>: Increase the number of parents who agree or strongly agree that community partnerships are valued and maintained from 83% (2014-2017 average)</w:t>
      </w:r>
      <w:r w:rsidR="00184262" w:rsidRPr="00072187">
        <w:rPr>
          <w:color w:val="FF0000"/>
        </w:rPr>
        <w:t xml:space="preserve"> 8</w:t>
      </w:r>
      <w:r w:rsidR="00072187" w:rsidRPr="00072187">
        <w:rPr>
          <w:color w:val="FF0000"/>
        </w:rPr>
        <w:t>7% or above in 2021</w:t>
      </w:r>
    </w:p>
    <w:p w:rsidR="00E265FC" w:rsidRDefault="00E265FC" w:rsidP="001C2909">
      <w:pPr>
        <w:pStyle w:val="ListBullet"/>
        <w:numPr>
          <w:ilvl w:val="0"/>
          <w:numId w:val="0"/>
        </w:numPr>
        <w:ind w:left="357"/>
      </w:pPr>
      <w:r w:rsidRPr="00E509EE">
        <w:rPr>
          <w:b/>
        </w:rPr>
        <w:t xml:space="preserve">Source: </w:t>
      </w:r>
      <w:r w:rsidRPr="00004127">
        <w:t>ASCSIMT</w:t>
      </w:r>
    </w:p>
    <w:p w:rsidR="00514D7E" w:rsidRPr="00072187" w:rsidRDefault="00E265FC" w:rsidP="001C2909">
      <w:pPr>
        <w:pStyle w:val="ListBullet"/>
        <w:numPr>
          <w:ilvl w:val="0"/>
          <w:numId w:val="0"/>
        </w:numPr>
        <w:ind w:left="357"/>
        <w:rPr>
          <w:color w:val="FF0000"/>
        </w:rPr>
        <w:sectPr w:rsidR="00514D7E" w:rsidRPr="00072187" w:rsidSect="00EC1F27">
          <w:pgSz w:w="11906" w:h="16838"/>
          <w:pgMar w:top="1440" w:right="1440" w:bottom="1440" w:left="1440" w:header="708" w:footer="708" w:gutter="0"/>
          <w:cols w:space="708"/>
          <w:docGrid w:linePitch="360"/>
        </w:sectPr>
      </w:pPr>
      <w:r w:rsidRPr="00514D7E">
        <w:rPr>
          <w:b/>
        </w:rPr>
        <w:t xml:space="preserve">Starting point: </w:t>
      </w:r>
      <w:r w:rsidRPr="006F4AAA">
        <w:t>Stated within the target</w:t>
      </w:r>
      <w:r w:rsidR="00A10245">
        <w:t>s</w:t>
      </w:r>
      <w:bookmarkEnd w:id="5"/>
      <w:bookmarkEnd w:id="6"/>
    </w:p>
    <w:p w:rsidR="00514D7E" w:rsidRPr="0022043B" w:rsidRDefault="00514D7E" w:rsidP="0022043B">
      <w:pPr>
        <w:pStyle w:val="Heading2"/>
        <w:rPr>
          <w:rStyle w:val="Heading2Char"/>
          <w:rFonts w:ascii="Calibri" w:eastAsia="Calibri" w:hAnsi="Calibri" w:cs="Calibri"/>
          <w:color w:val="auto"/>
          <w:sz w:val="22"/>
          <w:szCs w:val="22"/>
          <w:lang w:eastAsia="en-AU" w:bidi="en-AU"/>
        </w:rPr>
      </w:pPr>
      <w:r w:rsidRPr="00C36D05">
        <w:rPr>
          <w:rStyle w:val="Heading2Char"/>
        </w:rPr>
        <w:lastRenderedPageBreak/>
        <w:t xml:space="preserve">Priority </w:t>
      </w:r>
      <w:r>
        <w:rPr>
          <w:rStyle w:val="Heading2Char"/>
        </w:rPr>
        <w:t>2</w:t>
      </w:r>
      <w:r w:rsidRPr="00C36D05">
        <w:rPr>
          <w:rStyle w:val="Heading2Char"/>
        </w:rPr>
        <w:t>:</w:t>
      </w:r>
      <w:r w:rsidR="00596CDF">
        <w:rPr>
          <w:rStyle w:val="Heading2Char"/>
          <w:color w:val="auto"/>
        </w:rPr>
        <w:t xml:space="preserve"> </w:t>
      </w:r>
      <w:bookmarkStart w:id="9" w:name="_Hlk524408"/>
      <w:r w:rsidR="00A06735" w:rsidRPr="0022043B">
        <w:rPr>
          <w:rStyle w:val="Heading2Char"/>
        </w:rPr>
        <w:t>Enhance school culture and promote social and emotional wellbeing</w:t>
      </w:r>
    </w:p>
    <w:bookmarkEnd w:id="9"/>
    <w:p w:rsidR="00514D7E" w:rsidRDefault="00514D7E" w:rsidP="00514D7E">
      <w:pPr>
        <w:pStyle w:val="BodyText"/>
        <w:rPr>
          <w:i/>
        </w:rPr>
      </w:pPr>
      <w:r w:rsidRPr="00C36D05">
        <w:rPr>
          <w:i/>
        </w:rPr>
        <w:t>The statement below details our vision for how this priority will change the experience of school for our students.</w:t>
      </w:r>
    </w:p>
    <w:p w:rsidR="00A06735" w:rsidRPr="008114B8" w:rsidRDefault="00A06735" w:rsidP="00A06735">
      <w:pPr>
        <w:pStyle w:val="ListBulletLeadIn"/>
        <w:rPr>
          <w:color w:val="000000" w:themeColor="text1"/>
        </w:rPr>
      </w:pPr>
      <w:r w:rsidRPr="008114B8">
        <w:rPr>
          <w:color w:val="000000" w:themeColor="text1"/>
        </w:rPr>
        <w:t>Student outcomes to be achieved through this priority include:</w:t>
      </w:r>
    </w:p>
    <w:p w:rsidR="00514D7E" w:rsidRPr="00004127" w:rsidRDefault="00A06735" w:rsidP="00514D7E">
      <w:pPr>
        <w:pStyle w:val="ListBullet"/>
        <w:ind w:left="284" w:hanging="284"/>
        <w:rPr>
          <w:rStyle w:val="Heading2Char"/>
          <w:rFonts w:ascii="Calibri" w:eastAsia="Calibri" w:hAnsi="Calibri" w:cs="Times New Roman"/>
          <w:color w:val="auto"/>
          <w:sz w:val="22"/>
          <w:szCs w:val="22"/>
        </w:rPr>
      </w:pPr>
      <w:bookmarkStart w:id="10" w:name="_Hlk524542"/>
      <w:r w:rsidRPr="008114B8">
        <w:rPr>
          <w:color w:val="000000" w:themeColor="text1"/>
        </w:rPr>
        <w:t xml:space="preserve">Increase </w:t>
      </w:r>
      <w:r>
        <w:rPr>
          <w:color w:val="000000" w:themeColor="text1"/>
        </w:rPr>
        <w:t xml:space="preserve">student outcomes in Social Emotional Learning </w:t>
      </w:r>
      <w:r>
        <w:t xml:space="preserve">as measured by student </w:t>
      </w:r>
      <w:proofErr w:type="gramStart"/>
      <w:r>
        <w:t>school based</w:t>
      </w:r>
      <w:proofErr w:type="gramEnd"/>
      <w:r>
        <w:t xml:space="preserve"> reports and school/system surveys.</w:t>
      </w:r>
    </w:p>
    <w:bookmarkEnd w:id="10"/>
    <w:p w:rsidR="00BA0959" w:rsidRPr="0022043B" w:rsidRDefault="00514D7E" w:rsidP="0022043B">
      <w:pPr>
        <w:pStyle w:val="BodyText"/>
        <w:rPr>
          <w:rFonts w:ascii="Arial" w:eastAsiaTheme="majorEastAsia" w:hAnsi="Arial" w:cs="Arial"/>
          <w:color w:val="1F4E79"/>
          <w:sz w:val="24"/>
          <w:szCs w:val="24"/>
        </w:rPr>
      </w:pPr>
      <w:r w:rsidRPr="007228AF">
        <w:rPr>
          <w:rStyle w:val="Heading2Char"/>
        </w:rPr>
        <w:t>Targets/Measures to be achieved by 20</w:t>
      </w:r>
      <w:r w:rsidR="00A06735">
        <w:rPr>
          <w:rStyle w:val="Heading2Char"/>
        </w:rPr>
        <w:t>22</w:t>
      </w:r>
    </w:p>
    <w:p w:rsidR="00BA0959" w:rsidRPr="00596CDF" w:rsidRDefault="00514D7E" w:rsidP="00596CDF">
      <w:pPr>
        <w:pStyle w:val="BodyText"/>
        <w:spacing w:before="120" w:after="0"/>
        <w:rPr>
          <w:rFonts w:ascii="Arial" w:hAnsi="Arial" w:cs="Arial"/>
          <w:i/>
          <w:color w:val="1F4E79"/>
        </w:rPr>
      </w:pPr>
      <w:r w:rsidRPr="00514D7E">
        <w:rPr>
          <w:rStyle w:val="Heading3Char"/>
        </w:rPr>
        <w:t>Student learning data</w:t>
      </w:r>
    </w:p>
    <w:p w:rsidR="00BA0959" w:rsidRDefault="00514D7E" w:rsidP="00514D7E">
      <w:pPr>
        <w:pStyle w:val="BodyText"/>
        <w:contextualSpacing/>
        <w:rPr>
          <w:b/>
        </w:rPr>
      </w:pPr>
      <w:r w:rsidRPr="00880A04">
        <w:rPr>
          <w:highlight w:val="cyan"/>
        </w:rPr>
        <w:t xml:space="preserve">Target: </w:t>
      </w:r>
      <w:r w:rsidR="00BA0959" w:rsidRPr="00880A04">
        <w:rPr>
          <w:highlight w:val="cyan"/>
        </w:rPr>
        <w:t>P2.1</w:t>
      </w:r>
    </w:p>
    <w:p w:rsidR="00BA0959" w:rsidRPr="00CA1AE1" w:rsidRDefault="00BA0959" w:rsidP="00BA0959">
      <w:pPr>
        <w:pStyle w:val="ListBullet"/>
        <w:ind w:left="364" w:hanging="364"/>
        <w:rPr>
          <w:color w:val="00B050"/>
        </w:rPr>
      </w:pPr>
      <w:r w:rsidRPr="00CA1AE1">
        <w:rPr>
          <w:color w:val="00B050"/>
        </w:rPr>
        <w:t>P2.1a: Maintain</w:t>
      </w:r>
      <w:r w:rsidR="009B094F">
        <w:rPr>
          <w:color w:val="00B050"/>
        </w:rPr>
        <w:t xml:space="preserve"> or increase</w:t>
      </w:r>
      <w:r w:rsidRPr="00CA1AE1">
        <w:rPr>
          <w:color w:val="00B050"/>
        </w:rPr>
        <w:t xml:space="preserve"> the average level of </w:t>
      </w:r>
      <w:r w:rsidR="006043FB">
        <w:rPr>
          <w:color w:val="00B050"/>
        </w:rPr>
        <w:t>Y1</w:t>
      </w:r>
      <w:r w:rsidRPr="00CA1AE1">
        <w:rPr>
          <w:color w:val="00B050"/>
        </w:rPr>
        <w:t xml:space="preserve">-6 achievement demonstrated in SEL outcomes </w:t>
      </w:r>
    </w:p>
    <w:p w:rsidR="00BA0959" w:rsidRPr="00CA1AE1" w:rsidRDefault="00BA0959" w:rsidP="00BA0959">
      <w:pPr>
        <w:pStyle w:val="ListBullet"/>
        <w:ind w:left="364" w:hanging="364"/>
        <w:rPr>
          <w:color w:val="ED7D31" w:themeColor="accent2"/>
        </w:rPr>
      </w:pPr>
      <w:r w:rsidRPr="00CA1AE1">
        <w:rPr>
          <w:color w:val="ED7D31" w:themeColor="accent2"/>
        </w:rPr>
        <w:t xml:space="preserve">P2.1b: Increase the average level of </w:t>
      </w:r>
      <w:r w:rsidR="006043FB">
        <w:rPr>
          <w:color w:val="ED7D31" w:themeColor="accent2"/>
        </w:rPr>
        <w:t>Y1</w:t>
      </w:r>
      <w:r w:rsidRPr="00CA1AE1">
        <w:rPr>
          <w:color w:val="ED7D31" w:themeColor="accent2"/>
        </w:rPr>
        <w:t xml:space="preserve">-6 achievement demonstrated in SEL outcomes by between 0.1 </w:t>
      </w:r>
      <w:r w:rsidR="009B094F">
        <w:rPr>
          <w:color w:val="ED7D31" w:themeColor="accent2"/>
        </w:rPr>
        <w:t>or above</w:t>
      </w:r>
    </w:p>
    <w:p w:rsidR="00E509EE" w:rsidRDefault="00BA0959" w:rsidP="00514D7E">
      <w:pPr>
        <w:pStyle w:val="ListBullet"/>
        <w:ind w:left="364" w:hanging="364"/>
        <w:rPr>
          <w:color w:val="FF0000"/>
        </w:rPr>
      </w:pPr>
      <w:r w:rsidRPr="00CA1AE1">
        <w:rPr>
          <w:color w:val="FF0000"/>
        </w:rPr>
        <w:t xml:space="preserve">P2.1c: Increase the average level of </w:t>
      </w:r>
      <w:r w:rsidR="006043FB">
        <w:rPr>
          <w:color w:val="FF0000"/>
        </w:rPr>
        <w:t>Y1</w:t>
      </w:r>
      <w:r w:rsidRPr="00CA1AE1">
        <w:rPr>
          <w:color w:val="FF0000"/>
        </w:rPr>
        <w:t>-6 achievement demonstrated in SEL outcomes by above 0.</w:t>
      </w:r>
      <w:r w:rsidR="00335F91">
        <w:rPr>
          <w:color w:val="FF0000"/>
        </w:rPr>
        <w:t>2</w:t>
      </w:r>
      <w:r w:rsidRPr="00CA1AE1">
        <w:rPr>
          <w:color w:val="FF0000"/>
        </w:rPr>
        <w:t xml:space="preserve"> </w:t>
      </w:r>
    </w:p>
    <w:p w:rsidR="00E509EE" w:rsidRDefault="00514D7E" w:rsidP="00E509EE">
      <w:pPr>
        <w:pStyle w:val="ListBullet"/>
        <w:numPr>
          <w:ilvl w:val="0"/>
          <w:numId w:val="0"/>
        </w:numPr>
        <w:ind w:left="364"/>
      </w:pPr>
      <w:r w:rsidRPr="00E509EE">
        <w:rPr>
          <w:b/>
        </w:rPr>
        <w:t xml:space="preserve">Source: </w:t>
      </w:r>
      <w:r w:rsidR="00A27F4B" w:rsidRPr="00A27F4B">
        <w:t xml:space="preserve">Semester 1 &amp; 2 student </w:t>
      </w:r>
      <w:proofErr w:type="gramStart"/>
      <w:r w:rsidR="00A27F4B" w:rsidRPr="00A27F4B">
        <w:t>school based</w:t>
      </w:r>
      <w:proofErr w:type="gramEnd"/>
      <w:r w:rsidR="00A27F4B" w:rsidRPr="00A27F4B">
        <w:t xml:space="preserve"> reports</w:t>
      </w:r>
    </w:p>
    <w:p w:rsidR="00A27F4B" w:rsidRPr="00E509EE" w:rsidRDefault="00514D7E" w:rsidP="00E509EE">
      <w:pPr>
        <w:pStyle w:val="ListBullet"/>
        <w:numPr>
          <w:ilvl w:val="0"/>
          <w:numId w:val="0"/>
        </w:numPr>
        <w:ind w:left="364"/>
        <w:rPr>
          <w:color w:val="FF0000"/>
        </w:rPr>
      </w:pPr>
      <w:r w:rsidRPr="00514D7E">
        <w:rPr>
          <w:b/>
        </w:rPr>
        <w:t xml:space="preserve">Starting point: </w:t>
      </w:r>
      <w:r w:rsidR="009B094F">
        <w:t>Establish baseline data</w:t>
      </w:r>
    </w:p>
    <w:p w:rsidR="00514D7E" w:rsidRDefault="00514D7E" w:rsidP="00A422EE">
      <w:pPr>
        <w:pStyle w:val="Heading3"/>
      </w:pPr>
      <w:r w:rsidRPr="00297BFA">
        <w:t xml:space="preserve">Perception </w:t>
      </w:r>
      <w:r w:rsidR="00FF29FD">
        <w:t>d</w:t>
      </w:r>
      <w:r w:rsidRPr="00297BFA">
        <w:t>ata</w:t>
      </w:r>
    </w:p>
    <w:p w:rsidR="00514D7E" w:rsidRDefault="00514D7E" w:rsidP="00514D7E">
      <w:pPr>
        <w:pStyle w:val="BodyText"/>
        <w:contextualSpacing/>
        <w:rPr>
          <w:b/>
        </w:rPr>
      </w:pPr>
      <w:r w:rsidRPr="00880A04">
        <w:rPr>
          <w:b/>
          <w:highlight w:val="cyan"/>
        </w:rPr>
        <w:t xml:space="preserve">Target: </w:t>
      </w:r>
      <w:r w:rsidR="00880A04" w:rsidRPr="00880A04">
        <w:rPr>
          <w:highlight w:val="cyan"/>
        </w:rPr>
        <w:t>P2.2</w:t>
      </w:r>
    </w:p>
    <w:p w:rsidR="004F7040" w:rsidRPr="00CA1AE1" w:rsidRDefault="004F7040" w:rsidP="004F7040">
      <w:pPr>
        <w:pStyle w:val="ListBullet"/>
        <w:spacing w:after="160" w:line="259" w:lineRule="auto"/>
        <w:ind w:left="357" w:hanging="357"/>
        <w:rPr>
          <w:color w:val="00B050"/>
        </w:rPr>
      </w:pPr>
      <w:r w:rsidRPr="00CA1AE1">
        <w:rPr>
          <w:color w:val="00B050"/>
        </w:rPr>
        <w:t>P2.</w:t>
      </w:r>
      <w:r>
        <w:rPr>
          <w:color w:val="00B050"/>
        </w:rPr>
        <w:t>2</w:t>
      </w:r>
      <w:r w:rsidRPr="00CA1AE1">
        <w:rPr>
          <w:color w:val="00B050"/>
        </w:rPr>
        <w:t>a: Reduce the number of students who are severely concerned about ‘Classroom Disruption’ from 10.9% in 2017 by 202</w:t>
      </w:r>
      <w:r>
        <w:rPr>
          <w:color w:val="00B050"/>
        </w:rPr>
        <w:t>2</w:t>
      </w:r>
    </w:p>
    <w:p w:rsidR="004F7040" w:rsidRPr="00CA1AE1" w:rsidRDefault="004F7040" w:rsidP="004F7040">
      <w:pPr>
        <w:pStyle w:val="ListBullet"/>
        <w:spacing w:after="160" w:line="259" w:lineRule="auto"/>
        <w:ind w:left="357" w:hanging="357"/>
        <w:rPr>
          <w:color w:val="ED7D31" w:themeColor="accent2"/>
        </w:rPr>
      </w:pPr>
      <w:r w:rsidRPr="00CA1AE1">
        <w:rPr>
          <w:color w:val="ED7D31" w:themeColor="accent2"/>
        </w:rPr>
        <w:t>P2.</w:t>
      </w:r>
      <w:r>
        <w:rPr>
          <w:color w:val="ED7D31" w:themeColor="accent2"/>
        </w:rPr>
        <w:t>2</w:t>
      </w:r>
      <w:r w:rsidRPr="00CA1AE1">
        <w:rPr>
          <w:color w:val="ED7D31" w:themeColor="accent2"/>
        </w:rPr>
        <w:t xml:space="preserve">b: Reduce the number of students who are severely concerned about ‘Classroom Disruption’ from 10.9% in 2017 to below </w:t>
      </w:r>
      <w:r>
        <w:rPr>
          <w:color w:val="ED7D31" w:themeColor="accent2"/>
        </w:rPr>
        <w:t>9</w:t>
      </w:r>
      <w:r w:rsidRPr="00CA1AE1">
        <w:rPr>
          <w:color w:val="ED7D31" w:themeColor="accent2"/>
        </w:rPr>
        <w:t>% in 202</w:t>
      </w:r>
      <w:r>
        <w:rPr>
          <w:color w:val="ED7D31" w:themeColor="accent2"/>
        </w:rPr>
        <w:t>2</w:t>
      </w:r>
    </w:p>
    <w:p w:rsidR="004F7040" w:rsidRDefault="004F7040" w:rsidP="004F7040">
      <w:pPr>
        <w:pStyle w:val="ListBullet"/>
        <w:spacing w:after="160" w:line="259" w:lineRule="auto"/>
        <w:ind w:left="357" w:hanging="357"/>
        <w:rPr>
          <w:color w:val="FF0000"/>
        </w:rPr>
      </w:pPr>
      <w:r w:rsidRPr="00CA1AE1">
        <w:rPr>
          <w:color w:val="FF0000"/>
        </w:rPr>
        <w:t>P2.</w:t>
      </w:r>
      <w:r>
        <w:rPr>
          <w:color w:val="FF0000"/>
        </w:rPr>
        <w:t>2</w:t>
      </w:r>
      <w:r w:rsidRPr="00CA1AE1">
        <w:rPr>
          <w:color w:val="FF0000"/>
        </w:rPr>
        <w:t xml:space="preserve">c: Reduce the number of students who are severely concerned about ‘Classroom Disruption’ from 10.9% in 2017 to </w:t>
      </w:r>
      <w:r>
        <w:rPr>
          <w:color w:val="FF0000"/>
        </w:rPr>
        <w:t>below 5</w:t>
      </w:r>
      <w:r w:rsidRPr="00CA1AE1">
        <w:rPr>
          <w:color w:val="FF0000"/>
        </w:rPr>
        <w:t>% in 202</w:t>
      </w:r>
      <w:r>
        <w:rPr>
          <w:color w:val="FF0000"/>
        </w:rPr>
        <w:t>2</w:t>
      </w:r>
    </w:p>
    <w:p w:rsidR="00E509EE" w:rsidRDefault="00514D7E" w:rsidP="00E509EE">
      <w:pPr>
        <w:pStyle w:val="ListBullet"/>
        <w:numPr>
          <w:ilvl w:val="0"/>
          <w:numId w:val="0"/>
        </w:numPr>
        <w:ind w:left="357"/>
      </w:pPr>
      <w:r w:rsidRPr="00E509EE">
        <w:rPr>
          <w:b/>
        </w:rPr>
        <w:t xml:space="preserve">Source: </w:t>
      </w:r>
      <w:r w:rsidR="00004127" w:rsidRPr="00004127">
        <w:t>ASCSIMT</w:t>
      </w:r>
    </w:p>
    <w:p w:rsidR="00880A04" w:rsidRPr="00596CDF" w:rsidRDefault="00880A04" w:rsidP="00880A04">
      <w:pPr>
        <w:pStyle w:val="ListBullet"/>
        <w:numPr>
          <w:ilvl w:val="0"/>
          <w:numId w:val="0"/>
        </w:numPr>
        <w:ind w:left="357"/>
        <w:rPr>
          <w:color w:val="FF0000"/>
        </w:rPr>
      </w:pPr>
      <w:r w:rsidRPr="00514D7E">
        <w:rPr>
          <w:b/>
        </w:rPr>
        <w:t xml:space="preserve">Starting point: </w:t>
      </w:r>
      <w:r w:rsidRPr="006F4AAA">
        <w:t>Stated within the target</w:t>
      </w:r>
      <w:r>
        <w:t>. This it</w:t>
      </w:r>
      <w:r w:rsidR="00147432">
        <w:t>em</w:t>
      </w:r>
      <w:r>
        <w:t xml:space="preserve"> has </w:t>
      </w:r>
      <w:r w:rsidR="00147432">
        <w:t>shown</w:t>
      </w:r>
      <w:r>
        <w:t xml:space="preserve"> a downward trend over the past few years.</w:t>
      </w:r>
    </w:p>
    <w:p w:rsidR="009B094F" w:rsidRDefault="009B094F" w:rsidP="009B094F">
      <w:pPr>
        <w:pStyle w:val="BodyText"/>
        <w:contextualSpacing/>
        <w:rPr>
          <w:b/>
        </w:rPr>
      </w:pPr>
      <w:r w:rsidRPr="00880A04">
        <w:rPr>
          <w:b/>
          <w:highlight w:val="cyan"/>
        </w:rPr>
        <w:t xml:space="preserve">Target: </w:t>
      </w:r>
      <w:r w:rsidR="00596CDF" w:rsidRPr="00880A04">
        <w:rPr>
          <w:highlight w:val="cyan"/>
        </w:rPr>
        <w:t>P2</w:t>
      </w:r>
      <w:r w:rsidR="00505881" w:rsidRPr="00880A04">
        <w:rPr>
          <w:highlight w:val="cyan"/>
        </w:rPr>
        <w:t>.3</w:t>
      </w:r>
    </w:p>
    <w:p w:rsidR="009B094F" w:rsidRPr="00CA1AE1" w:rsidRDefault="009B094F" w:rsidP="009B094F">
      <w:pPr>
        <w:pStyle w:val="ListBullet"/>
        <w:ind w:left="357" w:hanging="357"/>
        <w:rPr>
          <w:color w:val="00B050"/>
        </w:rPr>
      </w:pPr>
      <w:r w:rsidRPr="00CA1AE1">
        <w:rPr>
          <w:color w:val="00B050"/>
        </w:rPr>
        <w:t>P2.</w:t>
      </w:r>
      <w:r w:rsidR="00004127">
        <w:rPr>
          <w:color w:val="00B050"/>
        </w:rPr>
        <w:t>3</w:t>
      </w:r>
      <w:r w:rsidRPr="00CA1AE1">
        <w:rPr>
          <w:color w:val="00B050"/>
        </w:rPr>
        <w:t>a: Reduce the number of students who are severely and moderately concerned about ‘Classroom Disruption’ from 18.7% in 2017 by 2021</w:t>
      </w:r>
    </w:p>
    <w:p w:rsidR="009B094F" w:rsidRPr="00CA1AE1" w:rsidRDefault="009B094F" w:rsidP="009B094F">
      <w:pPr>
        <w:pStyle w:val="ListBullet"/>
        <w:ind w:left="357" w:hanging="357"/>
        <w:rPr>
          <w:color w:val="00B050"/>
        </w:rPr>
      </w:pPr>
      <w:r w:rsidRPr="00CA1AE1">
        <w:rPr>
          <w:color w:val="ED7D31" w:themeColor="accent2"/>
        </w:rPr>
        <w:t>P2.</w:t>
      </w:r>
      <w:r w:rsidR="00004127">
        <w:rPr>
          <w:color w:val="ED7D31" w:themeColor="accent2"/>
        </w:rPr>
        <w:t>3</w:t>
      </w:r>
      <w:r w:rsidRPr="00CA1AE1">
        <w:rPr>
          <w:color w:val="ED7D31" w:themeColor="accent2"/>
        </w:rPr>
        <w:t xml:space="preserve">b: Reduce the number of students who are severely and moderately concerned about ‘Classroom Disruption’ from 18.7% in 2017 to </w:t>
      </w:r>
      <w:r>
        <w:rPr>
          <w:color w:val="ED7D31" w:themeColor="accent2"/>
        </w:rPr>
        <w:t>below 14</w:t>
      </w:r>
      <w:r w:rsidRPr="00CA1AE1">
        <w:rPr>
          <w:color w:val="ED7D31" w:themeColor="accent2"/>
        </w:rPr>
        <w:t>% in 2021</w:t>
      </w:r>
    </w:p>
    <w:p w:rsidR="00E509EE" w:rsidRDefault="009B094F" w:rsidP="009B094F">
      <w:pPr>
        <w:pStyle w:val="ListBullet"/>
        <w:ind w:left="357" w:hanging="357"/>
        <w:rPr>
          <w:color w:val="FF0000"/>
        </w:rPr>
      </w:pPr>
      <w:r w:rsidRPr="00CA1AE1">
        <w:rPr>
          <w:color w:val="FF0000"/>
        </w:rPr>
        <w:t>P2.</w:t>
      </w:r>
      <w:r w:rsidR="00004127">
        <w:rPr>
          <w:color w:val="FF0000"/>
        </w:rPr>
        <w:t>3</w:t>
      </w:r>
      <w:r w:rsidRPr="00CA1AE1">
        <w:rPr>
          <w:color w:val="FF0000"/>
        </w:rPr>
        <w:t xml:space="preserve">c: Reduce the number of students who are severely and moderately concerned about ‘Classroom Disruption’ from 18.7% in 2017 to below </w:t>
      </w:r>
      <w:r>
        <w:rPr>
          <w:color w:val="FF0000"/>
        </w:rPr>
        <w:t>1</w:t>
      </w:r>
      <w:r w:rsidRPr="00CA1AE1">
        <w:rPr>
          <w:color w:val="FF0000"/>
        </w:rPr>
        <w:t>0% in 2021</w:t>
      </w:r>
    </w:p>
    <w:p w:rsidR="00E509EE" w:rsidRDefault="009B094F" w:rsidP="00E509EE">
      <w:pPr>
        <w:pStyle w:val="ListBullet"/>
        <w:numPr>
          <w:ilvl w:val="0"/>
          <w:numId w:val="0"/>
        </w:numPr>
        <w:ind w:left="357"/>
      </w:pPr>
      <w:r w:rsidRPr="00E509EE">
        <w:rPr>
          <w:b/>
        </w:rPr>
        <w:t xml:space="preserve">Source: </w:t>
      </w:r>
      <w:r w:rsidR="00004127" w:rsidRPr="00004127">
        <w:t>ASCSIMT</w:t>
      </w:r>
    </w:p>
    <w:p w:rsidR="00147432" w:rsidRPr="00596CDF" w:rsidRDefault="00147432" w:rsidP="00147432">
      <w:pPr>
        <w:pStyle w:val="ListBullet"/>
        <w:numPr>
          <w:ilvl w:val="0"/>
          <w:numId w:val="0"/>
        </w:numPr>
        <w:ind w:left="357"/>
        <w:rPr>
          <w:color w:val="FF0000"/>
        </w:rPr>
      </w:pPr>
      <w:r w:rsidRPr="00514D7E">
        <w:rPr>
          <w:b/>
        </w:rPr>
        <w:t xml:space="preserve">Starting point: </w:t>
      </w:r>
      <w:r w:rsidRPr="006F4AAA">
        <w:t>Stated within the target</w:t>
      </w:r>
      <w:r>
        <w:t>. This item has shown a downward trend over the past few years.</w:t>
      </w:r>
    </w:p>
    <w:p w:rsidR="00514D7E" w:rsidRDefault="00514D7E" w:rsidP="00A422EE">
      <w:pPr>
        <w:pStyle w:val="Heading3"/>
      </w:pPr>
      <w:r w:rsidRPr="00297BFA">
        <w:t>School program and process data</w:t>
      </w:r>
    </w:p>
    <w:p w:rsidR="00514D7E" w:rsidRPr="00880A04" w:rsidRDefault="00514D7E" w:rsidP="00514D7E">
      <w:pPr>
        <w:pStyle w:val="BodyText"/>
        <w:contextualSpacing/>
      </w:pPr>
      <w:r w:rsidRPr="00880A04">
        <w:rPr>
          <w:b/>
          <w:highlight w:val="cyan"/>
        </w:rPr>
        <w:t xml:space="preserve">Target: </w:t>
      </w:r>
      <w:r w:rsidR="00880A04" w:rsidRPr="00880A04">
        <w:rPr>
          <w:highlight w:val="cyan"/>
        </w:rPr>
        <w:t>P2.4</w:t>
      </w:r>
    </w:p>
    <w:p w:rsidR="009B094F" w:rsidRPr="00CA1AE1" w:rsidRDefault="009B094F" w:rsidP="009B094F">
      <w:pPr>
        <w:pStyle w:val="ListBullet"/>
        <w:ind w:left="364" w:hanging="364"/>
        <w:rPr>
          <w:color w:val="00B050"/>
        </w:rPr>
      </w:pPr>
      <w:r w:rsidRPr="00CA1AE1">
        <w:rPr>
          <w:color w:val="00B050"/>
        </w:rPr>
        <w:t>P2.</w:t>
      </w:r>
      <w:r w:rsidR="00004127">
        <w:rPr>
          <w:color w:val="00B050"/>
        </w:rPr>
        <w:t>4</w:t>
      </w:r>
      <w:r w:rsidRPr="00CA1AE1">
        <w:rPr>
          <w:color w:val="00B050"/>
        </w:rPr>
        <w:t xml:space="preserve">a: Achieve </w:t>
      </w:r>
      <w:r>
        <w:rPr>
          <w:color w:val="00B050"/>
        </w:rPr>
        <w:t xml:space="preserve">above </w:t>
      </w:r>
      <w:r w:rsidRPr="00CA1AE1">
        <w:rPr>
          <w:color w:val="00B050"/>
        </w:rPr>
        <w:t>65% average on all PBL School Evaluation Tool (SET) assessments</w:t>
      </w:r>
    </w:p>
    <w:p w:rsidR="009B094F" w:rsidRPr="00CA1AE1" w:rsidRDefault="009B094F" w:rsidP="009B094F">
      <w:pPr>
        <w:pStyle w:val="ListBullet"/>
        <w:ind w:left="357" w:hanging="357"/>
        <w:rPr>
          <w:color w:val="ED7D31" w:themeColor="accent2"/>
        </w:rPr>
      </w:pPr>
      <w:r w:rsidRPr="00CA1AE1">
        <w:rPr>
          <w:color w:val="ED7D31" w:themeColor="accent2"/>
        </w:rPr>
        <w:lastRenderedPageBreak/>
        <w:t>P2.</w:t>
      </w:r>
      <w:r w:rsidR="00004127">
        <w:rPr>
          <w:color w:val="ED7D31" w:themeColor="accent2"/>
        </w:rPr>
        <w:t>4</w:t>
      </w:r>
      <w:r w:rsidRPr="00CA1AE1">
        <w:rPr>
          <w:color w:val="ED7D31" w:themeColor="accent2"/>
        </w:rPr>
        <w:t>b: Achieve</w:t>
      </w:r>
      <w:r>
        <w:rPr>
          <w:color w:val="ED7D31" w:themeColor="accent2"/>
        </w:rPr>
        <w:t xml:space="preserve"> above</w:t>
      </w:r>
      <w:r w:rsidRPr="00CA1AE1">
        <w:rPr>
          <w:color w:val="ED7D31" w:themeColor="accent2"/>
        </w:rPr>
        <w:t xml:space="preserve"> </w:t>
      </w:r>
      <w:r>
        <w:rPr>
          <w:color w:val="ED7D31" w:themeColor="accent2"/>
        </w:rPr>
        <w:t>75</w:t>
      </w:r>
      <w:r w:rsidRPr="00CA1AE1">
        <w:rPr>
          <w:color w:val="ED7D31" w:themeColor="accent2"/>
        </w:rPr>
        <w:t>% average on all PBL School Evaluation Tool (SET) assessments</w:t>
      </w:r>
    </w:p>
    <w:p w:rsidR="00596CDF" w:rsidRDefault="009B094F" w:rsidP="00514D7E">
      <w:pPr>
        <w:pStyle w:val="ListBullet"/>
        <w:ind w:left="357" w:hanging="357"/>
        <w:rPr>
          <w:color w:val="FF0000"/>
        </w:rPr>
      </w:pPr>
      <w:r w:rsidRPr="00CA1AE1">
        <w:rPr>
          <w:color w:val="FF0000"/>
        </w:rPr>
        <w:t>P2.</w:t>
      </w:r>
      <w:r w:rsidR="00004127">
        <w:rPr>
          <w:color w:val="FF0000"/>
        </w:rPr>
        <w:t>4</w:t>
      </w:r>
      <w:r w:rsidRPr="00CA1AE1">
        <w:rPr>
          <w:color w:val="FF0000"/>
        </w:rPr>
        <w:t xml:space="preserve">c: Achieve </w:t>
      </w:r>
      <w:r>
        <w:rPr>
          <w:color w:val="FF0000"/>
        </w:rPr>
        <w:t>above 85</w:t>
      </w:r>
      <w:r w:rsidRPr="00CA1AE1">
        <w:rPr>
          <w:color w:val="FF0000"/>
        </w:rPr>
        <w:t>% average on all PBL School Evaluation Tool (SET) assessments</w:t>
      </w:r>
    </w:p>
    <w:p w:rsidR="00514D7E" w:rsidRPr="00596CDF" w:rsidRDefault="00514D7E" w:rsidP="00596CDF">
      <w:pPr>
        <w:pStyle w:val="ListBullet"/>
        <w:numPr>
          <w:ilvl w:val="0"/>
          <w:numId w:val="0"/>
        </w:numPr>
        <w:ind w:left="357"/>
        <w:rPr>
          <w:color w:val="FF0000"/>
        </w:rPr>
      </w:pPr>
      <w:r w:rsidRPr="00596CDF">
        <w:rPr>
          <w:b/>
        </w:rPr>
        <w:t xml:space="preserve">Source: </w:t>
      </w:r>
      <w:r w:rsidR="00004127" w:rsidRPr="00004127">
        <w:t>School Evaluation Tool</w:t>
      </w:r>
      <w:r w:rsidR="00004127">
        <w:t xml:space="preserve"> external assessments</w:t>
      </w:r>
    </w:p>
    <w:p w:rsidR="00514D7E" w:rsidRPr="009C20D7" w:rsidRDefault="00514D7E" w:rsidP="00514D7E">
      <w:pPr>
        <w:pStyle w:val="BodyText"/>
        <w:contextualSpacing/>
      </w:pPr>
      <w:r w:rsidRPr="00514D7E">
        <w:rPr>
          <w:b/>
        </w:rPr>
        <w:t xml:space="preserve">Starting point: </w:t>
      </w:r>
      <w:r w:rsidR="009C20D7" w:rsidRPr="00D91268">
        <w:t xml:space="preserve">The school receives a rating below </w:t>
      </w:r>
      <w:r w:rsidR="00D91268" w:rsidRPr="00D91268">
        <w:t>44.9</w:t>
      </w:r>
      <w:r w:rsidR="00141151" w:rsidRPr="00D91268">
        <w:t>%</w:t>
      </w:r>
      <w:r w:rsidR="009C20D7" w:rsidRPr="00D91268">
        <w:t xml:space="preserve"> in the initial SET assessment</w:t>
      </w:r>
      <w:r w:rsidR="00765BA5" w:rsidRPr="00D91268">
        <w:t xml:space="preserve"> in 2017</w:t>
      </w:r>
    </w:p>
    <w:p w:rsidR="00B8404A" w:rsidRPr="00B8404A" w:rsidRDefault="00B8404A" w:rsidP="00B8404A">
      <w:pPr>
        <w:rPr>
          <w:rFonts w:ascii="Calibri" w:eastAsia="Calibri" w:hAnsi="Calibri" w:cs="Calibri"/>
          <w:b/>
          <w:lang w:eastAsia="en-AU" w:bidi="en-AU"/>
        </w:rPr>
      </w:pPr>
      <w:r>
        <w:rPr>
          <w:b/>
        </w:rPr>
        <w:br w:type="page"/>
      </w:r>
      <w:r w:rsidRPr="00B8404A">
        <w:rPr>
          <w:b/>
        </w:rPr>
        <w:lastRenderedPageBreak/>
        <w:t xml:space="preserve">Evidence </w:t>
      </w:r>
      <w:r w:rsidR="005C31B7">
        <w:rPr>
          <w:b/>
        </w:rPr>
        <w:t>Informed</w:t>
      </w:r>
      <w:r w:rsidRPr="00B8404A">
        <w:rPr>
          <w:b/>
        </w:rPr>
        <w:t xml:space="preserve"> Reference List</w:t>
      </w:r>
    </w:p>
    <w:p w:rsidR="00B8404A" w:rsidRPr="00B8404A" w:rsidRDefault="00B8404A" w:rsidP="00B8404A">
      <w:pPr>
        <w:contextualSpacing/>
        <w:rPr>
          <w:b/>
        </w:rPr>
      </w:pPr>
      <w:r w:rsidRPr="00B8404A">
        <w:rPr>
          <w:b/>
        </w:rPr>
        <w:t>Literacy</w:t>
      </w:r>
    </w:p>
    <w:p w:rsidR="00B8404A" w:rsidRPr="00B8404A" w:rsidRDefault="00B8404A" w:rsidP="00B8404A">
      <w:pPr>
        <w:contextualSpacing/>
      </w:pPr>
      <w:proofErr w:type="spellStart"/>
      <w:r w:rsidRPr="00B8404A">
        <w:t>Bayetto</w:t>
      </w:r>
      <w:proofErr w:type="spellEnd"/>
      <w:r w:rsidRPr="00B8404A">
        <w:t xml:space="preserve">, A. (2009). </w:t>
      </w:r>
      <w:r w:rsidRPr="00B8404A">
        <w:rPr>
          <w:i/>
        </w:rPr>
        <w:t xml:space="preserve">Principals </w:t>
      </w:r>
      <w:proofErr w:type="gramStart"/>
      <w:r w:rsidRPr="00B8404A">
        <w:rPr>
          <w:i/>
        </w:rPr>
        <w:t>As</w:t>
      </w:r>
      <w:proofErr w:type="gramEnd"/>
      <w:r w:rsidRPr="00B8404A">
        <w:rPr>
          <w:i/>
        </w:rPr>
        <w:t xml:space="preserve"> Literacy Leaders</w:t>
      </w:r>
      <w:r w:rsidRPr="00B8404A">
        <w:t xml:space="preserve"> (PALLs). Available, </w:t>
      </w:r>
      <w:hyperlink r:id="rId13" w:history="1">
        <w:r w:rsidRPr="00B8404A">
          <w:rPr>
            <w:rStyle w:val="Hyperlink"/>
          </w:rPr>
          <w:t>https://www.appa.asn.au/publications/principals-as-literacy-leaders/</w:t>
        </w:r>
      </w:hyperlink>
    </w:p>
    <w:p w:rsidR="00B8404A" w:rsidRPr="00B8404A" w:rsidRDefault="00B8404A" w:rsidP="00B8404A">
      <w:r w:rsidRPr="00B8404A">
        <w:t xml:space="preserve">Cameron, S &amp; Dempsey, L. (2013) </w:t>
      </w:r>
      <w:r w:rsidRPr="00B8404A">
        <w:rPr>
          <w:i/>
        </w:rPr>
        <w:t>The Writing Book: A practical guide for teachers.</w:t>
      </w:r>
      <w:r w:rsidRPr="00B8404A">
        <w:t xml:space="preserve"> Auckland, NZ: S&amp;L Publishing.</w:t>
      </w:r>
    </w:p>
    <w:p w:rsidR="00B8404A" w:rsidRPr="00B8404A" w:rsidRDefault="00B8404A" w:rsidP="00B8404A">
      <w:r w:rsidRPr="00B8404A">
        <w:t xml:space="preserve">Commonwealth of Australia (2005). </w:t>
      </w:r>
      <w:r w:rsidRPr="00B8404A">
        <w:rPr>
          <w:i/>
        </w:rPr>
        <w:t>Teaching reading; National inquiry into the teaching of literacy: Report and recommendations.</w:t>
      </w:r>
      <w:r w:rsidRPr="00B8404A">
        <w:t xml:space="preserve"> Canberra: author.</w:t>
      </w:r>
    </w:p>
    <w:p w:rsidR="00B8404A" w:rsidRPr="00B8404A" w:rsidRDefault="00B8404A" w:rsidP="00B8404A">
      <w:r w:rsidRPr="00B8404A">
        <w:t xml:space="preserve">International Reading Association (2000). </w:t>
      </w:r>
      <w:r w:rsidRPr="00B8404A">
        <w:rPr>
          <w:i/>
        </w:rPr>
        <w:t xml:space="preserve">Excellent reading teachers: A position statement of the International Reading Association. </w:t>
      </w:r>
      <w:r w:rsidRPr="00B8404A">
        <w:t>Newark, DE: author.</w:t>
      </w:r>
    </w:p>
    <w:p w:rsidR="00B8404A" w:rsidRPr="00B8404A" w:rsidRDefault="00B8404A" w:rsidP="00B8404A">
      <w:pPr>
        <w:contextualSpacing/>
        <w:rPr>
          <w:b/>
        </w:rPr>
      </w:pPr>
      <w:r w:rsidRPr="00B8404A">
        <w:rPr>
          <w:b/>
        </w:rPr>
        <w:t>Numeracy</w:t>
      </w:r>
    </w:p>
    <w:p w:rsidR="00B8404A" w:rsidRPr="00B8404A" w:rsidRDefault="00B8404A" w:rsidP="00B8404A">
      <w:pPr>
        <w:contextualSpacing/>
      </w:pPr>
      <w:r w:rsidRPr="00B8404A">
        <w:t xml:space="preserve">Council of Australian Governments (2008). National Numeracy Review report. Canberra: Commonwealth of Australia. </w:t>
      </w:r>
      <w:hyperlink r:id="rId14" w:history="1">
        <w:r w:rsidRPr="00B8404A">
          <w:rPr>
            <w:rStyle w:val="Hyperlink"/>
          </w:rPr>
          <w:t>http://oggiconsulting.com/wp-content/uploads/2013/08/national_numeracy_review-1.pdf</w:t>
        </w:r>
      </w:hyperlink>
      <w:r w:rsidRPr="00B8404A">
        <w:t xml:space="preserve"> (retrieved March 2018)</w:t>
      </w:r>
    </w:p>
    <w:p w:rsidR="00B8404A" w:rsidRPr="00B8404A" w:rsidRDefault="00B8404A" w:rsidP="00B8404A">
      <w:r w:rsidRPr="00B8404A">
        <w:t xml:space="preserve"> Sullivan, P. (2011). Teaching mathematics: Using research informed strategies</w:t>
      </w:r>
      <w:r w:rsidRPr="00B8404A">
        <w:rPr>
          <w:i/>
        </w:rPr>
        <w:t>. Australian Education Review</w:t>
      </w:r>
      <w:r w:rsidRPr="00B8404A">
        <w:t>, Australian Council for Educational Research, Camberwell: Victoria.</w:t>
      </w:r>
    </w:p>
    <w:p w:rsidR="00B8404A" w:rsidRPr="00B8404A" w:rsidRDefault="00B8404A" w:rsidP="00B8404A">
      <w:r w:rsidRPr="00B8404A">
        <w:t xml:space="preserve">Swann, P. (2018) Mathematics Resources. Available, </w:t>
      </w:r>
      <w:hyperlink r:id="rId15" w:history="1">
        <w:r w:rsidRPr="00B8404A">
          <w:rPr>
            <w:rStyle w:val="Hyperlink"/>
          </w:rPr>
          <w:t>http://www.drpaulswan.com.au/</w:t>
        </w:r>
      </w:hyperlink>
    </w:p>
    <w:p w:rsidR="00B8404A" w:rsidRPr="00B8404A" w:rsidRDefault="00B8404A" w:rsidP="00B8404A">
      <w:pPr>
        <w:contextualSpacing/>
        <w:rPr>
          <w:b/>
        </w:rPr>
      </w:pPr>
      <w:r w:rsidRPr="00B8404A">
        <w:rPr>
          <w:b/>
        </w:rPr>
        <w:t>STEM</w:t>
      </w:r>
    </w:p>
    <w:p w:rsidR="00B8404A" w:rsidRPr="00B8404A" w:rsidRDefault="00B8404A" w:rsidP="00B8404A">
      <w:pPr>
        <w:contextualSpacing/>
      </w:pPr>
      <w:r w:rsidRPr="00B8404A">
        <w:t xml:space="preserve">Australian Government Educational Council (2015) </w:t>
      </w:r>
      <w:r w:rsidRPr="00B8404A">
        <w:rPr>
          <w:i/>
        </w:rPr>
        <w:t>National STEM School Education 2016 – 2026</w:t>
      </w:r>
      <w:r w:rsidRPr="00B8404A">
        <w:t>. Canberra: Author.</w:t>
      </w:r>
    </w:p>
    <w:p w:rsidR="00B8404A" w:rsidRPr="00B8404A" w:rsidRDefault="00B8404A" w:rsidP="00B8404A">
      <w:pPr>
        <w:contextualSpacing/>
        <w:rPr>
          <w:b/>
        </w:rPr>
      </w:pPr>
      <w:r w:rsidRPr="00B8404A">
        <w:rPr>
          <w:b/>
        </w:rPr>
        <w:t>Pedagogical Practice</w:t>
      </w:r>
    </w:p>
    <w:p w:rsidR="00B8404A" w:rsidRPr="00B8404A" w:rsidRDefault="00B8404A" w:rsidP="00B8404A">
      <w:pPr>
        <w:contextualSpacing/>
      </w:pPr>
      <w:r w:rsidRPr="00B8404A">
        <w:t xml:space="preserve">Hattie, J. A.C. (2009). </w:t>
      </w:r>
      <w:r w:rsidRPr="00B8404A">
        <w:rPr>
          <w:i/>
        </w:rPr>
        <w:t>Visible Learning: A synthesis of 800+ meta analyses on achievement.</w:t>
      </w:r>
      <w:r w:rsidRPr="00B8404A">
        <w:t xml:space="preserve"> London and New York: Routledge.</w:t>
      </w:r>
    </w:p>
    <w:p w:rsidR="00B8404A" w:rsidRPr="00B8404A" w:rsidRDefault="00B8404A" w:rsidP="00B8404A">
      <w:r w:rsidRPr="00B8404A">
        <w:t xml:space="preserve">Mitchell, D (2016). </w:t>
      </w:r>
      <w:r w:rsidRPr="00B8404A">
        <w:rPr>
          <w:i/>
        </w:rPr>
        <w:t>What Really Works in Special and Inclusive Education: Using evidenced based teaching strategies (2</w:t>
      </w:r>
      <w:r w:rsidRPr="00B8404A">
        <w:rPr>
          <w:i/>
          <w:vertAlign w:val="superscript"/>
        </w:rPr>
        <w:t>nd</w:t>
      </w:r>
      <w:r w:rsidRPr="00B8404A">
        <w:rPr>
          <w:i/>
        </w:rPr>
        <w:t xml:space="preserve"> ed.)</w:t>
      </w:r>
      <w:r w:rsidRPr="00B8404A">
        <w:t xml:space="preserve"> London: Routledge.</w:t>
      </w:r>
    </w:p>
    <w:p w:rsidR="00B8404A" w:rsidRPr="00B8404A" w:rsidRDefault="00B8404A" w:rsidP="00B8404A">
      <w:r w:rsidRPr="00B8404A">
        <w:t xml:space="preserve">Shaddock, A.J. (2014). </w:t>
      </w:r>
      <w:r w:rsidRPr="00B8404A">
        <w:rPr>
          <w:i/>
        </w:rPr>
        <w:t>Using data to improve learning: A practical guide for busy teachers.</w:t>
      </w:r>
      <w:r w:rsidRPr="00B8404A">
        <w:t xml:space="preserve"> Melbourne: Australian Council for Educational Research.</w:t>
      </w:r>
    </w:p>
    <w:p w:rsidR="00B8404A" w:rsidRPr="00B8404A" w:rsidRDefault="00B8404A" w:rsidP="00B8404A">
      <w:pPr>
        <w:contextualSpacing/>
        <w:rPr>
          <w:b/>
        </w:rPr>
      </w:pPr>
      <w:r w:rsidRPr="00B8404A">
        <w:rPr>
          <w:b/>
        </w:rPr>
        <w:t>Positive School Culture</w:t>
      </w:r>
    </w:p>
    <w:p w:rsidR="00B8404A" w:rsidRPr="00B8404A" w:rsidRDefault="00B8404A" w:rsidP="00B8404A">
      <w:pPr>
        <w:contextualSpacing/>
        <w:rPr>
          <w:i/>
        </w:rPr>
      </w:pPr>
      <w:r w:rsidRPr="00B8404A">
        <w:t xml:space="preserve">Carr, E.G. et al. (2002) Positive </w:t>
      </w:r>
      <w:proofErr w:type="spellStart"/>
      <w:r w:rsidRPr="00B8404A">
        <w:t>Behavior</w:t>
      </w:r>
      <w:proofErr w:type="spellEnd"/>
      <w:r w:rsidRPr="00B8404A">
        <w:t xml:space="preserve"> Support: Evolution of an applied science. </w:t>
      </w:r>
      <w:r w:rsidRPr="00B8404A">
        <w:rPr>
          <w:i/>
        </w:rPr>
        <w:t xml:space="preserve">Journal of Positive </w:t>
      </w:r>
      <w:proofErr w:type="spellStart"/>
      <w:r w:rsidRPr="00B8404A">
        <w:rPr>
          <w:i/>
        </w:rPr>
        <w:t>Behavior</w:t>
      </w:r>
      <w:proofErr w:type="spellEnd"/>
      <w:r w:rsidRPr="00B8404A">
        <w:rPr>
          <w:i/>
        </w:rPr>
        <w:t xml:space="preserve"> Interventions, 4 (1), 4-16.</w:t>
      </w:r>
    </w:p>
    <w:p w:rsidR="00B8404A" w:rsidRPr="00B8404A" w:rsidRDefault="00B8404A" w:rsidP="00B8404A">
      <w:pPr>
        <w:shd w:val="clear" w:color="auto" w:fill="FFFFFF"/>
        <w:spacing w:before="100" w:beforeAutospacing="1" w:after="150" w:line="312" w:lineRule="atLeast"/>
        <w:rPr>
          <w:rFonts w:eastAsia="Arial Unicode MS"/>
          <w:color w:val="000000"/>
        </w:rPr>
      </w:pPr>
      <w:r w:rsidRPr="00B8404A">
        <w:rPr>
          <w:rFonts w:eastAsia="Arial Unicode MS"/>
          <w:color w:val="000000"/>
        </w:rPr>
        <w:t>DuFour, R. (2006). </w:t>
      </w:r>
      <w:r w:rsidRPr="00B8404A">
        <w:rPr>
          <w:rFonts w:eastAsia="Arial Unicode MS"/>
          <w:i/>
          <w:iCs/>
          <w:color w:val="000000"/>
        </w:rPr>
        <w:t>Learning by doing: A handbook for professional learning communities at work</w:t>
      </w:r>
      <w:r w:rsidRPr="00B8404A">
        <w:rPr>
          <w:rFonts w:eastAsia="Arial Unicode MS"/>
          <w:color w:val="000000"/>
        </w:rPr>
        <w:t>. Bloomington, Ind: Solution Tree.</w:t>
      </w:r>
    </w:p>
    <w:p w:rsidR="00B8404A" w:rsidRPr="00B8404A" w:rsidRDefault="00B8404A" w:rsidP="00B8404A">
      <w:pPr>
        <w:shd w:val="clear" w:color="auto" w:fill="FFFFFF"/>
        <w:spacing w:before="100" w:beforeAutospacing="1" w:after="150" w:line="312" w:lineRule="atLeast"/>
        <w:rPr>
          <w:rFonts w:eastAsia="Arial Unicode MS"/>
          <w:color w:val="000000"/>
        </w:rPr>
      </w:pPr>
      <w:r w:rsidRPr="00B8404A">
        <w:rPr>
          <w:color w:val="392529"/>
          <w:shd w:val="clear" w:color="auto" w:fill="FFFFFF"/>
        </w:rPr>
        <w:t>Dweck, Carol S. (2008) </w:t>
      </w:r>
      <w:proofErr w:type="gramStart"/>
      <w:r w:rsidRPr="00B8404A">
        <w:rPr>
          <w:i/>
          <w:iCs/>
          <w:color w:val="392529"/>
          <w:shd w:val="clear" w:color="auto" w:fill="FFFFFF"/>
        </w:rPr>
        <w:t>Mindset :the</w:t>
      </w:r>
      <w:proofErr w:type="gramEnd"/>
      <w:r w:rsidRPr="00B8404A">
        <w:rPr>
          <w:i/>
          <w:iCs/>
          <w:color w:val="392529"/>
          <w:shd w:val="clear" w:color="auto" w:fill="FFFFFF"/>
        </w:rPr>
        <w:t xml:space="preserve"> new psychology of success </w:t>
      </w:r>
      <w:r w:rsidRPr="00B8404A">
        <w:rPr>
          <w:color w:val="392529"/>
          <w:shd w:val="clear" w:color="auto" w:fill="FFFFFF"/>
        </w:rPr>
        <w:t>New York : Ballantine Books.</w:t>
      </w:r>
    </w:p>
    <w:p w:rsidR="00B8404A" w:rsidRPr="00B8404A" w:rsidRDefault="00B8404A" w:rsidP="00B8404A">
      <w:r w:rsidRPr="00B8404A">
        <w:t xml:space="preserve">NSW Education, Public Schools (ND) </w:t>
      </w:r>
      <w:r w:rsidRPr="00B8404A">
        <w:rPr>
          <w:i/>
        </w:rPr>
        <w:t>About PBL.</w:t>
      </w:r>
      <w:r w:rsidRPr="00B8404A">
        <w:t xml:space="preserve"> Sydney: Author.</w:t>
      </w:r>
    </w:p>
    <w:p w:rsidR="00B8404A" w:rsidRPr="00B8404A" w:rsidRDefault="00B8404A" w:rsidP="00B8404A">
      <w:pPr>
        <w:contextualSpacing/>
        <w:rPr>
          <w:b/>
        </w:rPr>
      </w:pPr>
      <w:r w:rsidRPr="00B8404A">
        <w:rPr>
          <w:b/>
        </w:rPr>
        <w:t>Professional Learning</w:t>
      </w:r>
    </w:p>
    <w:p w:rsidR="00B8404A" w:rsidRPr="00B8404A" w:rsidRDefault="00B8404A" w:rsidP="00B8404A">
      <w:pPr>
        <w:contextualSpacing/>
      </w:pPr>
      <w:r w:rsidRPr="00B8404A">
        <w:t xml:space="preserve">Timperley, H., Wilson, A., </w:t>
      </w:r>
      <w:proofErr w:type="spellStart"/>
      <w:r w:rsidRPr="00B8404A">
        <w:t>Barrar</w:t>
      </w:r>
      <w:proofErr w:type="spellEnd"/>
      <w:r w:rsidRPr="00B8404A">
        <w:t>, H., &amp; Fung, I. (2007). </w:t>
      </w:r>
      <w:r w:rsidRPr="00B8404A">
        <w:rPr>
          <w:i/>
        </w:rPr>
        <w:t>Teacher professional learning and development: Best evidence synthesis iteration [BES].</w:t>
      </w:r>
      <w:r w:rsidRPr="00B8404A">
        <w:t> Wellington New Zealand: New Zealand Ministry of Education.</w:t>
      </w:r>
    </w:p>
    <w:p w:rsidR="00FD756A" w:rsidRPr="00004127" w:rsidRDefault="00FD756A" w:rsidP="00514D7E">
      <w:pPr>
        <w:pStyle w:val="BodyText"/>
        <w:contextualSpacing/>
        <w:rPr>
          <w:b/>
        </w:rPr>
        <w:sectPr w:rsidR="00FD756A" w:rsidRPr="00004127" w:rsidSect="00EC1F27">
          <w:pgSz w:w="11906" w:h="16838"/>
          <w:pgMar w:top="1440" w:right="1440" w:bottom="1440" w:left="1440" w:header="708" w:footer="708" w:gutter="0"/>
          <w:cols w:space="708"/>
          <w:docGrid w:linePitch="360"/>
        </w:sectPr>
      </w:pPr>
    </w:p>
    <w:p w:rsidR="00A30EC2" w:rsidRDefault="008B4D9E" w:rsidP="00972D55">
      <w:pPr>
        <w:pStyle w:val="Heading1"/>
      </w:pPr>
      <w:r>
        <w:lastRenderedPageBreak/>
        <w:t>Endorsement</w:t>
      </w:r>
    </w:p>
    <w:p w:rsidR="00A30EC2" w:rsidRPr="00A30EC2" w:rsidRDefault="00A30EC2" w:rsidP="00972D55">
      <w:pPr>
        <w:pStyle w:val="BodyText"/>
      </w:pPr>
      <w:r w:rsidRPr="00A30EC2">
        <w:t xml:space="preserve">This </w:t>
      </w:r>
      <w:r w:rsidR="002867E9">
        <w:t>School Improvement Plan</w:t>
      </w:r>
      <w:r w:rsidR="009E7E5F">
        <w:t xml:space="preserve"> </w:t>
      </w:r>
      <w:r w:rsidRPr="00A30EC2">
        <w:t xml:space="preserve">has been endorsed electronically by our </w:t>
      </w:r>
      <w:r w:rsidR="00C34DB8">
        <w:t xml:space="preserve">Principal, </w:t>
      </w:r>
      <w:r w:rsidRPr="00A30EC2">
        <w:t xml:space="preserve">Director School </w:t>
      </w:r>
      <w:r w:rsidR="00C34DB8">
        <w:t>Improvement and Board Chair.</w:t>
      </w:r>
    </w:p>
    <w:p w:rsidR="00A30EC2" w:rsidRDefault="00A30EC2" w:rsidP="00972D55">
      <w:pPr>
        <w:pStyle w:val="BodyText"/>
      </w:pPr>
    </w:p>
    <w:p w:rsidR="00A30EC2" w:rsidRDefault="00A30EC2" w:rsidP="009214AE">
      <w:pPr>
        <w:pStyle w:val="Heading2"/>
      </w:pPr>
      <w:r>
        <w:t>Principal</w:t>
      </w:r>
    </w:p>
    <w:p w:rsidR="00A30EC2" w:rsidRPr="00514D7E" w:rsidRDefault="00A30EC2" w:rsidP="00514D7E">
      <w:pPr>
        <w:pStyle w:val="BodyText"/>
      </w:pPr>
      <w:r w:rsidRPr="00514D7E">
        <w:t>Name:</w:t>
      </w:r>
      <w:r w:rsidRPr="00514D7E">
        <w:tab/>
      </w:r>
      <w:r w:rsidR="008F4B32">
        <w:t>Chris Shaddock</w:t>
      </w:r>
    </w:p>
    <w:p w:rsidR="00A30EC2" w:rsidRPr="00514D7E" w:rsidRDefault="00A30EC2" w:rsidP="00514D7E">
      <w:pPr>
        <w:pStyle w:val="BodyText"/>
      </w:pPr>
      <w:r w:rsidRPr="00514D7E">
        <w:t>Date:</w:t>
      </w:r>
      <w:r w:rsidRPr="00514D7E">
        <w:tab/>
      </w:r>
      <w:r w:rsidR="008F4B32">
        <w:t>February 2019</w:t>
      </w:r>
    </w:p>
    <w:p w:rsidR="00A30EC2" w:rsidRPr="00514D7E" w:rsidRDefault="00A30EC2" w:rsidP="00514D7E">
      <w:pPr>
        <w:pStyle w:val="BodyText"/>
      </w:pPr>
    </w:p>
    <w:p w:rsidR="00A30EC2" w:rsidRDefault="00A30EC2" w:rsidP="009214AE">
      <w:pPr>
        <w:pStyle w:val="Heading2"/>
      </w:pPr>
      <w:r>
        <w:t>Director School Improvement</w:t>
      </w:r>
    </w:p>
    <w:p w:rsidR="00A30EC2" w:rsidRDefault="00A30EC2" w:rsidP="00972D55">
      <w:pPr>
        <w:pStyle w:val="BodyText"/>
      </w:pPr>
      <w:r>
        <w:t>Name:</w:t>
      </w:r>
      <w:r>
        <w:tab/>
      </w:r>
      <w:r w:rsidR="008F4B32">
        <w:t>Kris Willis</w:t>
      </w:r>
    </w:p>
    <w:p w:rsidR="008F4B32" w:rsidRPr="00514D7E" w:rsidRDefault="004300CB" w:rsidP="008F4B32">
      <w:pPr>
        <w:pStyle w:val="BodyText"/>
      </w:pPr>
      <w:r>
        <w:t>Date:</w:t>
      </w:r>
      <w:r>
        <w:tab/>
      </w:r>
      <w:r w:rsidR="008F4B32">
        <w:t>February 2019</w:t>
      </w:r>
    </w:p>
    <w:p w:rsidR="0061310E" w:rsidRDefault="0061310E" w:rsidP="00972D55">
      <w:pPr>
        <w:pStyle w:val="BodyText"/>
      </w:pPr>
    </w:p>
    <w:p w:rsidR="0061310E" w:rsidRDefault="0061310E" w:rsidP="009214AE">
      <w:pPr>
        <w:pStyle w:val="Heading2"/>
      </w:pPr>
      <w:r>
        <w:t>Board Chair</w:t>
      </w:r>
    </w:p>
    <w:p w:rsidR="0061310E" w:rsidRDefault="0061310E" w:rsidP="00972D55">
      <w:pPr>
        <w:pStyle w:val="BodyText"/>
      </w:pPr>
      <w:r>
        <w:t>Name:</w:t>
      </w:r>
      <w:r>
        <w:tab/>
      </w:r>
      <w:r w:rsidR="008F4B32">
        <w:t>Bruce Whitby</w:t>
      </w:r>
    </w:p>
    <w:p w:rsidR="0061310E" w:rsidRPr="00A30EC2" w:rsidRDefault="0061310E" w:rsidP="00972D55">
      <w:pPr>
        <w:pStyle w:val="BodyText"/>
      </w:pPr>
      <w:r>
        <w:t>Date:</w:t>
      </w:r>
      <w:r>
        <w:tab/>
      </w:r>
      <w:r w:rsidR="008F4B32">
        <w:t>February 2019</w:t>
      </w:r>
    </w:p>
    <w:sectPr w:rsidR="0061310E" w:rsidRPr="00A30EC2" w:rsidSect="00EC1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8FA" w:rsidRDefault="003B18FA" w:rsidP="00563A3D">
      <w:pPr>
        <w:spacing w:after="0" w:line="240" w:lineRule="auto"/>
      </w:pPr>
      <w:r>
        <w:separator/>
      </w:r>
    </w:p>
  </w:endnote>
  <w:endnote w:type="continuationSeparator" w:id="0">
    <w:p w:rsidR="003B18FA" w:rsidRDefault="003B18FA" w:rsidP="005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rsidR="00AD5F51" w:rsidRPr="00BF488D" w:rsidRDefault="00AD5F51" w:rsidP="000C43FD">
        <w:pPr>
          <w:pStyle w:val="Footer"/>
          <w:tabs>
            <w:tab w:val="clear" w:pos="4513"/>
            <w:tab w:val="clear" w:pos="9026"/>
            <w:tab w:val="center" w:pos="5812"/>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rsidR="008C6585" w:rsidRPr="00D5105D" w:rsidRDefault="00AD5F51" w:rsidP="00AD5F51">
    <w:pPr>
      <w:pStyle w:val="Footer"/>
      <w:jc w:val="center"/>
      <w:rPr>
        <w:rFonts w:ascii="Arial" w:hAnsi="Arial" w:cs="Arial"/>
        <w:b/>
        <w:color w:val="A6A6A6" w:themeColor="background1" w:themeShade="A6"/>
        <w:sz w:val="18"/>
        <w:szCs w:val="18"/>
      </w:rPr>
    </w:pPr>
    <w:r w:rsidRPr="00D5105D">
      <w:rPr>
        <w:rFonts w:ascii="Arial" w:hAnsi="Arial" w:cs="Arial"/>
        <w:b/>
        <w:color w:val="000000" w:themeColor="text1"/>
        <w:sz w:val="18"/>
        <w:szCs w:val="18"/>
      </w:rPr>
      <w:t xml:space="preserve"> </w:t>
    </w:r>
    <w:r w:rsidR="008C6585" w:rsidRPr="00D5105D">
      <w:rPr>
        <w:rFonts w:ascii="Arial" w:hAnsi="Arial" w:cs="Arial"/>
        <w:b/>
        <w:color w:val="000000" w:themeColor="text1"/>
        <w:sz w:val="18"/>
        <w:szCs w:val="18"/>
      </w:rPr>
      <w:t xml:space="preserve">Analysis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39560A" w:rsidRPr="00D5105D">
      <w:rPr>
        <w:rFonts w:ascii="Arial" w:hAnsi="Arial" w:cs="Arial"/>
        <w:b/>
        <w:color w:val="FF0000"/>
        <w:sz w:val="24"/>
        <w:szCs w:val="18"/>
      </w:rPr>
      <w:t xml:space="preserve">PRIORITIES </w:t>
    </w:r>
    <w:r w:rsidR="0061310E" w:rsidRPr="00D5105D">
      <w:rPr>
        <w:rFonts w:ascii="Arial" w:hAnsi="Arial" w:cs="Arial"/>
        <w:b/>
        <w:color w:val="A6A6A6" w:themeColor="background1" w:themeShade="A6"/>
        <w:sz w:val="18"/>
        <w:szCs w:val="18"/>
      </w:rPr>
      <w:sym w:font="Wingdings" w:char="F0E0"/>
    </w:r>
    <w:r w:rsidR="0039560A" w:rsidRPr="00D5105D">
      <w:rPr>
        <w:rFonts w:ascii="Arial" w:hAnsi="Arial" w:cs="Arial"/>
        <w:b/>
        <w:color w:val="A6A6A6" w:themeColor="background1" w:themeShade="A6"/>
        <w:sz w:val="18"/>
        <w:szCs w:val="18"/>
      </w:rPr>
      <w:t xml:space="preserve"> </w:t>
    </w:r>
    <w:bookmarkStart w:id="3" w:name="_Hlk527701860"/>
    <w:r w:rsidR="0061310E" w:rsidRPr="0061310E">
      <w:rPr>
        <w:rFonts w:ascii="Arial" w:hAnsi="Arial" w:cs="Arial"/>
        <w:b/>
        <w:sz w:val="18"/>
        <w:szCs w:val="18"/>
      </w:rPr>
      <w:t>Strategies</w:t>
    </w:r>
    <w:r w:rsidR="0061310E">
      <w:rPr>
        <w:rFonts w:ascii="Arial" w:hAnsi="Arial" w:cs="Arial"/>
        <w:b/>
        <w:color w:val="A6A6A6" w:themeColor="background1" w:themeShade="A6"/>
        <w:sz w:val="18"/>
        <w:szCs w:val="18"/>
      </w:rPr>
      <w:t xml:space="preserve"> </w:t>
    </w:r>
    <w:r w:rsidR="008C6585" w:rsidRPr="00D5105D">
      <w:rPr>
        <w:rFonts w:ascii="Arial" w:hAnsi="Arial" w:cs="Arial"/>
        <w:b/>
        <w:color w:val="A6A6A6" w:themeColor="background1" w:themeShade="A6"/>
        <w:sz w:val="18"/>
        <w:szCs w:val="18"/>
      </w:rPr>
      <w:sym w:font="Wingdings" w:char="F0E0"/>
    </w:r>
    <w:bookmarkEnd w:id="3"/>
    <w:r w:rsidR="008C6585" w:rsidRPr="00D5105D">
      <w:rPr>
        <w:rFonts w:ascii="Arial" w:hAnsi="Arial" w:cs="Arial"/>
        <w:b/>
        <w:color w:val="A6A6A6" w:themeColor="background1" w:themeShade="A6"/>
        <w:sz w:val="18"/>
        <w:szCs w:val="18"/>
      </w:rPr>
      <w:t xml:space="preserve"> </w:t>
    </w:r>
    <w:r w:rsidR="008C6585" w:rsidRPr="00D5105D">
      <w:rPr>
        <w:rFonts w:ascii="Arial" w:hAnsi="Arial" w:cs="Arial"/>
        <w:b/>
        <w:color w:val="000000" w:themeColor="text1"/>
        <w:sz w:val="18"/>
        <w:szCs w:val="18"/>
      </w:rPr>
      <w:t xml:space="preserve">Actions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297BFA" w:rsidRPr="00D5105D">
      <w:rPr>
        <w:b/>
        <w:sz w:val="18"/>
        <w:szCs w:val="18"/>
      </w:rPr>
      <w:t>I</w:t>
    </w:r>
    <w:r w:rsidR="0015791C" w:rsidRPr="00D5105D">
      <w:rPr>
        <w:b/>
        <w:sz w:val="18"/>
        <w:szCs w:val="18"/>
      </w:rPr>
      <w:t xml:space="preserve">mpact </w:t>
    </w:r>
    <w:r w:rsidR="0015791C" w:rsidRPr="00D5105D">
      <w:rPr>
        <w:b/>
        <w:sz w:val="16"/>
        <w:szCs w:val="16"/>
      </w:rPr>
      <w:t>(</w:t>
    </w:r>
    <w:r w:rsidR="00D5105D">
      <w:rPr>
        <w:b/>
        <w:sz w:val="16"/>
        <w:szCs w:val="16"/>
      </w:rPr>
      <w:t xml:space="preserve">for </w:t>
    </w:r>
    <w:r w:rsidR="0015791C" w:rsidRPr="00D5105D">
      <w:rPr>
        <w:b/>
        <w:sz w:val="16"/>
        <w:szCs w:val="16"/>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8FA" w:rsidRDefault="003B18FA" w:rsidP="00563A3D">
      <w:pPr>
        <w:spacing w:after="0" w:line="240" w:lineRule="auto"/>
      </w:pPr>
      <w:r>
        <w:separator/>
      </w:r>
    </w:p>
  </w:footnote>
  <w:footnote w:type="continuationSeparator" w:id="0">
    <w:p w:rsidR="003B18FA" w:rsidRDefault="003B18FA" w:rsidP="0056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E21" w:rsidRDefault="00B46E21" w:rsidP="00B46E21">
    <w:pPr>
      <w:pStyle w:val="Header"/>
      <w:jc w:val="right"/>
    </w:pPr>
    <w:r w:rsidRPr="00583816">
      <w:rPr>
        <w:noProof/>
        <w:sz w:val="10"/>
        <w:lang w:eastAsia="en-AU"/>
      </w:rPr>
      <w:drawing>
        <wp:inline distT="0" distB="0" distL="0" distR="0" wp14:anchorId="7BBB15B3" wp14:editId="533C7ABF">
          <wp:extent cx="1375410" cy="694690"/>
          <wp:effectExtent l="0" t="0" r="0" b="0"/>
          <wp:docPr id="8" name="Picture 8"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8FA" w:rsidRDefault="003B1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408C943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2E191A"/>
    <w:multiLevelType w:val="hybridMultilevel"/>
    <w:tmpl w:val="71DEB7A6"/>
    <w:lvl w:ilvl="0" w:tplc="B6764FBC">
      <w:start w:val="1"/>
      <w:numFmt w:val="bullet"/>
      <w:lvlText w:val=""/>
      <w:lvlJc w:val="left"/>
      <w:pPr>
        <w:ind w:left="1077" w:hanging="360"/>
      </w:pPr>
      <w:rPr>
        <w:rFonts w:ascii="Wingdings" w:hAnsi="Wingdings"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10D4AE1"/>
    <w:multiLevelType w:val="hybridMultilevel"/>
    <w:tmpl w:val="9F52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850D6D"/>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66D2D"/>
    <w:multiLevelType w:val="hybridMultilevel"/>
    <w:tmpl w:val="F5CE92AC"/>
    <w:lvl w:ilvl="0" w:tplc="A5B81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E27F6C"/>
    <w:multiLevelType w:val="hybridMultilevel"/>
    <w:tmpl w:val="EF0C4AB4"/>
    <w:lvl w:ilvl="0" w:tplc="525E55DA">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CC4327"/>
    <w:multiLevelType w:val="hybridMultilevel"/>
    <w:tmpl w:val="F47E0B3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843EF4"/>
    <w:multiLevelType w:val="hybridMultilevel"/>
    <w:tmpl w:val="8CECA8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71B77"/>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5850BF"/>
    <w:multiLevelType w:val="hybridMultilevel"/>
    <w:tmpl w:val="DBAE1C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56A4D"/>
    <w:multiLevelType w:val="hybridMultilevel"/>
    <w:tmpl w:val="D9FC4CF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A61936"/>
    <w:multiLevelType w:val="hybridMultilevel"/>
    <w:tmpl w:val="CB982BA4"/>
    <w:lvl w:ilvl="0" w:tplc="B6764FBC">
      <w:start w:val="1"/>
      <w:numFmt w:val="bullet"/>
      <w:lvlText w:val=""/>
      <w:lvlJc w:val="left"/>
      <w:pPr>
        <w:ind w:left="720" w:hanging="360"/>
      </w:pPr>
      <w:rPr>
        <w:rFonts w:ascii="Wingdings" w:hAnsi="Wingding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1A381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A4698F"/>
    <w:multiLevelType w:val="hybridMultilevel"/>
    <w:tmpl w:val="0B447634"/>
    <w:lvl w:ilvl="0" w:tplc="3DE04F8A">
      <w:start w:val="1"/>
      <w:numFmt w:val="bullet"/>
      <w:pStyle w:val="ListBullet"/>
      <w:lvlText w:val=""/>
      <w:lvlJc w:val="left"/>
      <w:pPr>
        <w:ind w:left="14536"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3A2DE7"/>
    <w:multiLevelType w:val="hybridMultilevel"/>
    <w:tmpl w:val="3FFC377E"/>
    <w:lvl w:ilvl="0" w:tplc="B6764FBC">
      <w:start w:val="1"/>
      <w:numFmt w:val="bullet"/>
      <w:lvlText w:val=""/>
      <w:lvlJc w:val="left"/>
      <w:pPr>
        <w:ind w:left="1434" w:hanging="360"/>
      </w:pPr>
      <w:rPr>
        <w:rFonts w:ascii="Wingdings" w:hAnsi="Wingdings" w:hint="default"/>
        <w:color w:val="000000" w:themeColor="text1"/>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7"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605A23"/>
    <w:multiLevelType w:val="hybridMultilevel"/>
    <w:tmpl w:val="664C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D74A4"/>
    <w:multiLevelType w:val="hybridMultilevel"/>
    <w:tmpl w:val="329E3AD6"/>
    <w:lvl w:ilvl="0" w:tplc="84C0254E">
      <w:numFmt w:val="bullet"/>
      <w:lvlText w:val=""/>
      <w:lvlJc w:val="left"/>
      <w:pPr>
        <w:ind w:left="578" w:hanging="359"/>
      </w:pPr>
      <w:rPr>
        <w:rFonts w:ascii="Wingdings" w:eastAsia="Wingdings" w:hAnsi="Wingdings" w:cs="Wingdings" w:hint="default"/>
        <w:w w:val="100"/>
        <w:sz w:val="22"/>
        <w:szCs w:val="22"/>
        <w:lang w:val="en-AU" w:eastAsia="en-AU" w:bidi="en-AU"/>
      </w:rPr>
    </w:lvl>
    <w:lvl w:ilvl="1" w:tplc="9A1C8888">
      <w:numFmt w:val="bullet"/>
      <w:lvlText w:val="•"/>
      <w:lvlJc w:val="left"/>
      <w:pPr>
        <w:ind w:left="1951" w:hanging="359"/>
      </w:pPr>
      <w:rPr>
        <w:rFonts w:hint="default"/>
        <w:lang w:val="en-AU" w:eastAsia="en-AU" w:bidi="en-AU"/>
      </w:rPr>
    </w:lvl>
    <w:lvl w:ilvl="2" w:tplc="637AD4FA">
      <w:numFmt w:val="bullet"/>
      <w:lvlText w:val="•"/>
      <w:lvlJc w:val="left"/>
      <w:pPr>
        <w:ind w:left="3323" w:hanging="359"/>
      </w:pPr>
      <w:rPr>
        <w:rFonts w:hint="default"/>
        <w:lang w:val="en-AU" w:eastAsia="en-AU" w:bidi="en-AU"/>
      </w:rPr>
    </w:lvl>
    <w:lvl w:ilvl="3" w:tplc="37566FAA">
      <w:numFmt w:val="bullet"/>
      <w:lvlText w:val="•"/>
      <w:lvlJc w:val="left"/>
      <w:pPr>
        <w:ind w:left="4695" w:hanging="359"/>
      </w:pPr>
      <w:rPr>
        <w:rFonts w:hint="default"/>
        <w:lang w:val="en-AU" w:eastAsia="en-AU" w:bidi="en-AU"/>
      </w:rPr>
    </w:lvl>
    <w:lvl w:ilvl="4" w:tplc="37587602">
      <w:numFmt w:val="bullet"/>
      <w:lvlText w:val="•"/>
      <w:lvlJc w:val="left"/>
      <w:pPr>
        <w:ind w:left="6067" w:hanging="359"/>
      </w:pPr>
      <w:rPr>
        <w:rFonts w:hint="default"/>
        <w:lang w:val="en-AU" w:eastAsia="en-AU" w:bidi="en-AU"/>
      </w:rPr>
    </w:lvl>
    <w:lvl w:ilvl="5" w:tplc="8982B22E">
      <w:numFmt w:val="bullet"/>
      <w:lvlText w:val="•"/>
      <w:lvlJc w:val="left"/>
      <w:pPr>
        <w:ind w:left="7439" w:hanging="359"/>
      </w:pPr>
      <w:rPr>
        <w:rFonts w:hint="default"/>
        <w:lang w:val="en-AU" w:eastAsia="en-AU" w:bidi="en-AU"/>
      </w:rPr>
    </w:lvl>
    <w:lvl w:ilvl="6" w:tplc="2EF8594C">
      <w:numFmt w:val="bullet"/>
      <w:lvlText w:val="•"/>
      <w:lvlJc w:val="left"/>
      <w:pPr>
        <w:ind w:left="8811" w:hanging="359"/>
      </w:pPr>
      <w:rPr>
        <w:rFonts w:hint="default"/>
        <w:lang w:val="en-AU" w:eastAsia="en-AU" w:bidi="en-AU"/>
      </w:rPr>
    </w:lvl>
    <w:lvl w:ilvl="7" w:tplc="0DB415E6">
      <w:numFmt w:val="bullet"/>
      <w:lvlText w:val="•"/>
      <w:lvlJc w:val="left"/>
      <w:pPr>
        <w:ind w:left="10182" w:hanging="359"/>
      </w:pPr>
      <w:rPr>
        <w:rFonts w:hint="default"/>
        <w:lang w:val="en-AU" w:eastAsia="en-AU" w:bidi="en-AU"/>
      </w:rPr>
    </w:lvl>
    <w:lvl w:ilvl="8" w:tplc="70A29590">
      <w:numFmt w:val="bullet"/>
      <w:lvlText w:val="•"/>
      <w:lvlJc w:val="left"/>
      <w:pPr>
        <w:ind w:left="11554" w:hanging="359"/>
      </w:pPr>
      <w:rPr>
        <w:rFonts w:hint="default"/>
        <w:lang w:val="en-AU" w:eastAsia="en-AU" w:bidi="en-AU"/>
      </w:rPr>
    </w:lvl>
  </w:abstractNum>
  <w:abstractNum w:abstractNumId="31"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8E36ED"/>
    <w:multiLevelType w:val="hybridMultilevel"/>
    <w:tmpl w:val="96466412"/>
    <w:lvl w:ilvl="0" w:tplc="7DB649BC">
      <w:start w:val="1"/>
      <w:numFmt w:val="bullet"/>
      <w:pStyle w:val="DotPoint-LV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454669"/>
    <w:multiLevelType w:val="hybridMultilevel"/>
    <w:tmpl w:val="DF72CB56"/>
    <w:lvl w:ilvl="0" w:tplc="5658C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262A7D"/>
    <w:multiLevelType w:val="hybridMultilevel"/>
    <w:tmpl w:val="7D582B7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7"/>
  </w:num>
  <w:num w:numId="4">
    <w:abstractNumId w:val="5"/>
  </w:num>
  <w:num w:numId="5">
    <w:abstractNumId w:val="8"/>
  </w:num>
  <w:num w:numId="6">
    <w:abstractNumId w:val="16"/>
  </w:num>
  <w:num w:numId="7">
    <w:abstractNumId w:val="30"/>
  </w:num>
  <w:num w:numId="8">
    <w:abstractNumId w:val="20"/>
  </w:num>
  <w:num w:numId="9">
    <w:abstractNumId w:val="34"/>
  </w:num>
  <w:num w:numId="10">
    <w:abstractNumId w:val="15"/>
  </w:num>
  <w:num w:numId="11">
    <w:abstractNumId w:val="7"/>
  </w:num>
  <w:num w:numId="12">
    <w:abstractNumId w:val="11"/>
  </w:num>
  <w:num w:numId="13">
    <w:abstractNumId w:val="22"/>
  </w:num>
  <w:num w:numId="14">
    <w:abstractNumId w:val="6"/>
  </w:num>
  <w:num w:numId="15">
    <w:abstractNumId w:val="12"/>
  </w:num>
  <w:num w:numId="16">
    <w:abstractNumId w:val="19"/>
  </w:num>
  <w:num w:numId="17">
    <w:abstractNumId w:val="14"/>
  </w:num>
  <w:num w:numId="18">
    <w:abstractNumId w:val="33"/>
  </w:num>
  <w:num w:numId="19">
    <w:abstractNumId w:val="13"/>
  </w:num>
  <w:num w:numId="20">
    <w:abstractNumId w:val="9"/>
  </w:num>
  <w:num w:numId="21">
    <w:abstractNumId w:val="35"/>
  </w:num>
  <w:num w:numId="22">
    <w:abstractNumId w:val="31"/>
  </w:num>
  <w:num w:numId="23">
    <w:abstractNumId w:val="23"/>
  </w:num>
  <w:num w:numId="24">
    <w:abstractNumId w:val="17"/>
  </w:num>
  <w:num w:numId="25">
    <w:abstractNumId w:val="29"/>
  </w:num>
  <w:num w:numId="26">
    <w:abstractNumId w:val="10"/>
  </w:num>
  <w:num w:numId="27">
    <w:abstractNumId w:val="18"/>
  </w:num>
  <w:num w:numId="28">
    <w:abstractNumId w:val="36"/>
  </w:num>
  <w:num w:numId="29">
    <w:abstractNumId w:val="27"/>
  </w:num>
  <w:num w:numId="30">
    <w:abstractNumId w:val="21"/>
  </w:num>
  <w:num w:numId="31">
    <w:abstractNumId w:val="3"/>
  </w:num>
  <w:num w:numId="32">
    <w:abstractNumId w:val="24"/>
  </w:num>
  <w:num w:numId="33">
    <w:abstractNumId w:val="4"/>
  </w:num>
  <w:num w:numId="34">
    <w:abstractNumId w:val="32"/>
  </w:num>
  <w:num w:numId="35">
    <w:abstractNumId w:val="28"/>
  </w:num>
  <w:num w:numId="36">
    <w:abstractNumId w:val="25"/>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9"/>
    <w:rsid w:val="00004127"/>
    <w:rsid w:val="000077DF"/>
    <w:rsid w:val="00017464"/>
    <w:rsid w:val="00026245"/>
    <w:rsid w:val="00026D3D"/>
    <w:rsid w:val="0002741E"/>
    <w:rsid w:val="00031F72"/>
    <w:rsid w:val="00035F8B"/>
    <w:rsid w:val="000370A2"/>
    <w:rsid w:val="00037776"/>
    <w:rsid w:val="000436BA"/>
    <w:rsid w:val="00051873"/>
    <w:rsid w:val="000575E0"/>
    <w:rsid w:val="00067B70"/>
    <w:rsid w:val="00067E06"/>
    <w:rsid w:val="000702C3"/>
    <w:rsid w:val="00072187"/>
    <w:rsid w:val="0008200B"/>
    <w:rsid w:val="00082482"/>
    <w:rsid w:val="00090A50"/>
    <w:rsid w:val="00094409"/>
    <w:rsid w:val="00094DD5"/>
    <w:rsid w:val="000A1A47"/>
    <w:rsid w:val="000A532E"/>
    <w:rsid w:val="000A6BEA"/>
    <w:rsid w:val="000A7E44"/>
    <w:rsid w:val="000B3F1B"/>
    <w:rsid w:val="000C43FD"/>
    <w:rsid w:val="000C7BA0"/>
    <w:rsid w:val="000D1283"/>
    <w:rsid w:val="000D3755"/>
    <w:rsid w:val="000E68CB"/>
    <w:rsid w:val="000E6DC2"/>
    <w:rsid w:val="000F7A96"/>
    <w:rsid w:val="00106506"/>
    <w:rsid w:val="00110E67"/>
    <w:rsid w:val="0011321A"/>
    <w:rsid w:val="00115325"/>
    <w:rsid w:val="001274A6"/>
    <w:rsid w:val="00127EF7"/>
    <w:rsid w:val="00141151"/>
    <w:rsid w:val="00141DF4"/>
    <w:rsid w:val="00146D7B"/>
    <w:rsid w:val="00147432"/>
    <w:rsid w:val="001519C3"/>
    <w:rsid w:val="00152D6C"/>
    <w:rsid w:val="00152F77"/>
    <w:rsid w:val="0015791C"/>
    <w:rsid w:val="00161217"/>
    <w:rsid w:val="0016755E"/>
    <w:rsid w:val="00174C70"/>
    <w:rsid w:val="00174FB3"/>
    <w:rsid w:val="00175909"/>
    <w:rsid w:val="00177EC2"/>
    <w:rsid w:val="00184262"/>
    <w:rsid w:val="00193370"/>
    <w:rsid w:val="001A34DD"/>
    <w:rsid w:val="001C2909"/>
    <w:rsid w:val="001D26AC"/>
    <w:rsid w:val="001D27BB"/>
    <w:rsid w:val="00207622"/>
    <w:rsid w:val="0021042D"/>
    <w:rsid w:val="00214906"/>
    <w:rsid w:val="00214C8D"/>
    <w:rsid w:val="00215AED"/>
    <w:rsid w:val="0022043B"/>
    <w:rsid w:val="00241049"/>
    <w:rsid w:val="002531E7"/>
    <w:rsid w:val="0026297D"/>
    <w:rsid w:val="0026534F"/>
    <w:rsid w:val="002729C3"/>
    <w:rsid w:val="00273295"/>
    <w:rsid w:val="00275806"/>
    <w:rsid w:val="002867E9"/>
    <w:rsid w:val="002872A8"/>
    <w:rsid w:val="00292A8E"/>
    <w:rsid w:val="00297BFA"/>
    <w:rsid w:val="002A4642"/>
    <w:rsid w:val="002A4EF5"/>
    <w:rsid w:val="002A5152"/>
    <w:rsid w:val="002A6B7A"/>
    <w:rsid w:val="002A6D97"/>
    <w:rsid w:val="002B0298"/>
    <w:rsid w:val="002E67F3"/>
    <w:rsid w:val="002E73E5"/>
    <w:rsid w:val="002F6658"/>
    <w:rsid w:val="002F7AF0"/>
    <w:rsid w:val="003023D3"/>
    <w:rsid w:val="00304D3F"/>
    <w:rsid w:val="003063E7"/>
    <w:rsid w:val="00325726"/>
    <w:rsid w:val="00333154"/>
    <w:rsid w:val="003339B0"/>
    <w:rsid w:val="00333C67"/>
    <w:rsid w:val="00335F91"/>
    <w:rsid w:val="00337C99"/>
    <w:rsid w:val="003471A0"/>
    <w:rsid w:val="003519D3"/>
    <w:rsid w:val="00367596"/>
    <w:rsid w:val="003678D1"/>
    <w:rsid w:val="00375C93"/>
    <w:rsid w:val="0038281F"/>
    <w:rsid w:val="00393A06"/>
    <w:rsid w:val="0039560A"/>
    <w:rsid w:val="003B18FA"/>
    <w:rsid w:val="003B37D3"/>
    <w:rsid w:val="003D0644"/>
    <w:rsid w:val="003D376C"/>
    <w:rsid w:val="00405749"/>
    <w:rsid w:val="00414613"/>
    <w:rsid w:val="004300CB"/>
    <w:rsid w:val="004339A6"/>
    <w:rsid w:val="0044033E"/>
    <w:rsid w:val="00447961"/>
    <w:rsid w:val="00461599"/>
    <w:rsid w:val="00465A9F"/>
    <w:rsid w:val="00466CAA"/>
    <w:rsid w:val="0047291E"/>
    <w:rsid w:val="0047375C"/>
    <w:rsid w:val="004767CD"/>
    <w:rsid w:val="00487C9C"/>
    <w:rsid w:val="0049163D"/>
    <w:rsid w:val="00492AEA"/>
    <w:rsid w:val="00492BBB"/>
    <w:rsid w:val="0049761E"/>
    <w:rsid w:val="004A26AC"/>
    <w:rsid w:val="004A332B"/>
    <w:rsid w:val="004A5CB1"/>
    <w:rsid w:val="004B41A4"/>
    <w:rsid w:val="004C068D"/>
    <w:rsid w:val="004C0FDB"/>
    <w:rsid w:val="004C546C"/>
    <w:rsid w:val="004C6BA4"/>
    <w:rsid w:val="004D0BC9"/>
    <w:rsid w:val="004E3392"/>
    <w:rsid w:val="004F3ADB"/>
    <w:rsid w:val="004F7040"/>
    <w:rsid w:val="005007BC"/>
    <w:rsid w:val="00505881"/>
    <w:rsid w:val="005073AF"/>
    <w:rsid w:val="00514B73"/>
    <w:rsid w:val="00514D7E"/>
    <w:rsid w:val="005204B2"/>
    <w:rsid w:val="00522E62"/>
    <w:rsid w:val="00524CD4"/>
    <w:rsid w:val="00530ADC"/>
    <w:rsid w:val="00530C9E"/>
    <w:rsid w:val="00535276"/>
    <w:rsid w:val="005426EF"/>
    <w:rsid w:val="00543967"/>
    <w:rsid w:val="00546496"/>
    <w:rsid w:val="00563A3D"/>
    <w:rsid w:val="0057556B"/>
    <w:rsid w:val="00577CC7"/>
    <w:rsid w:val="005826EE"/>
    <w:rsid w:val="00591C97"/>
    <w:rsid w:val="005946AA"/>
    <w:rsid w:val="00596CDF"/>
    <w:rsid w:val="005A08B6"/>
    <w:rsid w:val="005B12DE"/>
    <w:rsid w:val="005B1457"/>
    <w:rsid w:val="005C0C01"/>
    <w:rsid w:val="005C31B7"/>
    <w:rsid w:val="005D5E57"/>
    <w:rsid w:val="005E071B"/>
    <w:rsid w:val="005F1902"/>
    <w:rsid w:val="00601B94"/>
    <w:rsid w:val="006043FB"/>
    <w:rsid w:val="0061310E"/>
    <w:rsid w:val="00634E29"/>
    <w:rsid w:val="006373F0"/>
    <w:rsid w:val="0063742D"/>
    <w:rsid w:val="00650B16"/>
    <w:rsid w:val="006521F6"/>
    <w:rsid w:val="00656201"/>
    <w:rsid w:val="00664488"/>
    <w:rsid w:val="00675AF4"/>
    <w:rsid w:val="006768FE"/>
    <w:rsid w:val="0068701A"/>
    <w:rsid w:val="0069480A"/>
    <w:rsid w:val="00695418"/>
    <w:rsid w:val="006A4BDB"/>
    <w:rsid w:val="006B0E78"/>
    <w:rsid w:val="006C5736"/>
    <w:rsid w:val="006D6939"/>
    <w:rsid w:val="006E0203"/>
    <w:rsid w:val="006E3080"/>
    <w:rsid w:val="006E3F24"/>
    <w:rsid w:val="006E5DC5"/>
    <w:rsid w:val="006F4AAA"/>
    <w:rsid w:val="00710C07"/>
    <w:rsid w:val="00711B13"/>
    <w:rsid w:val="00715A01"/>
    <w:rsid w:val="007228AF"/>
    <w:rsid w:val="00724FFF"/>
    <w:rsid w:val="007332F7"/>
    <w:rsid w:val="007344C2"/>
    <w:rsid w:val="0073515B"/>
    <w:rsid w:val="00763DD2"/>
    <w:rsid w:val="00765BA5"/>
    <w:rsid w:val="00774E36"/>
    <w:rsid w:val="007A5AD2"/>
    <w:rsid w:val="007A696E"/>
    <w:rsid w:val="007A6B02"/>
    <w:rsid w:val="007B6AD3"/>
    <w:rsid w:val="007C1CAD"/>
    <w:rsid w:val="007D3F68"/>
    <w:rsid w:val="007E0DAC"/>
    <w:rsid w:val="007E3039"/>
    <w:rsid w:val="007E32B9"/>
    <w:rsid w:val="00810403"/>
    <w:rsid w:val="008164D8"/>
    <w:rsid w:val="0081725F"/>
    <w:rsid w:val="008231E5"/>
    <w:rsid w:val="0083792D"/>
    <w:rsid w:val="008407AF"/>
    <w:rsid w:val="0086167D"/>
    <w:rsid w:val="00866083"/>
    <w:rsid w:val="008707CE"/>
    <w:rsid w:val="00873D68"/>
    <w:rsid w:val="00876EF1"/>
    <w:rsid w:val="00880A04"/>
    <w:rsid w:val="00887889"/>
    <w:rsid w:val="0089621F"/>
    <w:rsid w:val="008B477C"/>
    <w:rsid w:val="008B4D9E"/>
    <w:rsid w:val="008B6366"/>
    <w:rsid w:val="008C6585"/>
    <w:rsid w:val="008D11B3"/>
    <w:rsid w:val="008D2986"/>
    <w:rsid w:val="008D7F7D"/>
    <w:rsid w:val="008E0C6D"/>
    <w:rsid w:val="008E6AE1"/>
    <w:rsid w:val="008F4B32"/>
    <w:rsid w:val="008F753D"/>
    <w:rsid w:val="00900557"/>
    <w:rsid w:val="00901C7C"/>
    <w:rsid w:val="00902E08"/>
    <w:rsid w:val="00907386"/>
    <w:rsid w:val="00917DC9"/>
    <w:rsid w:val="009214AE"/>
    <w:rsid w:val="00926E41"/>
    <w:rsid w:val="00927903"/>
    <w:rsid w:val="00927998"/>
    <w:rsid w:val="00935E16"/>
    <w:rsid w:val="00937EDF"/>
    <w:rsid w:val="0094630E"/>
    <w:rsid w:val="009468F7"/>
    <w:rsid w:val="009473B5"/>
    <w:rsid w:val="00955634"/>
    <w:rsid w:val="00955848"/>
    <w:rsid w:val="00956706"/>
    <w:rsid w:val="00960256"/>
    <w:rsid w:val="009660BB"/>
    <w:rsid w:val="00971F28"/>
    <w:rsid w:val="00972D55"/>
    <w:rsid w:val="009775E7"/>
    <w:rsid w:val="00991C70"/>
    <w:rsid w:val="00992697"/>
    <w:rsid w:val="009B094F"/>
    <w:rsid w:val="009B1F75"/>
    <w:rsid w:val="009B6C3C"/>
    <w:rsid w:val="009C0919"/>
    <w:rsid w:val="009C1058"/>
    <w:rsid w:val="009C1639"/>
    <w:rsid w:val="009C20D7"/>
    <w:rsid w:val="009D003D"/>
    <w:rsid w:val="009D5ACF"/>
    <w:rsid w:val="009E204E"/>
    <w:rsid w:val="009E7E5F"/>
    <w:rsid w:val="009E7EF9"/>
    <w:rsid w:val="009F0C30"/>
    <w:rsid w:val="009F5788"/>
    <w:rsid w:val="00A01F44"/>
    <w:rsid w:val="00A0264C"/>
    <w:rsid w:val="00A030BD"/>
    <w:rsid w:val="00A06735"/>
    <w:rsid w:val="00A10245"/>
    <w:rsid w:val="00A11FB0"/>
    <w:rsid w:val="00A16C2C"/>
    <w:rsid w:val="00A2594C"/>
    <w:rsid w:val="00A27F4B"/>
    <w:rsid w:val="00A30EC2"/>
    <w:rsid w:val="00A31F7D"/>
    <w:rsid w:val="00A350B2"/>
    <w:rsid w:val="00A405BE"/>
    <w:rsid w:val="00A422EE"/>
    <w:rsid w:val="00A43359"/>
    <w:rsid w:val="00A47836"/>
    <w:rsid w:val="00A569E7"/>
    <w:rsid w:val="00A91741"/>
    <w:rsid w:val="00A924CE"/>
    <w:rsid w:val="00AA07BB"/>
    <w:rsid w:val="00AA22A6"/>
    <w:rsid w:val="00AA25E4"/>
    <w:rsid w:val="00AA3B36"/>
    <w:rsid w:val="00AA4789"/>
    <w:rsid w:val="00AB1B0B"/>
    <w:rsid w:val="00AB54C8"/>
    <w:rsid w:val="00AC0AEB"/>
    <w:rsid w:val="00AC44DE"/>
    <w:rsid w:val="00AD2CC6"/>
    <w:rsid w:val="00AD59C2"/>
    <w:rsid w:val="00AD5F51"/>
    <w:rsid w:val="00AE4901"/>
    <w:rsid w:val="00AF7CB6"/>
    <w:rsid w:val="00B172C1"/>
    <w:rsid w:val="00B27E7F"/>
    <w:rsid w:val="00B41B6B"/>
    <w:rsid w:val="00B46E21"/>
    <w:rsid w:val="00B47A52"/>
    <w:rsid w:val="00B55388"/>
    <w:rsid w:val="00B67814"/>
    <w:rsid w:val="00B8404A"/>
    <w:rsid w:val="00B87C94"/>
    <w:rsid w:val="00B91130"/>
    <w:rsid w:val="00B911C4"/>
    <w:rsid w:val="00BA0959"/>
    <w:rsid w:val="00BC02A3"/>
    <w:rsid w:val="00BC3BC1"/>
    <w:rsid w:val="00BC60D1"/>
    <w:rsid w:val="00BD7D73"/>
    <w:rsid w:val="00BE3A73"/>
    <w:rsid w:val="00BE4926"/>
    <w:rsid w:val="00BF5654"/>
    <w:rsid w:val="00C065C4"/>
    <w:rsid w:val="00C07245"/>
    <w:rsid w:val="00C11B04"/>
    <w:rsid w:val="00C12951"/>
    <w:rsid w:val="00C1549E"/>
    <w:rsid w:val="00C1611C"/>
    <w:rsid w:val="00C16296"/>
    <w:rsid w:val="00C17A9A"/>
    <w:rsid w:val="00C17D5A"/>
    <w:rsid w:val="00C23B1C"/>
    <w:rsid w:val="00C2661C"/>
    <w:rsid w:val="00C33EF1"/>
    <w:rsid w:val="00C34DB8"/>
    <w:rsid w:val="00C36D05"/>
    <w:rsid w:val="00C42013"/>
    <w:rsid w:val="00C42808"/>
    <w:rsid w:val="00C4444D"/>
    <w:rsid w:val="00C84438"/>
    <w:rsid w:val="00C87683"/>
    <w:rsid w:val="00C90325"/>
    <w:rsid w:val="00C904E5"/>
    <w:rsid w:val="00C90F56"/>
    <w:rsid w:val="00CB1DEF"/>
    <w:rsid w:val="00CC1895"/>
    <w:rsid w:val="00CC77EE"/>
    <w:rsid w:val="00CD5157"/>
    <w:rsid w:val="00CD74B0"/>
    <w:rsid w:val="00CF08E4"/>
    <w:rsid w:val="00D02012"/>
    <w:rsid w:val="00D039E9"/>
    <w:rsid w:val="00D11783"/>
    <w:rsid w:val="00D158B6"/>
    <w:rsid w:val="00D17009"/>
    <w:rsid w:val="00D23CCF"/>
    <w:rsid w:val="00D256C1"/>
    <w:rsid w:val="00D26A10"/>
    <w:rsid w:val="00D330F9"/>
    <w:rsid w:val="00D42C3F"/>
    <w:rsid w:val="00D4520F"/>
    <w:rsid w:val="00D5105D"/>
    <w:rsid w:val="00D511B1"/>
    <w:rsid w:val="00D5407C"/>
    <w:rsid w:val="00D827B4"/>
    <w:rsid w:val="00D86145"/>
    <w:rsid w:val="00D91268"/>
    <w:rsid w:val="00DA238A"/>
    <w:rsid w:val="00DA4E6F"/>
    <w:rsid w:val="00DA5A4D"/>
    <w:rsid w:val="00DB0E81"/>
    <w:rsid w:val="00DB1F3F"/>
    <w:rsid w:val="00DC4AA9"/>
    <w:rsid w:val="00DD5D89"/>
    <w:rsid w:val="00DE1C1E"/>
    <w:rsid w:val="00DE2A4A"/>
    <w:rsid w:val="00DE363B"/>
    <w:rsid w:val="00DF10E9"/>
    <w:rsid w:val="00DF20CF"/>
    <w:rsid w:val="00E00F5C"/>
    <w:rsid w:val="00E2101E"/>
    <w:rsid w:val="00E21ABB"/>
    <w:rsid w:val="00E24DDA"/>
    <w:rsid w:val="00E265FC"/>
    <w:rsid w:val="00E35349"/>
    <w:rsid w:val="00E3547F"/>
    <w:rsid w:val="00E35AA6"/>
    <w:rsid w:val="00E509EE"/>
    <w:rsid w:val="00E630F1"/>
    <w:rsid w:val="00E748F0"/>
    <w:rsid w:val="00E77D66"/>
    <w:rsid w:val="00E8024D"/>
    <w:rsid w:val="00E92138"/>
    <w:rsid w:val="00E9440B"/>
    <w:rsid w:val="00E96E28"/>
    <w:rsid w:val="00EA209B"/>
    <w:rsid w:val="00EA698F"/>
    <w:rsid w:val="00EA7AD9"/>
    <w:rsid w:val="00EB3BA2"/>
    <w:rsid w:val="00EB4599"/>
    <w:rsid w:val="00EC1F27"/>
    <w:rsid w:val="00ED0A84"/>
    <w:rsid w:val="00EF0AA8"/>
    <w:rsid w:val="00EF7E3C"/>
    <w:rsid w:val="00F04FF9"/>
    <w:rsid w:val="00F07040"/>
    <w:rsid w:val="00F07FF3"/>
    <w:rsid w:val="00F10FA4"/>
    <w:rsid w:val="00F3073A"/>
    <w:rsid w:val="00F338B1"/>
    <w:rsid w:val="00F44BE0"/>
    <w:rsid w:val="00F45E71"/>
    <w:rsid w:val="00F47FAB"/>
    <w:rsid w:val="00F55498"/>
    <w:rsid w:val="00F57E51"/>
    <w:rsid w:val="00F675AB"/>
    <w:rsid w:val="00F67B80"/>
    <w:rsid w:val="00F72E7E"/>
    <w:rsid w:val="00F759CB"/>
    <w:rsid w:val="00F825C3"/>
    <w:rsid w:val="00F83CD7"/>
    <w:rsid w:val="00F86C4A"/>
    <w:rsid w:val="00F91A8D"/>
    <w:rsid w:val="00FB2F9D"/>
    <w:rsid w:val="00FC5B2D"/>
    <w:rsid w:val="00FC78A2"/>
    <w:rsid w:val="00FD1AEE"/>
    <w:rsid w:val="00FD210D"/>
    <w:rsid w:val="00FD6B72"/>
    <w:rsid w:val="00FD756A"/>
    <w:rsid w:val="00FE0B31"/>
    <w:rsid w:val="00FE55A2"/>
    <w:rsid w:val="00FE6D2D"/>
    <w:rsid w:val="00FF29FD"/>
    <w:rsid w:val="00FF3641"/>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5A23165-FC66-4DA7-8990-3F46575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065C4"/>
  </w:style>
  <w:style w:type="paragraph" w:styleId="Heading1">
    <w:name w:val="heading 1"/>
    <w:basedOn w:val="Normal"/>
    <w:next w:val="Normal"/>
    <w:link w:val="Heading1Char"/>
    <w:uiPriority w:val="9"/>
    <w:qFormat/>
    <w:rsid w:val="00972D55"/>
    <w:pPr>
      <w:keepNext/>
      <w:keepLines/>
      <w:spacing w:after="240" w:line="240" w:lineRule="auto"/>
      <w:contextualSpacing/>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9214AE"/>
    <w:pPr>
      <w:keepNext/>
      <w:keepLines/>
      <w:spacing w:before="240" w:after="120" w:line="240" w:lineRule="auto"/>
      <w:outlineLvl w:val="1"/>
    </w:pPr>
    <w:rPr>
      <w:rFonts w:ascii="Arial" w:eastAsiaTheme="majorEastAsia" w:hAnsi="Arial" w:cs="Arial"/>
      <w:color w:val="1F4E79"/>
      <w:sz w:val="24"/>
      <w:szCs w:val="24"/>
    </w:rPr>
  </w:style>
  <w:style w:type="paragraph" w:styleId="Heading3">
    <w:name w:val="heading 3"/>
    <w:basedOn w:val="BodyText"/>
    <w:next w:val="Normal"/>
    <w:link w:val="Heading3Char"/>
    <w:uiPriority w:val="9"/>
    <w:unhideWhenUsed/>
    <w:qFormat/>
    <w:rsid w:val="00A422EE"/>
    <w:pPr>
      <w:spacing w:before="240" w:after="0"/>
      <w:outlineLvl w:val="2"/>
    </w:pPr>
    <w:rPr>
      <w:rFonts w:ascii="Arial" w:hAnsi="Arial" w:cs="Arial"/>
      <w:i/>
      <w:color w:val="1F4E79"/>
    </w:rPr>
  </w:style>
  <w:style w:type="paragraph" w:styleId="Heading4">
    <w:name w:val="heading 4"/>
    <w:basedOn w:val="Normal"/>
    <w:next w:val="Normal"/>
    <w:link w:val="Heading4Char"/>
    <w:uiPriority w:val="9"/>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unhideWhenUsed/>
    <w:qFormat/>
    <w:rsid w:val="006768F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2D55"/>
    <w:rPr>
      <w:rFonts w:ascii="Arial" w:eastAsiaTheme="majorEastAsia" w:hAnsi="Arial" w:cs="Arial"/>
      <w:color w:val="1F4E79" w:themeColor="accent1" w:themeShade="80"/>
      <w:sz w:val="28"/>
      <w:szCs w:val="28"/>
    </w:rPr>
  </w:style>
  <w:style w:type="paragraph" w:styleId="PlainText">
    <w:name w:val="Plain Text"/>
    <w:basedOn w:val="Normal"/>
    <w:link w:val="PlainTextChar"/>
    <w:uiPriority w:val="99"/>
    <w:unhideWhenUsed/>
    <w:rsid w:val="00CD74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97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28"/>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paragraph" w:styleId="Title">
    <w:name w:val="Title"/>
    <w:basedOn w:val="Normal"/>
    <w:next w:val="Normal"/>
    <w:link w:val="TitleChar"/>
    <w:uiPriority w:val="10"/>
    <w:qFormat/>
    <w:rsid w:val="00563A3D"/>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563A3D"/>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rFonts w:ascii="Calibri" w:eastAsia="Calibri" w:hAnsi="Calibri" w:cs="Calibri"/>
      <w:lang w:eastAsia="en-AU" w:bidi="en-AU"/>
    </w:rPr>
  </w:style>
  <w:style w:type="paragraph" w:styleId="BodyText">
    <w:name w:val="Body Text"/>
    <w:basedOn w:val="Normal"/>
    <w:link w:val="BodyTextChar"/>
    <w:uiPriority w:val="1"/>
    <w:qFormat/>
    <w:rsid w:val="00972D55"/>
    <w:pPr>
      <w:widowControl w:val="0"/>
      <w:autoSpaceDE w:val="0"/>
      <w:autoSpaceDN w:val="0"/>
      <w:spacing w:after="12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972D55"/>
    <w:rPr>
      <w:rFonts w:ascii="Calibri" w:eastAsia="Calibri" w:hAnsi="Calibri" w:cs="Calibri"/>
      <w:lang w:eastAsia="en-AU" w:bidi="en-AU"/>
    </w:rPr>
  </w:style>
  <w:style w:type="paragraph" w:styleId="ListParagraph">
    <w:name w:val="List Paragraph"/>
    <w:basedOn w:val="Normal"/>
    <w:link w:val="ListParagraphChar"/>
    <w:uiPriority w:val="34"/>
    <w:qFormat/>
    <w:rsid w:val="00161217"/>
    <w:pPr>
      <w:widowControl w:val="0"/>
      <w:autoSpaceDE w:val="0"/>
      <w:autoSpaceDN w:val="0"/>
      <w:spacing w:before="41" w:after="0" w:line="240" w:lineRule="auto"/>
      <w:ind w:left="578" w:hanging="358"/>
    </w:pPr>
    <w:rPr>
      <w:rFonts w:ascii="Calibri" w:eastAsia="Calibri" w:hAnsi="Calibri" w:cs="Calibri"/>
      <w:lang w:eastAsia="en-AU"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9214AE"/>
    <w:rPr>
      <w:rFonts w:ascii="Arial" w:eastAsiaTheme="majorEastAsia" w:hAnsi="Arial" w:cs="Arial"/>
      <w:color w:val="1F4E79"/>
      <w:sz w:val="24"/>
      <w:szCs w:val="24"/>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A422EE"/>
    <w:rPr>
      <w:rFonts w:ascii="Arial" w:eastAsia="Calibri" w:hAnsi="Arial" w:cs="Arial"/>
      <w:i/>
      <w:color w:val="1F4E79"/>
      <w:lang w:eastAsia="en-AU" w:bidi="en-AU"/>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13"/>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customStyle="1" w:styleId="DirectorateVMV">
    <w:name w:val="Directorate VMV"/>
    <w:next w:val="BodyText"/>
    <w:qFormat/>
    <w:rsid w:val="009214AE"/>
    <w:pPr>
      <w:tabs>
        <w:tab w:val="left" w:pos="2268"/>
      </w:tabs>
      <w:ind w:left="2268" w:hanging="2268"/>
    </w:pPr>
    <w:rPr>
      <w:rFonts w:ascii="Calibri" w:eastAsia="Calibri" w:hAnsi="Calibri" w:cs="Calibri"/>
      <w:color w:val="1F4E79"/>
      <w:lang w:eastAsia="en-AU" w:bidi="en-AU"/>
    </w:rPr>
  </w:style>
  <w:style w:type="paragraph" w:customStyle="1" w:styleId="SchoolVMV">
    <w:name w:val="School VMV"/>
    <w:next w:val="BodyText"/>
    <w:qFormat/>
    <w:rsid w:val="005B12DE"/>
    <w:pPr>
      <w:tabs>
        <w:tab w:val="left" w:pos="1843"/>
      </w:tabs>
      <w:ind w:left="1843" w:hanging="1843"/>
    </w:pPr>
    <w:rPr>
      <w:rFonts w:ascii="Calibri" w:eastAsia="Calibri" w:hAnsi="Calibri" w:cs="Calibri"/>
      <w:lang w:eastAsia="en-AU" w:bidi="en-AU"/>
    </w:rPr>
  </w:style>
  <w:style w:type="paragraph" w:customStyle="1" w:styleId="DotPoint-LVL1">
    <w:name w:val="Dot Point - LVL1"/>
    <w:basedOn w:val="BodyText"/>
    <w:qFormat/>
    <w:rsid w:val="009214AE"/>
    <w:pPr>
      <w:numPr>
        <w:numId w:val="34"/>
      </w:numPr>
      <w:tabs>
        <w:tab w:val="left" w:pos="284"/>
      </w:tabs>
      <w:spacing w:after="240"/>
      <w:ind w:left="284" w:hanging="284"/>
      <w:contextualSpacing/>
    </w:pPr>
  </w:style>
  <w:style w:type="paragraph" w:customStyle="1" w:styleId="CallOut">
    <w:name w:val="Call Out"/>
    <w:basedOn w:val="BodyText"/>
    <w:qFormat/>
    <w:rsid w:val="00C36D05"/>
    <w:rPr>
      <w:i/>
    </w:rPr>
  </w:style>
  <w:style w:type="paragraph" w:customStyle="1" w:styleId="Process">
    <w:name w:val="Process"/>
    <w:basedOn w:val="BodyText"/>
    <w:qFormat/>
    <w:rsid w:val="003519D3"/>
    <w:pPr>
      <w:spacing w:before="240" w:after="240"/>
      <w:jc w:val="center"/>
    </w:pPr>
    <w:rPr>
      <w:sz w:val="28"/>
    </w:rPr>
  </w:style>
  <w:style w:type="paragraph" w:customStyle="1" w:styleId="VMV">
    <w:name w:val="VMV"/>
    <w:rsid w:val="00D42C3F"/>
    <w:rPr>
      <w:rFonts w:ascii="Arial" w:eastAsiaTheme="majorEastAsia" w:hAnsi="Arial" w:cs="Arial"/>
      <w:color w:val="1F4E79"/>
      <w:sz w:val="24"/>
      <w:szCs w:val="24"/>
    </w:rPr>
  </w:style>
  <w:style w:type="paragraph" w:styleId="FootnoteText">
    <w:name w:val="footnote text"/>
    <w:basedOn w:val="Normal"/>
    <w:link w:val="FootnoteTextChar"/>
    <w:uiPriority w:val="99"/>
    <w:semiHidden/>
    <w:unhideWhenUsed/>
    <w:rsid w:val="00B6781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6781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67814"/>
    <w:rPr>
      <w:vertAlign w:val="superscript"/>
    </w:rPr>
  </w:style>
  <w:style w:type="paragraph" w:styleId="ListBullet">
    <w:name w:val="List Bullet"/>
    <w:basedOn w:val="Normal"/>
    <w:uiPriority w:val="99"/>
    <w:unhideWhenUsed/>
    <w:rsid w:val="00B67814"/>
    <w:pPr>
      <w:numPr>
        <w:numId w:val="36"/>
      </w:numPr>
      <w:spacing w:after="240" w:line="276" w:lineRule="auto"/>
      <w:contextualSpacing/>
    </w:pPr>
    <w:rPr>
      <w:rFonts w:ascii="Calibri" w:eastAsia="Calibri" w:hAnsi="Calibri" w:cs="Times New Roman"/>
    </w:rPr>
  </w:style>
  <w:style w:type="paragraph" w:customStyle="1" w:styleId="ListBulletLeadIn">
    <w:name w:val="ListBulletLeadIn"/>
    <w:next w:val="BodyText"/>
    <w:rsid w:val="00B67814"/>
    <w:pPr>
      <w:spacing w:after="0"/>
    </w:pPr>
    <w:rPr>
      <w:rFonts w:eastAsia="Times New Roman"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2744">
      <w:bodyDiv w:val="1"/>
      <w:marLeft w:val="0"/>
      <w:marRight w:val="0"/>
      <w:marTop w:val="0"/>
      <w:marBottom w:val="0"/>
      <w:divBdr>
        <w:top w:val="none" w:sz="0" w:space="0" w:color="auto"/>
        <w:left w:val="none" w:sz="0" w:space="0" w:color="auto"/>
        <w:bottom w:val="none" w:sz="0" w:space="0" w:color="auto"/>
        <w:right w:val="none" w:sz="0" w:space="0" w:color="auto"/>
      </w:divBdr>
    </w:div>
    <w:div w:id="858203046">
      <w:bodyDiv w:val="1"/>
      <w:marLeft w:val="0"/>
      <w:marRight w:val="0"/>
      <w:marTop w:val="0"/>
      <w:marBottom w:val="0"/>
      <w:divBdr>
        <w:top w:val="none" w:sz="0" w:space="0" w:color="auto"/>
        <w:left w:val="none" w:sz="0" w:space="0" w:color="auto"/>
        <w:bottom w:val="none" w:sz="0" w:space="0" w:color="auto"/>
        <w:right w:val="none" w:sz="0" w:space="0" w:color="auto"/>
      </w:divBdr>
    </w:div>
    <w:div w:id="14338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a.asn.au/publications/principals-as-literacy-lead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rpaulswan.com.a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ggiconsulting.com/wp-content/uploads/2013/08/national_numeracy_review-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68A81570E4EBAA99501D6529B110C"/>
        <w:category>
          <w:name w:val="General"/>
          <w:gallery w:val="placeholder"/>
        </w:category>
        <w:types>
          <w:type w:val="bbPlcHdr"/>
        </w:types>
        <w:behaviors>
          <w:behavior w:val="content"/>
        </w:behaviors>
        <w:guid w:val="{366ABF6C-83FE-4D69-A24F-63B539E5DC2A}"/>
      </w:docPartPr>
      <w:docPartBody>
        <w:p w:rsidR="00FB1F87" w:rsidRDefault="006638D1" w:rsidP="006638D1">
          <w:pPr>
            <w:pStyle w:val="B1768A81570E4EBAA99501D6529B110C"/>
          </w:pPr>
          <w:r w:rsidRPr="00092341">
            <w:rPr>
              <w:rStyle w:val="PlaceholderText"/>
            </w:rPr>
            <w:t>Choose an item.</w:t>
          </w:r>
        </w:p>
      </w:docPartBody>
    </w:docPart>
    <w:docPart>
      <w:docPartPr>
        <w:name w:val="2418C3FE15BF4C4485640E9B30197CE4"/>
        <w:category>
          <w:name w:val="General"/>
          <w:gallery w:val="placeholder"/>
        </w:category>
        <w:types>
          <w:type w:val="bbPlcHdr"/>
        </w:types>
        <w:behaviors>
          <w:behavior w:val="content"/>
        </w:behaviors>
        <w:guid w:val="{F81BA470-177A-427E-B220-E65E3B34292D}"/>
      </w:docPartPr>
      <w:docPartBody>
        <w:p w:rsidR="00FB1F87" w:rsidRDefault="006638D1" w:rsidP="006638D1">
          <w:pPr>
            <w:pStyle w:val="2418C3FE15BF4C4485640E9B30197CE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1"/>
    <w:rsid w:val="00097C60"/>
    <w:rsid w:val="00170B7B"/>
    <w:rsid w:val="00262395"/>
    <w:rsid w:val="00503138"/>
    <w:rsid w:val="00544F43"/>
    <w:rsid w:val="006638D1"/>
    <w:rsid w:val="006F5E9B"/>
    <w:rsid w:val="008E1BF9"/>
    <w:rsid w:val="00B023B4"/>
    <w:rsid w:val="00B61050"/>
    <w:rsid w:val="00D06385"/>
    <w:rsid w:val="00DB256F"/>
    <w:rsid w:val="00FB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B"/>
    <w:rPr>
      <w:color w:val="808080"/>
    </w:rPr>
  </w:style>
  <w:style w:type="paragraph" w:customStyle="1" w:styleId="B1768A81570E4EBAA99501D6529B110C">
    <w:name w:val="B1768A81570E4EBAA99501D6529B110C"/>
    <w:rsid w:val="006638D1"/>
  </w:style>
  <w:style w:type="paragraph" w:customStyle="1" w:styleId="2418C3FE15BF4C4485640E9B30197CE4">
    <w:name w:val="2418C3FE15BF4C4485640E9B30197CE4"/>
    <w:rsid w:val="006638D1"/>
  </w:style>
  <w:style w:type="paragraph" w:customStyle="1" w:styleId="3B3C8239F2384F2691CBB167F6C570E6">
    <w:name w:val="3B3C8239F2384F2691CBB167F6C570E6"/>
    <w:rsid w:val="00170B7B"/>
  </w:style>
  <w:style w:type="paragraph" w:customStyle="1" w:styleId="DE5BB2B5D1ED4A15A92A336C4C55CDAD">
    <w:name w:val="DE5BB2B5D1ED4A15A92A336C4C55CDAD"/>
    <w:rsid w:val="00170B7B"/>
  </w:style>
  <w:style w:type="paragraph" w:customStyle="1" w:styleId="A215861118F646D5943C86BD3AECBF84">
    <w:name w:val="A215861118F646D5943C86BD3AECBF84"/>
    <w:rsid w:val="00170B7B"/>
  </w:style>
  <w:style w:type="paragraph" w:customStyle="1" w:styleId="9D7D57D91D3C45D391C238C087DF436E">
    <w:name w:val="9D7D57D91D3C45D391C238C087DF436E"/>
    <w:rsid w:val="00170B7B"/>
  </w:style>
  <w:style w:type="paragraph" w:customStyle="1" w:styleId="F6DAD86805474A2E85D99403DAC59BCD">
    <w:name w:val="F6DAD86805474A2E85D99403DAC59BCD"/>
    <w:rsid w:val="00170B7B"/>
  </w:style>
  <w:style w:type="paragraph" w:customStyle="1" w:styleId="7FEE3D05317742C9A1EC82399DDB5BB4">
    <w:name w:val="7FEE3D05317742C9A1EC82399DDB5BB4"/>
    <w:rsid w:val="00170B7B"/>
  </w:style>
  <w:style w:type="paragraph" w:customStyle="1" w:styleId="E3B1D31E736B4E96A99A61FEA04B72E5">
    <w:name w:val="E3B1D31E736B4E96A99A61FEA04B72E5"/>
    <w:rsid w:val="00170B7B"/>
  </w:style>
  <w:style w:type="paragraph" w:customStyle="1" w:styleId="06F099CBC6FD4FC99D147E924D8033D9">
    <w:name w:val="06F099CBC6FD4FC99D147E924D8033D9"/>
    <w:rsid w:val="00170B7B"/>
  </w:style>
  <w:style w:type="paragraph" w:customStyle="1" w:styleId="10EE04D264074FA682E43BB8CF2DA36C">
    <w:name w:val="10EE04D264074FA682E43BB8CF2DA36C"/>
    <w:rsid w:val="00170B7B"/>
  </w:style>
  <w:style w:type="paragraph" w:customStyle="1" w:styleId="95456BB7C4C64D4F921C312317D2FFC6">
    <w:name w:val="95456BB7C4C64D4F921C312317D2FFC6"/>
    <w:rsid w:val="00170B7B"/>
  </w:style>
  <w:style w:type="paragraph" w:customStyle="1" w:styleId="F5C627C82E7B4D76BA36F73715A08C8B">
    <w:name w:val="F5C627C82E7B4D76BA36F73715A08C8B"/>
    <w:rsid w:val="00170B7B"/>
  </w:style>
  <w:style w:type="paragraph" w:customStyle="1" w:styleId="0EFCE77D5641431AB3F7F3D44355DF45">
    <w:name w:val="0EFCE77D5641431AB3F7F3D44355DF45"/>
    <w:rsid w:val="00170B7B"/>
  </w:style>
  <w:style w:type="paragraph" w:customStyle="1" w:styleId="D326498BF76444A29EFD98134594FB5E">
    <w:name w:val="D326498BF76444A29EFD98134594FB5E"/>
    <w:rsid w:val="00170B7B"/>
  </w:style>
  <w:style w:type="paragraph" w:customStyle="1" w:styleId="412E882C41134BBCA07F617437E4B20F">
    <w:name w:val="412E882C41134BBCA07F617437E4B20F"/>
    <w:rsid w:val="00170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8A4B-502D-45F4-A76C-36F6CAEA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2468</Words>
  <Characters>14073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McCombe, Christina</cp:lastModifiedBy>
  <cp:revision>2</cp:revision>
  <cp:lastPrinted>2019-02-08T00:47:00Z</cp:lastPrinted>
  <dcterms:created xsi:type="dcterms:W3CDTF">2020-02-26T21:47:00Z</dcterms:created>
  <dcterms:modified xsi:type="dcterms:W3CDTF">2020-02-26T21:47:00Z</dcterms:modified>
</cp:coreProperties>
</file>