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286F2E47" w:rsidR="00923BE3" w:rsidRPr="009A2F6D" w:rsidRDefault="001A2A65" w:rsidP="00B06025">
      <w:pPr>
        <w:pStyle w:val="BodyText"/>
        <w:tabs>
          <w:tab w:val="right" w:pos="9590"/>
        </w:tabs>
        <w:rPr>
          <w:rFonts w:ascii="Montserrat" w:hAnsi="Montserrat"/>
          <w:b/>
          <w:sz w:val="35"/>
        </w:rPr>
      </w:pPr>
      <w:r w:rsidRPr="003D5FCE">
        <w:rPr>
          <w:rFonts w:ascii="Montserrat" w:hAnsi="Montserrat"/>
          <w:b/>
          <w:noProof/>
          <w:sz w:val="35"/>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C94967">
        <w:rPr>
          <w:rFonts w:ascii="Montserrat" w:hAnsi="Montserrat"/>
          <w:b/>
          <w:sz w:val="35"/>
        </w:rPr>
        <w:t>Kaleen Primary</w:t>
      </w:r>
      <w:r w:rsidR="00DF12AD">
        <w:rPr>
          <w:rFonts w:ascii="Montserrat" w:hAnsi="Montserrat"/>
          <w:b/>
          <w:sz w:val="35"/>
        </w:rPr>
        <w:t xml:space="preserve"> School</w:t>
      </w:r>
    </w:p>
    <w:p w14:paraId="764FE449" w14:textId="36EB7FA4"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787E78">
        <w:rPr>
          <w:rFonts w:ascii="Montserrat" w:hAnsi="Montserrat"/>
          <w:color w:val="595959"/>
          <w:w w:val="115"/>
          <w:sz w:val="23"/>
        </w:rPr>
        <w:t>2</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7801CA54" w:rsidR="00C342E7" w:rsidRDefault="00C342E7" w:rsidP="00837AD8">
      <w:pPr>
        <w:pStyle w:val="BodyText"/>
        <w:tabs>
          <w:tab w:val="left" w:pos="2977"/>
        </w:tabs>
      </w:pPr>
      <w:r>
        <w:t>Date of School Review:</w:t>
      </w:r>
      <w:r>
        <w:tab/>
      </w:r>
      <w:r w:rsidR="00BB2C09">
        <w:t>15, 16, 17 and 18 August 2022</w:t>
      </w:r>
    </w:p>
    <w:p w14:paraId="7CB3DD16" w14:textId="36962191" w:rsidR="0047429C" w:rsidRDefault="0047429C" w:rsidP="0047429C">
      <w:pPr>
        <w:pStyle w:val="BodyText"/>
        <w:tabs>
          <w:tab w:val="left" w:pos="2977"/>
        </w:tabs>
      </w:pPr>
      <w:r>
        <w:t>Principal of Review School:</w:t>
      </w:r>
      <w:r>
        <w:tab/>
      </w:r>
      <w:r w:rsidR="00BB2C09">
        <w:t>Christopher Shaddock</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23380C50" w:rsidR="00837AD8" w:rsidRDefault="00837AD8" w:rsidP="0047429C">
      <w:pPr>
        <w:pStyle w:val="BodyText"/>
        <w:numPr>
          <w:ilvl w:val="0"/>
          <w:numId w:val="23"/>
        </w:numPr>
        <w:tabs>
          <w:tab w:val="left" w:pos="3261"/>
        </w:tabs>
        <w:ind w:left="357" w:hanging="357"/>
      </w:pPr>
      <w:r>
        <w:t xml:space="preserve">Lead </w:t>
      </w:r>
      <w:r w:rsidR="00C342E7">
        <w:t>Reviewer:</w:t>
      </w:r>
      <w:r>
        <w:tab/>
      </w:r>
      <w:r w:rsidR="00BB2C09">
        <w:t>Julie Murkins</w:t>
      </w:r>
      <w:r w:rsidR="00C342E7">
        <w:t xml:space="preserve">, </w:t>
      </w:r>
      <w:r w:rsidR="00C342E7" w:rsidRPr="00F0224B">
        <w:rPr>
          <w:i/>
        </w:rPr>
        <w:t>ACER Senior School Improvement Consultant</w:t>
      </w:r>
    </w:p>
    <w:p w14:paraId="6DBD3DC1" w14:textId="04177568"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BB2C09">
        <w:t>Daniel Mowbray</w:t>
      </w:r>
      <w:r w:rsidR="00C342E7">
        <w:t xml:space="preserve">, </w:t>
      </w:r>
      <w:r w:rsidR="00F0224B" w:rsidRPr="00F0224B">
        <w:rPr>
          <w:i/>
        </w:rPr>
        <w:t xml:space="preserve">Principal of </w:t>
      </w:r>
      <w:r w:rsidR="00BB2C09" w:rsidRPr="00BB2C09">
        <w:rPr>
          <w:i/>
        </w:rPr>
        <w:t>UC High School Kaleen</w:t>
      </w:r>
    </w:p>
    <w:p w14:paraId="0FF6F7CC" w14:textId="6392BDFE" w:rsidR="00837AD8" w:rsidRDefault="0047429C" w:rsidP="0047429C">
      <w:pPr>
        <w:pStyle w:val="BodyText"/>
        <w:tabs>
          <w:tab w:val="left" w:pos="3261"/>
        </w:tabs>
        <w:rPr>
          <w:i/>
        </w:rPr>
      </w:pPr>
      <w:r>
        <w:tab/>
      </w:r>
      <w:r w:rsidR="00837AD8">
        <w:t xml:space="preserve">2. </w:t>
      </w:r>
      <w:r w:rsidR="00BB2C09">
        <w:t>Murray Bruce</w:t>
      </w:r>
      <w:r w:rsidR="00F0224B">
        <w:t xml:space="preserve">, </w:t>
      </w:r>
      <w:r w:rsidR="00BB2C09">
        <w:rPr>
          <w:i/>
        </w:rPr>
        <w:t>ACT Education Directorate, Co -Reviewer</w:t>
      </w:r>
    </w:p>
    <w:p w14:paraId="08B8C6F6" w14:textId="2D002566" w:rsidR="005C312F" w:rsidRDefault="005C312F" w:rsidP="00BB2C09">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17360264" w:rsidR="00C342E7" w:rsidRDefault="00C342E7" w:rsidP="0047429C">
      <w:pPr>
        <w:pStyle w:val="BodyText"/>
        <w:tabs>
          <w:tab w:val="left" w:pos="2977"/>
        </w:tabs>
      </w:pPr>
      <w:r>
        <w:t xml:space="preserve">Report </w:t>
      </w:r>
      <w:r w:rsidR="00C67FB9">
        <w:t>D</w:t>
      </w:r>
      <w:r>
        <w:t>ate:</w:t>
      </w:r>
      <w:r w:rsidR="00837AD8">
        <w:tab/>
      </w:r>
      <w:r w:rsidR="00BB2C09">
        <w:t>24 August</w:t>
      </w:r>
      <w:r>
        <w:t xml:space="preserve"> 20</w:t>
      </w:r>
      <w:r w:rsidR="00A335A0">
        <w:t>2</w:t>
      </w:r>
      <w:r w:rsidR="00787E78">
        <w:t>2</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1FE9ADB5"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787E78">
              <w:rPr>
                <w:rFonts w:ascii="Montserrat" w:hAnsi="Montserrat"/>
                <w:b/>
                <w:i/>
                <w:color w:val="FFFFFF" w:themeColor="background1"/>
              </w:rPr>
              <w:t>2</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76E833C4"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BB2C09">
              <w:rPr>
                <w:color w:val="FFFFFF" w:themeColor="background1"/>
              </w:rPr>
              <w:t>1 September</w:t>
            </w:r>
            <w:r w:rsidRPr="009A2F6D">
              <w:rPr>
                <w:color w:val="FFFFFF" w:themeColor="background1"/>
              </w:rPr>
              <w:t xml:space="preserve"> 20</w:t>
            </w:r>
            <w:r w:rsidR="005C312F">
              <w:rPr>
                <w:color w:val="FFFFFF" w:themeColor="background1"/>
              </w:rPr>
              <w:t>2</w:t>
            </w:r>
            <w:r w:rsidR="00787E78">
              <w:rPr>
                <w:color w:val="FFFFFF" w:themeColor="background1"/>
              </w:rPr>
              <w:t>2</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w:t>
      </w:r>
      <w:r w:rsidR="00987D66">
        <w:lastRenderedPageBreak/>
        <w:t>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access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1A5D8D5A" w14:textId="77777777" w:rsidR="00866B79" w:rsidRPr="00D64AC1" w:rsidRDefault="00866B79" w:rsidP="00866B79">
      <w:pPr>
        <w:pStyle w:val="ListParagraph"/>
      </w:pPr>
      <w:r w:rsidRPr="003E34EC">
        <w:rPr>
          <w:i/>
          <w:iCs/>
        </w:rPr>
        <w:t>The Kaleen Primary School 2018-2022 School Improvement Plan</w:t>
      </w:r>
      <w:r w:rsidRPr="00D64AC1">
        <w:t xml:space="preserve"> (SIP) has been developed in consultation with the broader school community</w:t>
      </w:r>
      <w:r>
        <w:t xml:space="preserve">. It builds </w:t>
      </w:r>
      <w:r w:rsidRPr="00D64AC1">
        <w:t>on recommendations from the previous school review (in 2017) and as a result of an analysis of academic performance and wellbeing data sets.</w:t>
      </w:r>
    </w:p>
    <w:p w14:paraId="120466C7" w14:textId="77777777" w:rsidR="00866B79" w:rsidRPr="00D64AC1" w:rsidRDefault="00866B79" w:rsidP="00866B79">
      <w:pPr>
        <w:pStyle w:val="ListParagraph"/>
      </w:pPr>
      <w:r w:rsidRPr="00D64AC1">
        <w:t>The SIP contains two priorities</w:t>
      </w:r>
      <w:r>
        <w:t>:</w:t>
      </w:r>
      <w:r w:rsidRPr="00D64AC1">
        <w:t xml:space="preserve"> </w:t>
      </w:r>
      <w:r>
        <w:t>i</w:t>
      </w:r>
      <w:r w:rsidRPr="00D64AC1">
        <w:t>mprove student outcomes in literacy (reading and writing), numeracy</w:t>
      </w:r>
      <w:r>
        <w:t>, and science, technology, engineering and mathematics</w:t>
      </w:r>
      <w:r w:rsidRPr="00D64AC1">
        <w:t xml:space="preserve"> </w:t>
      </w:r>
      <w:r>
        <w:t>(</w:t>
      </w:r>
      <w:r w:rsidRPr="00D64AC1">
        <w:t>STEM</w:t>
      </w:r>
      <w:r>
        <w:t>),</w:t>
      </w:r>
      <w:r w:rsidRPr="00D64AC1">
        <w:t xml:space="preserve"> using an evidence</w:t>
      </w:r>
      <w:r>
        <w:t>-</w:t>
      </w:r>
      <w:r w:rsidRPr="00D64AC1">
        <w:t>based approach</w:t>
      </w:r>
      <w:r>
        <w:t>;</w:t>
      </w:r>
      <w:r w:rsidRPr="00D64AC1">
        <w:t xml:space="preserve"> and </w:t>
      </w:r>
      <w:r>
        <w:t>e</w:t>
      </w:r>
      <w:r w:rsidRPr="00D64AC1">
        <w:t>nhance school culture and promote social and emotional wellbeing. Each priority is accompanied by baseline and aspirational targets, which are regularly monitored. Progress is reported to the school community in a variety of ways. The SIP links to system</w:t>
      </w:r>
      <w:r>
        <w:t>-</w:t>
      </w:r>
      <w:r w:rsidRPr="00D64AC1">
        <w:t>improvement priorities. </w:t>
      </w:r>
    </w:p>
    <w:p w14:paraId="4DE7A9CC" w14:textId="77777777" w:rsidR="00866B79" w:rsidRPr="00D64AC1" w:rsidRDefault="00866B79" w:rsidP="00866B79">
      <w:pPr>
        <w:pStyle w:val="ListParagraph"/>
      </w:pPr>
      <w:r w:rsidRPr="00D64AC1">
        <w:t>Each year’s action plan includes evidence-based strategies in support of targets and trends identified over time.  Annual impact reports document in detail the school’s progress in delivering on the improvement agenda, particularly against targets set.</w:t>
      </w:r>
    </w:p>
    <w:p w14:paraId="4B69D837" w14:textId="77777777" w:rsidR="00866B79" w:rsidRPr="00D64AC1" w:rsidRDefault="00866B79" w:rsidP="00866B79">
      <w:pPr>
        <w:pStyle w:val="ListParagraph"/>
      </w:pPr>
      <w:r w:rsidRPr="00D64AC1">
        <w:t xml:space="preserve">Improvement strategies are based on school-wide statements of belief about what teachers and leaders are expected to focus on. These statements describe </w:t>
      </w:r>
      <w:r>
        <w:t>“</w:t>
      </w:r>
      <w:r w:rsidRPr="00D64AC1">
        <w:t>The Kaleen Way</w:t>
      </w:r>
      <w:r>
        <w:t>”:</w:t>
      </w:r>
      <w:r w:rsidRPr="00D64AC1">
        <w:t xml:space="preserve"> a suite of aligned curriculum, pedagogical and assessment practices.</w:t>
      </w:r>
    </w:p>
    <w:p w14:paraId="36989F68" w14:textId="77777777" w:rsidR="00866B79" w:rsidRPr="00D64AC1" w:rsidRDefault="00866B79" w:rsidP="00866B79">
      <w:pPr>
        <w:pStyle w:val="ListParagraph"/>
      </w:pPr>
      <w:r w:rsidRPr="00D64AC1">
        <w:t>The school’s structures are aligned to the improvement priorities</w:t>
      </w:r>
      <w:r>
        <w:t>. E</w:t>
      </w:r>
      <w:r w:rsidRPr="00D64AC1">
        <w:t xml:space="preserve">xamples include the seven </w:t>
      </w:r>
      <w:r>
        <w:t>s</w:t>
      </w:r>
      <w:r w:rsidRPr="00D64AC1">
        <w:t xml:space="preserve">chool </w:t>
      </w:r>
      <w:r>
        <w:t>i</w:t>
      </w:r>
      <w:r w:rsidRPr="00D64AC1">
        <w:t xml:space="preserve">mprovement </w:t>
      </w:r>
      <w:r>
        <w:t>t</w:t>
      </w:r>
      <w:r w:rsidRPr="00D64AC1">
        <w:t xml:space="preserve">eams (SITs) and various collaborative teams, particularly the </w:t>
      </w:r>
      <w:r>
        <w:t>s</w:t>
      </w:r>
      <w:r w:rsidRPr="00D64AC1">
        <w:t>ub-</w:t>
      </w:r>
      <w:r>
        <w:t>s</w:t>
      </w:r>
      <w:r w:rsidRPr="00D64AC1">
        <w:t>chool</w:t>
      </w:r>
      <w:r>
        <w:t xml:space="preserve"> collaborative teams</w:t>
      </w:r>
      <w:r w:rsidRPr="00D64AC1">
        <w:t xml:space="preserve"> (SSCTs) and </w:t>
      </w:r>
      <w:r>
        <w:t>c</w:t>
      </w:r>
      <w:r w:rsidRPr="00D64AC1">
        <w:t xml:space="preserve">ohort </w:t>
      </w:r>
      <w:r>
        <w:t>c</w:t>
      </w:r>
      <w:r w:rsidRPr="00D64AC1">
        <w:t xml:space="preserve">ollaborative </w:t>
      </w:r>
      <w:r>
        <w:t>t</w:t>
      </w:r>
      <w:r w:rsidRPr="00D64AC1">
        <w:t>eams (CCTs). These teams are designed to focus leader and teacher collaboration time on core learning priorities. Teachers c</w:t>
      </w:r>
      <w:r>
        <w:t>an</w:t>
      </w:r>
      <w:r w:rsidRPr="00D64AC1">
        <w:t xml:space="preserve"> describe the intent and outcomes of these teams. </w:t>
      </w:r>
    </w:p>
    <w:p w14:paraId="18282210" w14:textId="77777777" w:rsidR="00866B79" w:rsidRPr="00D64AC1" w:rsidRDefault="00866B79" w:rsidP="00866B79">
      <w:pPr>
        <w:pStyle w:val="ListParagraph"/>
      </w:pPr>
      <w:r w:rsidRPr="00D64AC1">
        <w:t>Each year</w:t>
      </w:r>
      <w:r>
        <w:t>,</w:t>
      </w:r>
      <w:r w:rsidRPr="00D64AC1">
        <w:t xml:space="preserve"> teachers undertake an action</w:t>
      </w:r>
      <w:r>
        <w:t>-</w:t>
      </w:r>
      <w:r w:rsidRPr="00D64AC1">
        <w:t>learning project directly drawn from the SIP and action plan as part of aligning their practices to whole</w:t>
      </w:r>
      <w:r>
        <w:t>-</w:t>
      </w:r>
      <w:r w:rsidRPr="00D64AC1">
        <w:t>school priorities.  Over time, these projects have become more targeted and are sharpening attention on the school’s core learning priorities.</w:t>
      </w:r>
      <w:r>
        <w:t xml:space="preserve"> </w:t>
      </w:r>
      <w:r w:rsidRPr="00D64AC1">
        <w:t xml:space="preserve">The review team </w:t>
      </w:r>
      <w:r>
        <w:t xml:space="preserve">has </w:t>
      </w:r>
      <w:r w:rsidRPr="00D64AC1">
        <w:t>found considerable evidence that this strategy is building ownership of and commitment to the improvement agenda.</w:t>
      </w:r>
    </w:p>
    <w:p w14:paraId="56AF8C03" w14:textId="77777777" w:rsidR="00866B79" w:rsidRPr="00D64AC1" w:rsidRDefault="00866B79" w:rsidP="00866B79">
      <w:pPr>
        <w:pStyle w:val="ListParagraph"/>
      </w:pPr>
      <w:r w:rsidRPr="00D64AC1">
        <w:t>Teachers interviewed sp</w:t>
      </w:r>
      <w:r>
        <w:t>eak</w:t>
      </w:r>
      <w:r w:rsidRPr="00D64AC1">
        <w:t xml:space="preserve"> positively about the school’s improvement strategies and how they are impacting their teaching practice. The review team </w:t>
      </w:r>
      <w:r>
        <w:t>h</w:t>
      </w:r>
      <w:r w:rsidRPr="00D64AC1">
        <w:t xml:space="preserve">as </w:t>
      </w:r>
      <w:r>
        <w:t xml:space="preserve">been </w:t>
      </w:r>
      <w:r w:rsidRPr="00D64AC1">
        <w:t>shown many examples of significant student performance and growth.</w:t>
      </w:r>
    </w:p>
    <w:p w14:paraId="0357A6B1" w14:textId="447D12B9" w:rsidR="00814292" w:rsidRPr="00814292" w:rsidRDefault="00866B79" w:rsidP="00866B79">
      <w:pPr>
        <w:pStyle w:val="ListParagraph"/>
        <w:rPr>
          <w:rFonts w:ascii="Montserrat" w:eastAsia="Arial" w:hAnsi="Montserrat" w:cs="Arial"/>
          <w:sz w:val="32"/>
          <w:szCs w:val="32"/>
        </w:rPr>
      </w:pPr>
      <w:r w:rsidRPr="00D64AC1">
        <w:t xml:space="preserve">Parents </w:t>
      </w:r>
      <w:r>
        <w:t xml:space="preserve">can </w:t>
      </w:r>
      <w:r w:rsidRPr="00D64AC1">
        <w:t>describe the things that the school ha</w:t>
      </w:r>
      <w:r>
        <w:t>s</w:t>
      </w:r>
      <w:r w:rsidRPr="00D64AC1">
        <w:t xml:space="preserve"> been focusing on and </w:t>
      </w:r>
      <w:r>
        <w:t>a</w:t>
      </w:r>
      <w:r w:rsidRPr="00D64AC1">
        <w:t>re highly supportive of the information provided about strategies and progress</w:t>
      </w:r>
      <w:r w:rsidR="0003737A">
        <w:t>.</w:t>
      </w: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7665BDE1" w14:textId="77777777" w:rsidR="00866B79" w:rsidRPr="000258BD" w:rsidRDefault="00866B79" w:rsidP="00866B79">
      <w:pPr>
        <w:pStyle w:val="ListParagraph"/>
      </w:pPr>
      <w:r w:rsidRPr="000258BD">
        <w:t>The improvement agenda is being driven by a school-wide understanding of the importance of quality learner data. Evidence includes the school’s regularly updated data plan, accompanying assessment schedule and suite of tracking spreadsheets, which together capture live student performance</w:t>
      </w:r>
      <w:r>
        <w:t>, as well as</w:t>
      </w:r>
      <w:r w:rsidRPr="000258BD">
        <w:t xml:space="preserve"> performance over time.  </w:t>
      </w:r>
    </w:p>
    <w:p w14:paraId="3832685C" w14:textId="77777777" w:rsidR="00866B79" w:rsidRPr="000258BD" w:rsidRDefault="00866B79" w:rsidP="00866B79">
      <w:pPr>
        <w:pStyle w:val="ListParagraph"/>
      </w:pPr>
      <w:r w:rsidRPr="000258BD">
        <w:t>Leaders work with the data sets to monitor and identify trends at the individual, cohort and whole</w:t>
      </w:r>
      <w:r>
        <w:t>-</w:t>
      </w:r>
      <w:r w:rsidRPr="000258BD">
        <w:t xml:space="preserve">school levels. The tracking systems are allowing for data to be cut multiple ways and for </w:t>
      </w:r>
      <w:r>
        <w:t xml:space="preserve">various </w:t>
      </w:r>
      <w:r w:rsidRPr="000258BD">
        <w:t>purposes. Teachers report that this is opening up their access to appropriate data and empowering them as practitioners. </w:t>
      </w:r>
    </w:p>
    <w:p w14:paraId="00DA6293" w14:textId="77777777" w:rsidR="00866B79" w:rsidRPr="000258BD" w:rsidRDefault="00866B79" w:rsidP="00866B79">
      <w:pPr>
        <w:pStyle w:val="ListParagraph"/>
      </w:pPr>
      <w:r w:rsidRPr="000258BD">
        <w:t>Leaders demonstrate a sophisticated understanding of interrogating the school</w:t>
      </w:r>
      <w:r>
        <w:t>-</w:t>
      </w:r>
      <w:r w:rsidRPr="000258BD">
        <w:t>wide data sets</w:t>
      </w:r>
      <w:r>
        <w:t>,</w:t>
      </w:r>
      <w:r w:rsidRPr="000258BD">
        <w:t xml:space="preserve"> particularly for gap identification and growth. The review team </w:t>
      </w:r>
      <w:r>
        <w:t xml:space="preserve">has </w:t>
      </w:r>
      <w:r w:rsidRPr="000258BD">
        <w:t xml:space="preserve">found considerable evidence of this practice in relation to Response </w:t>
      </w:r>
      <w:r>
        <w:t>T</w:t>
      </w:r>
      <w:r w:rsidRPr="000258BD">
        <w:t>o Need (RTN). </w:t>
      </w:r>
    </w:p>
    <w:p w14:paraId="55044A03" w14:textId="77777777" w:rsidR="00866B79" w:rsidRPr="000258BD" w:rsidRDefault="00866B79" w:rsidP="00866B79">
      <w:pPr>
        <w:pStyle w:val="ListParagraph"/>
      </w:pPr>
      <w:r w:rsidRPr="000258BD">
        <w:t xml:space="preserve">Student wellbeing data are being drawn from the fully embedded Positive Behaviour for Learning (PBL) </w:t>
      </w:r>
      <w:r>
        <w:t>F</w:t>
      </w:r>
      <w:r w:rsidRPr="000258BD">
        <w:t>ramework. The PBL team monitors implementation and procedural data</w:t>
      </w:r>
      <w:r>
        <w:t xml:space="preserve"> –</w:t>
      </w:r>
      <w:r w:rsidRPr="000258BD">
        <w:t xml:space="preserve"> for example, major and minor behaviour logs and teacher feedback. Every four weeks</w:t>
      </w:r>
      <w:r>
        <w:t>,</w:t>
      </w:r>
      <w:r w:rsidRPr="000258BD">
        <w:t xml:space="preserve"> the team reports to the school community on responses to these data sets. </w:t>
      </w:r>
    </w:p>
    <w:p w14:paraId="2098402A" w14:textId="77777777" w:rsidR="00866B79" w:rsidRPr="000258BD" w:rsidRDefault="00866B79" w:rsidP="00866B79">
      <w:pPr>
        <w:pStyle w:val="ListParagraph"/>
      </w:pPr>
      <w:r w:rsidRPr="000258BD">
        <w:t>Whole</w:t>
      </w:r>
      <w:r>
        <w:t>-</w:t>
      </w:r>
      <w:r w:rsidRPr="000258BD">
        <w:t>school academic testing is routinely conducted, using PAT</w:t>
      </w:r>
      <w:r>
        <w:t>-</w:t>
      </w:r>
      <w:r w:rsidRPr="000258BD">
        <w:t xml:space="preserve">M, </w:t>
      </w:r>
      <w:r>
        <w:t>PAT-</w:t>
      </w:r>
      <w:r w:rsidRPr="000258BD">
        <w:t xml:space="preserve">R and </w:t>
      </w:r>
      <w:r>
        <w:t>PAT-</w:t>
      </w:r>
      <w:r w:rsidRPr="000258BD">
        <w:t>S.</w:t>
      </w:r>
      <w:r>
        <w:rPr>
          <w:rStyle w:val="FootnoteReference"/>
        </w:rPr>
        <w:footnoteReference w:id="1"/>
      </w:r>
      <w:r w:rsidRPr="000258BD">
        <w:t>  At the classroom level, sub-school teams are using a school-endorsed suite of instruments to assess student performance in reading, writing, spelling and punctuation. </w:t>
      </w:r>
    </w:p>
    <w:p w14:paraId="0BE25FDB" w14:textId="77777777" w:rsidR="00866B79" w:rsidRPr="000258BD" w:rsidRDefault="00866B79" w:rsidP="00866B79">
      <w:pPr>
        <w:pStyle w:val="ListParagraph"/>
      </w:pPr>
      <w:r w:rsidRPr="000258BD">
        <w:t xml:space="preserve">All teachers </w:t>
      </w:r>
      <w:r>
        <w:t>speak</w:t>
      </w:r>
      <w:r w:rsidRPr="000258BD">
        <w:t xml:space="preserve"> of their regular involvement in conversations with leaders about student learning and wellbeing data. The review team </w:t>
      </w:r>
      <w:r>
        <w:t>has seen</w:t>
      </w:r>
      <w:r w:rsidRPr="000258BD">
        <w:t xml:space="preserve"> evidence of data analysis being firmly embedded in teacher practice. The differentiated teaching in classrooms is being driven by teacher understanding of the data they are collecting.</w:t>
      </w:r>
    </w:p>
    <w:p w14:paraId="06840ACF" w14:textId="77777777" w:rsidR="00866B79" w:rsidRPr="000258BD" w:rsidRDefault="00866B79" w:rsidP="00866B79">
      <w:pPr>
        <w:pStyle w:val="ListParagraph"/>
      </w:pPr>
      <w:r w:rsidRPr="000258BD">
        <w:t>Classrooms throughout the school are making learning and wellbeing data visible. Individual student learning goals and PBL</w:t>
      </w:r>
      <w:r>
        <w:t xml:space="preserve"> </w:t>
      </w:r>
      <w:r w:rsidRPr="000258BD">
        <w:t>Wellbeing@Kaleen (W@K) token displays are driving activities positively.</w:t>
      </w:r>
    </w:p>
    <w:p w14:paraId="3397524C" w14:textId="7DA4C665" w:rsidR="007146B1" w:rsidRDefault="00866B79" w:rsidP="00866B79">
      <w:pPr>
        <w:pStyle w:val="ListParagraph"/>
      </w:pPr>
      <w:r w:rsidRPr="000258BD">
        <w:t xml:space="preserve">Parents and students confirm that their perceptions of the school </w:t>
      </w:r>
      <w:r>
        <w:t>a</w:t>
      </w:r>
      <w:r w:rsidRPr="000258BD">
        <w:t>re being taken into consideration and acted upon by leaders. Analysis of perception data is conducted annually and is shared widely across the school community.</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322C000B" w14:textId="77777777" w:rsidR="00B21DE7" w:rsidRPr="000258BD" w:rsidRDefault="00B21DE7" w:rsidP="00B21DE7">
      <w:pPr>
        <w:pStyle w:val="ListParagraph"/>
      </w:pPr>
      <w:r w:rsidRPr="000258BD">
        <w:t>The ethos of the school is one of high expectations where purposeful learning is privileged. Classrooms and school grounds are stimulating, inclusive and vibrant. Leaders have been deliberate in driving this culture.  </w:t>
      </w:r>
    </w:p>
    <w:p w14:paraId="5D0A683B" w14:textId="77777777" w:rsidR="00B21DE7" w:rsidRPr="000258BD" w:rsidRDefault="00B21DE7" w:rsidP="00B21DE7">
      <w:pPr>
        <w:pStyle w:val="ListParagraph"/>
      </w:pPr>
      <w:r w:rsidRPr="000258BD">
        <w:t>The voice of students is obvious in many aspects of the life of the school</w:t>
      </w:r>
      <w:r>
        <w:t xml:space="preserve"> –</w:t>
      </w:r>
      <w:r w:rsidRPr="000258BD">
        <w:t xml:space="preserve"> from promotional or instructional materials (including many multimedia presentations) through to governance (via the Student Parliament), advocacy and celebration of achievements. There is a strong sense of pride and belonging in the school.</w:t>
      </w:r>
    </w:p>
    <w:p w14:paraId="734D8F26" w14:textId="77777777" w:rsidR="00B21DE7" w:rsidRPr="000258BD" w:rsidRDefault="00B21DE7" w:rsidP="00B21DE7">
      <w:pPr>
        <w:pStyle w:val="ListParagraph"/>
      </w:pPr>
      <w:r w:rsidRPr="000258BD">
        <w:t xml:space="preserve">The PBL </w:t>
      </w:r>
      <w:r>
        <w:t>F</w:t>
      </w:r>
      <w:r w:rsidRPr="000258BD">
        <w:t>ramework is firmly embedded and has become known as W@K. The attendant On Track messaging is the school’s common language. Processes are universally known and applied. The whole school community shows commitment to this approach and it is driving a strong culture that allows all students to thrive.</w:t>
      </w:r>
    </w:p>
    <w:p w14:paraId="01799E58" w14:textId="77777777" w:rsidR="00B21DE7" w:rsidRPr="000258BD" w:rsidRDefault="00B21DE7" w:rsidP="00B21DE7">
      <w:pPr>
        <w:pStyle w:val="ListParagraph"/>
      </w:pPr>
      <w:r>
        <w:t>S</w:t>
      </w:r>
      <w:r w:rsidRPr="000258BD">
        <w:t>tudents, staff and parents express their investment in PBL. Leaders have supported the PBL team throughout this improvement cycle to rigorously monitor and maintain fidelity to the framework.  The school has earned system-wide acknowledgement of the effectiveness of PBL implementation.  </w:t>
      </w:r>
    </w:p>
    <w:p w14:paraId="31BC3B0F" w14:textId="77777777" w:rsidR="00B21DE7" w:rsidRPr="000258BD" w:rsidRDefault="00B21DE7" w:rsidP="00B21DE7">
      <w:pPr>
        <w:pStyle w:val="ListParagraph"/>
      </w:pPr>
      <w:r w:rsidRPr="000258BD">
        <w:t xml:space="preserve">There is a happy and optimistic feel to the school. The review team </w:t>
      </w:r>
      <w:r>
        <w:t xml:space="preserve">has </w:t>
      </w:r>
      <w:r w:rsidRPr="000258BD">
        <w:t>witnessed caring, inclusive and polite interactions between staff, students and families. This reinforce</w:t>
      </w:r>
      <w:r>
        <w:t>s</w:t>
      </w:r>
      <w:r w:rsidRPr="000258BD">
        <w:t xml:space="preserve"> the evidence from annual stakeholder</w:t>
      </w:r>
      <w:r>
        <w:t>-</w:t>
      </w:r>
      <w:r w:rsidRPr="000258BD">
        <w:t>satisfaction data sets and day-to-day feedback from families on the quality of the education and wellbeing being provided. </w:t>
      </w:r>
    </w:p>
    <w:p w14:paraId="1D3284EC" w14:textId="77777777" w:rsidR="00B21DE7" w:rsidRPr="000258BD" w:rsidRDefault="00B21DE7" w:rsidP="00B21DE7">
      <w:pPr>
        <w:pStyle w:val="ListParagraph"/>
      </w:pPr>
      <w:r w:rsidRPr="000258BD">
        <w:t xml:space="preserve">High levels of trust characterise the school community.  This is evident at the leadership </w:t>
      </w:r>
      <w:r>
        <w:t>and</w:t>
      </w:r>
      <w:r w:rsidRPr="000258BD">
        <w:t xml:space="preserve"> classroom teacher level</w:t>
      </w:r>
      <w:r>
        <w:t>s</w:t>
      </w:r>
      <w:r w:rsidRPr="000258BD">
        <w:t xml:space="preserve"> and in commentary </w:t>
      </w:r>
      <w:r>
        <w:t>from</w:t>
      </w:r>
      <w:r w:rsidRPr="000258BD">
        <w:t xml:space="preserve"> students and families. All teachers sp</w:t>
      </w:r>
      <w:r>
        <w:t>eak</w:t>
      </w:r>
      <w:r w:rsidRPr="000258BD">
        <w:t xml:space="preserve"> of the collegial and collaborative culture that exists and which is empowering them to focus on improving learning outcomes for every student.  School leaders are seen by teachers as crucial partners in the teaching, learning and wellbeing culture. </w:t>
      </w:r>
    </w:p>
    <w:p w14:paraId="362201E0" w14:textId="77777777" w:rsidR="00B21DE7" w:rsidRDefault="00B21DE7" w:rsidP="00B21DE7">
      <w:pPr>
        <w:pStyle w:val="ListParagraph"/>
      </w:pPr>
      <w:r w:rsidRPr="000258BD">
        <w:t xml:space="preserve">Staff morale is sustained at a high level and </w:t>
      </w:r>
      <w:r>
        <w:t xml:space="preserve">teachers comment on </w:t>
      </w:r>
      <w:r w:rsidRPr="000258BD">
        <w:t xml:space="preserve">a strong sense of collective efficacy. Many teachers express a commitment to the professional growth of their colleagues </w:t>
      </w:r>
      <w:r>
        <w:t>–</w:t>
      </w:r>
      <w:r w:rsidRPr="000258BD">
        <w:t xml:space="preserve"> particularly new educators.</w:t>
      </w:r>
    </w:p>
    <w:p w14:paraId="51AED00B" w14:textId="77777777" w:rsidR="00B21DE7" w:rsidRDefault="00B21DE7" w:rsidP="00B21DE7">
      <w:pPr>
        <w:pStyle w:val="ListParagraph"/>
      </w:pPr>
      <w:r w:rsidRPr="000258BD">
        <w:t>Leaders are prioritising the engagement of parents as partners in the promotion of learning and wellbeing. Communication channels are rich and inviting</w:t>
      </w:r>
      <w:r>
        <w:t>, including</w:t>
      </w:r>
      <w:r w:rsidRPr="000258BD">
        <w:t xml:space="preserve"> the use of the Seesaw</w:t>
      </w:r>
      <w:r>
        <w:rPr>
          <w:rStyle w:val="FootnoteReference"/>
        </w:rPr>
        <w:footnoteReference w:id="2"/>
      </w:r>
      <w:r w:rsidRPr="000258BD">
        <w:t xml:space="preserve"> application and social media platforms</w:t>
      </w:r>
      <w:r>
        <w:t>.</w:t>
      </w:r>
      <w:r w:rsidRPr="000258BD">
        <w:t xml:space="preserve"> </w:t>
      </w:r>
      <w:r>
        <w:t>T</w:t>
      </w:r>
      <w:r w:rsidRPr="000258BD">
        <w:t xml:space="preserve">here is evidence of high engagement levels of parents.  This is providing teachers with instant feedback and is adding to the knowledge available to </w:t>
      </w:r>
      <w:r>
        <w:t>them</w:t>
      </w:r>
      <w:r w:rsidRPr="000258BD">
        <w:t xml:space="preserve"> in designing successful learning opportunities.</w:t>
      </w:r>
    </w:p>
    <w:p w14:paraId="1804EDFC" w14:textId="3A701A1A" w:rsidR="007B3791" w:rsidRPr="007B3791" w:rsidRDefault="00B21DE7" w:rsidP="00B21DE7">
      <w:pPr>
        <w:pStyle w:val="ListParagraph"/>
        <w:rPr>
          <w:szCs w:val="24"/>
        </w:rPr>
      </w:pPr>
      <w:r w:rsidRPr="000258BD">
        <w:lastRenderedPageBreak/>
        <w:t xml:space="preserve">Learning beyond the classroom is being enacted through the Passion </w:t>
      </w:r>
      <w:r>
        <w:t>and</w:t>
      </w:r>
      <w:r w:rsidRPr="000258BD">
        <w:t xml:space="preserve"> Enrichment@Kaleen (PE@K) initiative, which includes lunch clubs, programs, party play and creative activities. These often allow for academic press and pursuit of individual strengths and interests.</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64A50AB7" w14:textId="77777777" w:rsidR="00B21DE7" w:rsidRPr="005F022F" w:rsidRDefault="00B21DE7" w:rsidP="00B21DE7"/>
    <w:p w14:paraId="2A990372" w14:textId="77777777" w:rsidR="00B21DE7" w:rsidRPr="000258BD" w:rsidRDefault="00B21DE7" w:rsidP="00B21DE7">
      <w:pPr>
        <w:pStyle w:val="ListParagraph"/>
      </w:pPr>
      <w:r w:rsidRPr="000258BD">
        <w:t>The school resources are being targeted in support of improvement priorities and the learning and wellbeing needs of all students. Leaders regularly talk about making the most of every minute to progress learning and wellbeing.  Programs that have been implemented are designed to optimise resources, including teacher expertise.</w:t>
      </w:r>
    </w:p>
    <w:p w14:paraId="4B25F4A5" w14:textId="77777777" w:rsidR="00B21DE7" w:rsidRPr="000258BD" w:rsidRDefault="00B21DE7" w:rsidP="00B21DE7">
      <w:pPr>
        <w:pStyle w:val="ListParagraph"/>
      </w:pPr>
      <w:r w:rsidRPr="003E34EC">
        <w:rPr>
          <w:i/>
          <w:iCs/>
        </w:rPr>
        <w:t>The Kaleen Primary School Outdoor Learning Environment Masterplan</w:t>
      </w:r>
      <w:r w:rsidRPr="000258BD">
        <w:t xml:space="preserve"> describes a staged approach to investing in purposeful and positive play </w:t>
      </w:r>
      <w:r>
        <w:t>–</w:t>
      </w:r>
      <w:r w:rsidRPr="000258BD">
        <w:t xml:space="preserve"> an underpinning whole</w:t>
      </w:r>
      <w:r>
        <w:t>-</w:t>
      </w:r>
      <w:r w:rsidRPr="000258BD">
        <w:t xml:space="preserve">school approach to learning. This plan is endorsed by the parent community and co-sponsored by the </w:t>
      </w:r>
      <w:r>
        <w:t>Parents and Citizens Association</w:t>
      </w:r>
      <w:r w:rsidRPr="000258BD">
        <w:t>. Elements of the masterplan align with school improvement priorities such as sustainability and cultural integrity. Examples of investments include the community sensory garden, the ninja warrior playground, a worm farm, yarning circle, designated digging areas and a carbon forest. </w:t>
      </w:r>
    </w:p>
    <w:p w14:paraId="0A273BAE" w14:textId="77777777" w:rsidR="00B21DE7" w:rsidRPr="000258BD" w:rsidRDefault="00B21DE7" w:rsidP="00B21DE7">
      <w:pPr>
        <w:pStyle w:val="ListParagraph"/>
      </w:pPr>
      <w:r w:rsidRPr="000258BD">
        <w:t>In-class resourcing is aligned to school-wide identification of specific student learning needs. Systematic testing is in place. Data from testing are informing resource purchasing, particularly in support of improving literacy and numeracy growth. Staff are provided with a suite of evidence-based resources to supplement their teaching.</w:t>
      </w:r>
    </w:p>
    <w:p w14:paraId="1E293E9B" w14:textId="77777777" w:rsidR="00B21DE7" w:rsidRPr="000258BD" w:rsidRDefault="00B21DE7" w:rsidP="00B21DE7">
      <w:pPr>
        <w:pStyle w:val="ListParagraph"/>
      </w:pPr>
      <w:r w:rsidRPr="000258BD">
        <w:t>Leaders have actively recruited to bring in experienced teachers with specific expertise as well as new educators.  New targeted positions have been created to progress school improvement priorities</w:t>
      </w:r>
      <w:r>
        <w:t xml:space="preserve"> –</w:t>
      </w:r>
      <w:r w:rsidRPr="000258BD">
        <w:t xml:space="preserve"> for example, the community liaison position.</w:t>
      </w:r>
    </w:p>
    <w:p w14:paraId="2F538339" w14:textId="77777777" w:rsidR="00B21DE7" w:rsidRPr="000258BD" w:rsidRDefault="00B21DE7" w:rsidP="00B21DE7">
      <w:pPr>
        <w:pStyle w:val="ListParagraph"/>
      </w:pPr>
      <w:r w:rsidRPr="000258BD">
        <w:t>The school’s data</w:t>
      </w:r>
      <w:r>
        <w:t>-</w:t>
      </w:r>
      <w:r w:rsidRPr="000258BD">
        <w:t>collection systems are guiding decision</w:t>
      </w:r>
      <w:r>
        <w:t xml:space="preserve"> </w:t>
      </w:r>
      <w:r w:rsidRPr="000258BD">
        <w:t>making in relation to resourcing and intervention strategies.</w:t>
      </w:r>
    </w:p>
    <w:p w14:paraId="31DDDD0D" w14:textId="77777777" w:rsidR="00B21DE7" w:rsidRPr="000258BD" w:rsidRDefault="00B21DE7" w:rsidP="00B21DE7">
      <w:pPr>
        <w:pStyle w:val="ListParagraph"/>
      </w:pPr>
      <w:r w:rsidRPr="000258BD">
        <w:t>Allocation of learning support assistants (LSAs) is part of the RTN model operating across the school. Learning gaps are being identified through analysis of systematic testing. The What I Need (WIN) intervention of intensive support includes LSAs, teachers and student tutors (</w:t>
      </w:r>
      <w:r>
        <w:t>“</w:t>
      </w:r>
      <w:r w:rsidRPr="000258BD">
        <w:t>boost</w:t>
      </w:r>
      <w:r>
        <w:t>”</w:t>
      </w:r>
      <w:r w:rsidRPr="000258BD">
        <w:t xml:space="preserve"> tutors). </w:t>
      </w:r>
    </w:p>
    <w:p w14:paraId="2776102B" w14:textId="77777777" w:rsidR="00B21DE7" w:rsidRPr="000258BD" w:rsidRDefault="00B21DE7" w:rsidP="00B21DE7">
      <w:pPr>
        <w:pStyle w:val="ListParagraph"/>
      </w:pPr>
      <w:r w:rsidRPr="000258BD">
        <w:t>The English as an additional language/dialect program is resourced according to assessment of student needs.  A dedicated space is allowing for small</w:t>
      </w:r>
      <w:r>
        <w:t>-</w:t>
      </w:r>
      <w:r w:rsidRPr="000258BD">
        <w:t>group intensive support where this is deemed the most appropriate strategy. </w:t>
      </w:r>
    </w:p>
    <w:p w14:paraId="7757104B" w14:textId="77777777" w:rsidR="00B21DE7" w:rsidRPr="000258BD" w:rsidRDefault="00B21DE7" w:rsidP="00B21DE7">
      <w:pPr>
        <w:pStyle w:val="ListParagraph"/>
      </w:pPr>
      <w:r w:rsidRPr="000258BD">
        <w:t>The small</w:t>
      </w:r>
      <w:r>
        <w:t>-</w:t>
      </w:r>
      <w:r w:rsidRPr="000258BD">
        <w:t xml:space="preserve">group setting for students with identified disabilities or learning needs is highly accessible to </w:t>
      </w:r>
      <w:r>
        <w:t>learner</w:t>
      </w:r>
      <w:r w:rsidRPr="000258BD">
        <w:t>s and staff.  Flexible responses are being enacted using a range of staff. </w:t>
      </w:r>
    </w:p>
    <w:p w14:paraId="621902CF" w14:textId="77777777" w:rsidR="00B21DE7" w:rsidRPr="000258BD" w:rsidRDefault="00B21DE7" w:rsidP="00B21DE7">
      <w:pPr>
        <w:pStyle w:val="ListParagraph"/>
      </w:pPr>
      <w:r w:rsidRPr="000258BD">
        <w:t xml:space="preserve">Experienced and expert teachers and leaders are being deployed to ensure consistency of resourcing.  The review team </w:t>
      </w:r>
      <w:r>
        <w:t xml:space="preserve">has </w:t>
      </w:r>
      <w:r w:rsidRPr="000258BD">
        <w:t>observed this as a feature in all cohort teaching teams.</w:t>
      </w:r>
    </w:p>
    <w:p w14:paraId="3F770E75" w14:textId="2F109F2D" w:rsidR="007146B1" w:rsidRDefault="00B21DE7" w:rsidP="00B21DE7">
      <w:pPr>
        <w:pStyle w:val="ListParagraph"/>
      </w:pPr>
      <w:r>
        <w:t xml:space="preserve">The physical resources of the school are being used creatively to maximise learning and </w:t>
      </w:r>
      <w:r>
        <w:lastRenderedPageBreak/>
        <w:t>wellbeing.  Classroom furniture and technologies allow for individual, small-group and whole-class engagements. Open areas are regularly accessed as breakout spaces for independent learning and cohort sharing.</w:t>
      </w: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430E7DDA" w14:textId="77777777" w:rsidR="00B21DE7" w:rsidRPr="000258BD" w:rsidRDefault="00B21DE7" w:rsidP="00B21DE7">
      <w:pPr>
        <w:pStyle w:val="ListParagraph"/>
      </w:pPr>
      <w:r w:rsidRPr="000258BD">
        <w:t>The principal and other leaders have given priority to development of a whole</w:t>
      </w:r>
      <w:r>
        <w:t>-</w:t>
      </w:r>
      <w:r w:rsidRPr="000258BD">
        <w:t>school professional learning plan that ensures staff learning is aligned to the priorities of the SIP, identified questions of practice arising from analysis of student learning data, and emerging circumstances</w:t>
      </w:r>
      <w:r>
        <w:t>,</w:t>
      </w:r>
      <w:r w:rsidRPr="000258BD">
        <w:t xml:space="preserve"> </w:t>
      </w:r>
      <w:r>
        <w:t>such as</w:t>
      </w:r>
      <w:r w:rsidRPr="000258BD">
        <w:t xml:space="preserve"> the requirement for remote learning.</w:t>
      </w:r>
    </w:p>
    <w:p w14:paraId="1DFEE831" w14:textId="77777777" w:rsidR="00B21DE7" w:rsidRPr="000258BD" w:rsidRDefault="00B21DE7" w:rsidP="00B21DE7">
      <w:pPr>
        <w:pStyle w:val="ListParagraph"/>
      </w:pPr>
      <w:r w:rsidRPr="000258BD">
        <w:t xml:space="preserve">Teachers and school leaders are taking personal and collective responsibility for improving student learning and wellbeing. Universal involvement in SSCTs means that </w:t>
      </w:r>
      <w:r>
        <w:t>staff</w:t>
      </w:r>
      <w:r w:rsidRPr="000258BD">
        <w:t xml:space="preserve"> meet weekly to plan collaboratively, analyse student learning data, adjust teaching, progress school improvement priorities and learn from each other’s practice.</w:t>
      </w:r>
    </w:p>
    <w:p w14:paraId="571E6B07" w14:textId="77777777" w:rsidR="00B21DE7" w:rsidRPr="000258BD" w:rsidRDefault="00B21DE7" w:rsidP="00B21DE7">
      <w:pPr>
        <w:pStyle w:val="ListParagraph"/>
      </w:pPr>
      <w:r w:rsidRPr="000258BD">
        <w:t>Leaders prioritise the importance and potential of SSCTs by providing non-face-to-face teaching time for all teachers in a cohort simultaneously.</w:t>
      </w:r>
    </w:p>
    <w:p w14:paraId="44FCD378" w14:textId="77777777" w:rsidR="00B21DE7" w:rsidRPr="000258BD" w:rsidRDefault="00B21DE7" w:rsidP="00B21DE7">
      <w:pPr>
        <w:pStyle w:val="ListParagraph"/>
      </w:pPr>
      <w:r w:rsidRPr="000258BD">
        <w:t>Operational staff meetings are held asynchronously online in order to provide teachers with additional time to work on SIT priorities or professional learning.  </w:t>
      </w:r>
    </w:p>
    <w:p w14:paraId="324979F6" w14:textId="77777777" w:rsidR="00B21DE7" w:rsidRPr="000258BD" w:rsidRDefault="00B21DE7" w:rsidP="00B21DE7">
      <w:pPr>
        <w:pStyle w:val="ListParagraph"/>
      </w:pPr>
      <w:r w:rsidRPr="000258BD">
        <w:t xml:space="preserve">Leaders are promoting a culture of sharing and collaboration through the Steal </w:t>
      </w:r>
      <w:r>
        <w:t>O</w:t>
      </w:r>
      <w:r w:rsidRPr="000258BD">
        <w:t xml:space="preserve">ff </w:t>
      </w:r>
      <w:r>
        <w:t>O</w:t>
      </w:r>
      <w:r w:rsidRPr="000258BD">
        <w:t>ther Teachers (SOOT) process.  SOOT is highly regarded by teachers as a major source of their professional growth. SOOT is supporting the showcasing and scaling up of high</w:t>
      </w:r>
      <w:r>
        <w:t>-</w:t>
      </w:r>
      <w:r w:rsidRPr="000258BD">
        <w:t>impact teaching practices across the school.</w:t>
      </w:r>
    </w:p>
    <w:p w14:paraId="47D8A443" w14:textId="77777777" w:rsidR="00B21DE7" w:rsidRPr="000258BD" w:rsidRDefault="00B21DE7" w:rsidP="00B21DE7">
      <w:pPr>
        <w:pStyle w:val="ListParagraph"/>
      </w:pPr>
      <w:r w:rsidRPr="000258BD">
        <w:t xml:space="preserve">Professional learning is individualised as well as </w:t>
      </w:r>
      <w:r>
        <w:t xml:space="preserve">being </w:t>
      </w:r>
      <w:r w:rsidRPr="000258BD">
        <w:t>whole school. Leaders are actively working shoulder</w:t>
      </w:r>
      <w:r>
        <w:t xml:space="preserve"> </w:t>
      </w:r>
      <w:r w:rsidRPr="000258BD">
        <w:t>to</w:t>
      </w:r>
      <w:r>
        <w:t xml:space="preserve"> </w:t>
      </w:r>
      <w:r w:rsidRPr="000258BD">
        <w:t xml:space="preserve">shoulder with classroom teachers at their point of need.  This is creating a culture of high trust and reflective teacher practice.  There is a pervading culture of openness to critique and </w:t>
      </w:r>
      <w:r>
        <w:t xml:space="preserve">towards </w:t>
      </w:r>
      <w:r w:rsidRPr="000258BD">
        <w:t>feedback.</w:t>
      </w:r>
    </w:p>
    <w:p w14:paraId="5D228CA2" w14:textId="77777777" w:rsidR="00B21DE7" w:rsidRPr="000258BD" w:rsidRDefault="00B21DE7" w:rsidP="00B21DE7">
      <w:pPr>
        <w:pStyle w:val="ListParagraph"/>
      </w:pPr>
      <w:r w:rsidRPr="000258BD">
        <w:t>Professional learning is often co-delivered by school leaders and classroom teachers with the goal of strengthening consistency in quality teaching across the school, celebrating success</w:t>
      </w:r>
      <w:r>
        <w:t xml:space="preserve"> and</w:t>
      </w:r>
      <w:r w:rsidRPr="000258BD">
        <w:t xml:space="preserve"> the progress of work in each SIT.</w:t>
      </w:r>
    </w:p>
    <w:p w14:paraId="117A0B14" w14:textId="77777777" w:rsidR="00B21DE7" w:rsidRPr="000258BD" w:rsidRDefault="00B21DE7" w:rsidP="00B21DE7">
      <w:pPr>
        <w:pStyle w:val="ListParagraph"/>
      </w:pPr>
      <w:r w:rsidRPr="000258BD">
        <w:t>School leaders give very high priority to offering professional learning and leadership opportunities to all staff.  Recent professional learning has occurred in the areas of literacy, numeracy, STEM and sustainability, PBL, cultural integrity, the National Quality Framework and post-graduate study linked to the University of Canberra Affiliated Schools Program. </w:t>
      </w:r>
    </w:p>
    <w:p w14:paraId="1207CB25" w14:textId="77777777" w:rsidR="00B21DE7" w:rsidRPr="000258BD" w:rsidRDefault="00B21DE7" w:rsidP="00B21DE7">
      <w:pPr>
        <w:pStyle w:val="ListParagraph"/>
      </w:pPr>
      <w:r w:rsidRPr="000258BD">
        <w:t>Special task forces have been formed from time to time</w:t>
      </w:r>
      <w:r>
        <w:t>,</w:t>
      </w:r>
      <w:r w:rsidRPr="000258BD">
        <w:t xml:space="preserve"> </w:t>
      </w:r>
      <w:r>
        <w:t>including the</w:t>
      </w:r>
      <w:r w:rsidRPr="000258BD">
        <w:t xml:space="preserve"> formative assessment taskforce (FAT) and UC Affiliated School Project Teams</w:t>
      </w:r>
      <w:r>
        <w:t>,</w:t>
      </w:r>
      <w:r w:rsidRPr="000258BD">
        <w:t xml:space="preserve"> in order to progress </w:t>
      </w:r>
      <w:r>
        <w:t>Kaleen</w:t>
      </w:r>
      <w:r w:rsidRPr="000258BD">
        <w:t xml:space="preserve"> priorities and teacher efficacy.</w:t>
      </w:r>
    </w:p>
    <w:p w14:paraId="00525361" w14:textId="7AC39718" w:rsidR="007146B1" w:rsidRDefault="00B21DE7" w:rsidP="00B21DE7">
      <w:pPr>
        <w:pStyle w:val="ListParagraph"/>
      </w:pPr>
      <w:r w:rsidRPr="000258BD">
        <w:t xml:space="preserve">The school leadership team has managed exigencies of the pandemic with sensitivity in order to maintain continuity of the culture of collaboration, teamwork and the focus on </w:t>
      </w:r>
      <w:r w:rsidRPr="000258BD">
        <w:lastRenderedPageBreak/>
        <w:t>continuous professional improvement.</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3FDAAF07" w14:textId="77777777" w:rsidR="00B21DE7" w:rsidRPr="00036149" w:rsidRDefault="00B21DE7" w:rsidP="00B21DE7">
      <w:pPr>
        <w:pStyle w:val="ListParagraph"/>
      </w:pPr>
      <w:r w:rsidRPr="00036149">
        <w:t xml:space="preserve">The school’s curriculum planning and documentation is firmly aligned to the Australian Curriculum. Long and short-term curriculum planning documents form a part of </w:t>
      </w:r>
      <w:r>
        <w:t>“</w:t>
      </w:r>
      <w:r w:rsidRPr="00036149">
        <w:t>The Kaleen Way</w:t>
      </w:r>
      <w:r>
        <w:t>”</w:t>
      </w:r>
      <w:r w:rsidRPr="00036149">
        <w:t xml:space="preserve">. The review team </w:t>
      </w:r>
      <w:r>
        <w:t xml:space="preserve">has </w:t>
      </w:r>
      <w:r w:rsidRPr="00036149">
        <w:t>heard extensive positive commentary from teachers on the accessibility of key curriculum documents (including the use of the Sentral dashboard shortcuts) and the support they receive from leaders in planning for effective curriculum delivery. </w:t>
      </w:r>
    </w:p>
    <w:p w14:paraId="43798452" w14:textId="77777777" w:rsidR="00B21DE7" w:rsidRPr="00036149" w:rsidRDefault="00B21DE7" w:rsidP="00B21DE7">
      <w:pPr>
        <w:pStyle w:val="ListParagraph"/>
      </w:pPr>
      <w:r w:rsidRPr="00036149">
        <w:t>Leaders are actively monitoring the enactment of the curriculum at the classroom, sub-school and whole</w:t>
      </w:r>
      <w:r>
        <w:t>-</w:t>
      </w:r>
      <w:r w:rsidRPr="00036149">
        <w:t>school levels. Time has been set aside for teaching teams (cohort teams) to plan together. This is where moderation and calibration of delivery is occurring.  Expectations about how teachers use the achievement standards to align teaching, assessment and reporting are clearly stated and regularly discussed. </w:t>
      </w:r>
    </w:p>
    <w:p w14:paraId="27D62365" w14:textId="77777777" w:rsidR="00B21DE7" w:rsidRPr="00036149" w:rsidRDefault="00B21DE7" w:rsidP="00B21DE7">
      <w:pPr>
        <w:pStyle w:val="ListParagraph"/>
      </w:pPr>
      <w:r w:rsidRPr="00036149">
        <w:t>Unit</w:t>
      </w:r>
      <w:r>
        <w:t>-</w:t>
      </w:r>
      <w:r w:rsidRPr="00036149">
        <w:t>planning documents describe the integration of cross-curricul</w:t>
      </w:r>
      <w:r>
        <w:t>um</w:t>
      </w:r>
      <w:r w:rsidRPr="00036149">
        <w:t xml:space="preserve"> priorities and the general capabilities, particularly prioritising literacy, numeracy, Aboriginal and Torres Strait Islander histories and culture and sustainability. The review team </w:t>
      </w:r>
      <w:r>
        <w:t xml:space="preserve">has </w:t>
      </w:r>
      <w:r w:rsidRPr="00036149">
        <w:t>found examples of teachers integrating (via Integrated Units)</w:t>
      </w:r>
      <w:r>
        <w:rPr>
          <w:rStyle w:val="FootnoteReference"/>
        </w:rPr>
        <w:footnoteReference w:id="3"/>
      </w:r>
      <w:r w:rsidRPr="00036149">
        <w:t xml:space="preserve"> big ideas and critical thinking. </w:t>
      </w:r>
    </w:p>
    <w:p w14:paraId="5D1898DB" w14:textId="77777777" w:rsidR="00B21DE7" w:rsidRPr="00036149" w:rsidRDefault="00B21DE7" w:rsidP="00B21DE7">
      <w:pPr>
        <w:pStyle w:val="ListParagraph"/>
      </w:pPr>
      <w:r w:rsidRPr="00036149">
        <w:t>The sequencing documents (term and year planners) show what is expected to be taught and when to cohorts. Whole</w:t>
      </w:r>
      <w:r>
        <w:t>-</w:t>
      </w:r>
      <w:r w:rsidRPr="00036149">
        <w:t>school curricula in English and mathematics show clear vertical alignment and progression. </w:t>
      </w:r>
    </w:p>
    <w:p w14:paraId="13ACE81F" w14:textId="77777777" w:rsidR="00B21DE7" w:rsidRPr="00036149" w:rsidRDefault="00B21DE7" w:rsidP="00B21DE7">
      <w:pPr>
        <w:pStyle w:val="ListParagraph"/>
      </w:pPr>
      <w:r w:rsidRPr="00036149">
        <w:t>Planning documents show how teachers are adjusting the curriculum for students with additional learning needs. Adjustments are documented and reflected upon as part of continuous curriculum improvement.</w:t>
      </w:r>
    </w:p>
    <w:p w14:paraId="6B51A994" w14:textId="77777777" w:rsidR="00B21DE7" w:rsidRPr="00036149" w:rsidRDefault="00B21DE7" w:rsidP="00B21DE7">
      <w:pPr>
        <w:pStyle w:val="ListParagraph"/>
      </w:pPr>
      <w:r w:rsidRPr="00036149">
        <w:t>School-endorsed approaches to the delivery of the curriculum are made explicit and provided to all staff. Accompanying evidence-based resources are made available to all teaching teams. These are linked to professional learning episodes and referenced in the school’s pedagogical framework.</w:t>
      </w:r>
    </w:p>
    <w:p w14:paraId="36E37513" w14:textId="77777777" w:rsidR="00B21DE7" w:rsidRPr="00036149" w:rsidRDefault="00B21DE7" w:rsidP="00B21DE7">
      <w:pPr>
        <w:pStyle w:val="ListParagraph"/>
      </w:pPr>
      <w:r w:rsidRPr="00036149">
        <w:t>Teachers universally sp</w:t>
      </w:r>
      <w:r>
        <w:t>eak</w:t>
      </w:r>
      <w:r w:rsidRPr="00036149">
        <w:t xml:space="preserve"> in support of the trust extended to them to creatively design units of work and individualise the curriculum for learners in their respective classes.  They </w:t>
      </w:r>
      <w:r>
        <w:t xml:space="preserve">can </w:t>
      </w:r>
      <w:r w:rsidRPr="00036149">
        <w:t>share examples of how this creativity is generating curriculum renewal. The evaluation of units is a regular feature of collaborative team meetings.</w:t>
      </w:r>
    </w:p>
    <w:p w14:paraId="0458A5F7" w14:textId="606A2D35" w:rsidR="007B3791" w:rsidRPr="007B3791" w:rsidRDefault="00B21DE7" w:rsidP="007B3791">
      <w:pPr>
        <w:pStyle w:val="ListParagraph"/>
      </w:pPr>
      <w:r w:rsidRPr="00036149">
        <w:t xml:space="preserve">There are pockets of teachers anchoring their planning in the </w:t>
      </w:r>
      <w:r w:rsidRPr="0065694B">
        <w:rPr>
          <w:shd w:val="clear" w:color="auto" w:fill="FFFFFF"/>
        </w:rPr>
        <w:t>Australian Curriculum, Assessment and Reporting Authority</w:t>
      </w:r>
      <w:r w:rsidRPr="0065694B">
        <w:t xml:space="preserve"> </w:t>
      </w:r>
      <w:r w:rsidRPr="00036149">
        <w:t>literacy and numeracy progressions</w:t>
      </w:r>
      <w:r>
        <w:t>. L</w:t>
      </w:r>
      <w:r w:rsidRPr="00036149">
        <w:t>eaders sp</w:t>
      </w:r>
      <w:r>
        <w:t>eak</w:t>
      </w:r>
      <w:r w:rsidRPr="00036149">
        <w:t xml:space="preserve"> of this as a feature they wish to further pursue.</w:t>
      </w:r>
      <w:r w:rsidR="007B3791"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285A0451" w14:textId="77777777" w:rsidR="00B21DE7" w:rsidRDefault="00B21DE7" w:rsidP="00B21DE7">
      <w:pPr>
        <w:pStyle w:val="ListParagraph"/>
        <w:numPr>
          <w:ilvl w:val="0"/>
          <w:numId w:val="0"/>
        </w:numPr>
        <w:jc w:val="both"/>
      </w:pPr>
    </w:p>
    <w:p w14:paraId="20645791" w14:textId="77777777" w:rsidR="00B21DE7" w:rsidRPr="00036149" w:rsidRDefault="00B21DE7" w:rsidP="00B21DE7">
      <w:pPr>
        <w:pStyle w:val="ListParagraph"/>
      </w:pPr>
      <w:r w:rsidRPr="00036149">
        <w:rPr>
          <w:shd w:val="clear" w:color="auto" w:fill="FBFBFB"/>
        </w:rPr>
        <w:t>The school leadership team places a very high value on differentiated teaching and actively promotes it as a means for ensuring that every student is engaged and learning successfully.</w:t>
      </w:r>
    </w:p>
    <w:p w14:paraId="44801BBC" w14:textId="77777777" w:rsidR="00B21DE7" w:rsidRPr="00036149" w:rsidRDefault="00B21DE7" w:rsidP="00B21DE7">
      <w:pPr>
        <w:pStyle w:val="ListParagraph"/>
      </w:pPr>
      <w:r w:rsidRPr="00036149">
        <w:rPr>
          <w:shd w:val="clear" w:color="auto" w:fill="FBFBFB"/>
        </w:rPr>
        <w:t>Differentiation is a priority of the school and most of the teachers demonstrate high levels of skill in meeting students at their point of need.</w:t>
      </w:r>
      <w:r w:rsidRPr="00036149">
        <w:rPr>
          <w:color w:val="434343"/>
          <w:shd w:val="clear" w:color="auto" w:fill="FBFBFB"/>
        </w:rPr>
        <w:t> </w:t>
      </w:r>
    </w:p>
    <w:p w14:paraId="01B4CEC5" w14:textId="77777777" w:rsidR="00B21DE7" w:rsidRPr="00036149" w:rsidRDefault="00B21DE7" w:rsidP="00B21DE7">
      <w:pPr>
        <w:pStyle w:val="ListParagraph"/>
      </w:pPr>
      <w:r w:rsidRPr="00036149">
        <w:t>Differentiation is implemented through visible learning, student goal setting, clear learning intentions and success criteria, formative assessment strategies, needs-based groupings, and PE@K projects.</w:t>
      </w:r>
    </w:p>
    <w:p w14:paraId="106D1C62" w14:textId="77777777" w:rsidR="00B21DE7" w:rsidRPr="00036149" w:rsidRDefault="00B21DE7" w:rsidP="00B21DE7">
      <w:pPr>
        <w:pStyle w:val="ListParagraph"/>
      </w:pPr>
      <w:r w:rsidRPr="00036149">
        <w:rPr>
          <w:shd w:val="clear" w:color="auto" w:fill="FBFBFB"/>
        </w:rPr>
        <w:t>Teachers are encouraged to respond to differences in cultural knowledge and experiences and to cater for individual differences by offering multiple means of representation, engagement and expression.</w:t>
      </w:r>
    </w:p>
    <w:p w14:paraId="44E693A6" w14:textId="77777777" w:rsidR="00B21DE7" w:rsidRPr="00036149" w:rsidRDefault="00B21DE7" w:rsidP="00B21DE7">
      <w:pPr>
        <w:pStyle w:val="ListParagraph"/>
      </w:pPr>
      <w:r>
        <w:rPr>
          <w:shd w:val="clear" w:color="auto" w:fill="FBFBFB"/>
        </w:rPr>
        <w:t>M</w:t>
      </w:r>
      <w:r w:rsidRPr="00036149">
        <w:rPr>
          <w:shd w:val="clear" w:color="auto" w:fill="FBFBFB"/>
        </w:rPr>
        <w:t>any teachers encourag</w:t>
      </w:r>
      <w:r>
        <w:rPr>
          <w:shd w:val="clear" w:color="auto" w:fill="FBFBFB"/>
        </w:rPr>
        <w:t>e</w:t>
      </w:r>
      <w:r w:rsidRPr="00036149">
        <w:rPr>
          <w:shd w:val="clear" w:color="auto" w:fill="FBFBFB"/>
        </w:rPr>
        <w:t xml:space="preserve"> students to monitor their own learning and to set goals for future learning. Learning intentions, success criteria, work exemplars and Bump It Up Walls are evident across the school. </w:t>
      </w:r>
    </w:p>
    <w:p w14:paraId="5CBB330D" w14:textId="77777777" w:rsidR="00B21DE7" w:rsidRPr="00036149" w:rsidRDefault="00B21DE7" w:rsidP="00B21DE7">
      <w:pPr>
        <w:pStyle w:val="ListParagraph"/>
      </w:pPr>
      <w:r w:rsidRPr="00036149">
        <w:rPr>
          <w:shd w:val="clear" w:color="auto" w:fill="FBFBFB"/>
        </w:rPr>
        <w:t xml:space="preserve">Planning templates include </w:t>
      </w:r>
      <w:r w:rsidRPr="00036149">
        <w:t xml:space="preserve">a dedicated section where differentiation of practice is to be described. Teachers closely monitor progress of individual students, and the review team </w:t>
      </w:r>
      <w:r>
        <w:t xml:space="preserve">has </w:t>
      </w:r>
      <w:r w:rsidRPr="00036149">
        <w:t>observed many examples of adjustments to their teaching. </w:t>
      </w:r>
    </w:p>
    <w:p w14:paraId="14A25B35" w14:textId="77777777" w:rsidR="00B21DE7" w:rsidRPr="00036149" w:rsidRDefault="00B21DE7" w:rsidP="00B21DE7">
      <w:pPr>
        <w:pStyle w:val="ListParagraph"/>
      </w:pPr>
      <w:r w:rsidRPr="00036149">
        <w:t>All collaborative teams allow staff to engage in professional discussions about what is working well, what is not and how they might differentiate to optimally engage and challenge groups and individual students.</w:t>
      </w:r>
    </w:p>
    <w:p w14:paraId="3391BFCB" w14:textId="77777777" w:rsidR="00B21DE7" w:rsidRPr="00036149" w:rsidRDefault="00B21DE7" w:rsidP="00B21DE7">
      <w:pPr>
        <w:pStyle w:val="ListParagraph"/>
      </w:pPr>
      <w:r w:rsidRPr="00036149">
        <w:t>Teachers engage in action learning and use data to make informed decisions and try new differentiated strategies to improve student learning. SOOT is facilitating this sharing.</w:t>
      </w:r>
    </w:p>
    <w:p w14:paraId="7977A9C8" w14:textId="77777777" w:rsidR="00B21DE7" w:rsidRPr="00036149" w:rsidRDefault="00B21DE7" w:rsidP="00B21DE7">
      <w:pPr>
        <w:pStyle w:val="ListParagraph"/>
      </w:pPr>
      <w:r w:rsidRPr="00036149">
        <w:t>The RTN framework is providing a multi-tiered structure for differentiating instruction and supporting learning for all students. Strategies range from whole group to the individual.</w:t>
      </w:r>
    </w:p>
    <w:p w14:paraId="7EB95217" w14:textId="77777777" w:rsidR="00B21DE7" w:rsidRPr="00036149" w:rsidRDefault="00B21DE7" w:rsidP="00B21DE7">
      <w:pPr>
        <w:pStyle w:val="ListParagraph"/>
      </w:pPr>
      <w:r w:rsidRPr="00036149">
        <w:t xml:space="preserve">Teachers consult with parents and students to ensure that reasonable adjustments are made to meet the needs of students with disabilities, including through the use </w:t>
      </w:r>
      <w:r>
        <w:t xml:space="preserve">of </w:t>
      </w:r>
      <w:r w:rsidRPr="00036149">
        <w:t>strategies described in individual learning plans</w:t>
      </w:r>
      <w:r>
        <w:t>.</w:t>
      </w:r>
    </w:p>
    <w:p w14:paraId="268F470D" w14:textId="77777777" w:rsidR="00B21DE7" w:rsidRPr="00036149" w:rsidRDefault="00B21DE7" w:rsidP="00B21DE7">
      <w:pPr>
        <w:pStyle w:val="ListParagraph"/>
      </w:pPr>
      <w:r w:rsidRPr="00036149">
        <w:t>A small</w:t>
      </w:r>
      <w:r>
        <w:t>-</w:t>
      </w:r>
      <w:r w:rsidRPr="00036149">
        <w:t xml:space="preserve">group setting provides intensive, individualised support for students with disabilities to complement mainstream learning </w:t>
      </w:r>
      <w:r>
        <w:t>that they</w:t>
      </w:r>
      <w:r w:rsidRPr="00036149">
        <w:t xml:space="preserve"> also access. </w:t>
      </w:r>
    </w:p>
    <w:p w14:paraId="61A57997" w14:textId="77777777" w:rsidR="00B21DE7" w:rsidRDefault="00B21DE7" w:rsidP="00B21DE7">
      <w:pPr>
        <w:pStyle w:val="ListParagraph"/>
      </w:pPr>
      <w:r w:rsidRPr="00036149">
        <w:t>Comprehensive communications with parents and families</w:t>
      </w:r>
      <w:r>
        <w:t>,</w:t>
      </w:r>
      <w:r w:rsidRPr="00036149">
        <w:t xml:space="preserve"> particularly via the Seesaw application</w:t>
      </w:r>
      <w:r>
        <w:t>,</w:t>
      </w:r>
      <w:r w:rsidRPr="00036149">
        <w:t xml:space="preserve"> provide information about progress in students’ learning and what parents </w:t>
      </w:r>
      <w:r w:rsidRPr="00036149">
        <w:lastRenderedPageBreak/>
        <w:t>might do to support their child’s further learning.</w:t>
      </w:r>
    </w:p>
    <w:p w14:paraId="1DAAE89B" w14:textId="63D76A93" w:rsidR="007146B1" w:rsidRDefault="00B21DE7" w:rsidP="00B21DE7">
      <w:pPr>
        <w:pStyle w:val="ListParagraph"/>
      </w:pPr>
      <w:r>
        <w:t>The review team has seen many examples of student workbooks and digital representations of their learning which illustrate differentiation tasks and feedback. Conferencing episodes also reflect highly individualised feedback to learners. New personal learning goals are being derived from this feedback.</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14D86B61" w14:textId="77777777" w:rsidR="00F203D0" w:rsidRPr="00036149" w:rsidRDefault="00F203D0" w:rsidP="00F203D0">
      <w:pPr>
        <w:pStyle w:val="ListParagraph"/>
      </w:pPr>
      <w:r w:rsidRPr="00036149">
        <w:t xml:space="preserve">The principal and other school leaders have accepted personal responsibility for </w:t>
      </w:r>
      <w:r>
        <w:t>powering</w:t>
      </w:r>
      <w:r w:rsidRPr="00036149">
        <w:t xml:space="preserve"> improvements in teaching throughout the school. They demonstrate a strong conviction that </w:t>
      </w:r>
      <w:r>
        <w:t xml:space="preserve">better </w:t>
      </w:r>
      <w:r w:rsidRPr="00036149">
        <w:t xml:space="preserve">teaching is the key to improved student learning and </w:t>
      </w:r>
      <w:r>
        <w:t>relentlessly</w:t>
      </w:r>
      <w:r w:rsidRPr="00036149">
        <w:t xml:space="preserve"> </w:t>
      </w:r>
      <w:r>
        <w:t>drive</w:t>
      </w:r>
      <w:r w:rsidRPr="00036149">
        <w:t xml:space="preserve"> school</w:t>
      </w:r>
      <w:r>
        <w:t>-</w:t>
      </w:r>
      <w:r w:rsidRPr="00036149">
        <w:t>endorsed</w:t>
      </w:r>
      <w:r>
        <w:t>,</w:t>
      </w:r>
      <w:r w:rsidRPr="00036149">
        <w:t xml:space="preserve"> evidence-based, high</w:t>
      </w:r>
      <w:r>
        <w:t>-</w:t>
      </w:r>
      <w:r w:rsidRPr="00036149">
        <w:t>impact pedagogies. </w:t>
      </w:r>
    </w:p>
    <w:p w14:paraId="4D9C1A97" w14:textId="77777777" w:rsidR="00F203D0" w:rsidRPr="00036149" w:rsidRDefault="00F203D0" w:rsidP="00F203D0">
      <w:pPr>
        <w:pStyle w:val="ListParagraph"/>
      </w:pPr>
      <w:r w:rsidRPr="00036149">
        <w:t>Leaders are drawing upon a focused</w:t>
      </w:r>
      <w:r>
        <w:t>,</w:t>
      </w:r>
      <w:r w:rsidRPr="00036149">
        <w:t xml:space="preserve"> educational literature base when designing in-school approaches.  Accompanying resources and professional learning are providing school-wide implementation of agreed practices.  Examples include open-ended mathematical problem</w:t>
      </w:r>
      <w:r>
        <w:t xml:space="preserve"> </w:t>
      </w:r>
      <w:r w:rsidRPr="00036149">
        <w:t>solving, student-centred literacy approaches, appropriate explicit instruction, purposeful play, and inquiry-based learning.</w:t>
      </w:r>
    </w:p>
    <w:p w14:paraId="78B4EF17" w14:textId="77777777" w:rsidR="00F203D0" w:rsidRPr="00036149" w:rsidRDefault="00F203D0" w:rsidP="00F203D0">
      <w:pPr>
        <w:pStyle w:val="ListParagraph"/>
      </w:pPr>
      <w:r w:rsidRPr="00036149">
        <w:t>School leaders spend time working with teachers to improve their teaching practices through modelling, evaluating and providing feedback on pedagogy. </w:t>
      </w:r>
    </w:p>
    <w:p w14:paraId="50453632" w14:textId="77777777" w:rsidR="00F203D0" w:rsidRPr="00036149" w:rsidRDefault="00F203D0" w:rsidP="00F203D0">
      <w:pPr>
        <w:pStyle w:val="ListParagraph"/>
      </w:pPr>
      <w:r w:rsidRPr="00036149">
        <w:t xml:space="preserve">A pedagogical framework that aligns with the </w:t>
      </w:r>
      <w:r w:rsidRPr="003E34EC">
        <w:rPr>
          <w:i/>
          <w:iCs/>
        </w:rPr>
        <w:t>ACT Public School Pedagogical Framework Guide</w:t>
      </w:r>
      <w:r w:rsidRPr="00036149">
        <w:t xml:space="preserve"> is in active use. </w:t>
      </w:r>
    </w:p>
    <w:p w14:paraId="0A3D0B49" w14:textId="77777777" w:rsidR="00F203D0" w:rsidRPr="00036149" w:rsidRDefault="00F203D0" w:rsidP="00F203D0">
      <w:pPr>
        <w:pStyle w:val="ListParagraph"/>
      </w:pPr>
      <w:r w:rsidRPr="00036149">
        <w:t>There is a particular focus on improved teaching methods in reading, writing</w:t>
      </w:r>
      <w:r>
        <w:t>,</w:t>
      </w:r>
      <w:r w:rsidRPr="00036149">
        <w:t xml:space="preserve"> mathematics</w:t>
      </w:r>
      <w:r>
        <w:t xml:space="preserve"> and science.</w:t>
      </w:r>
      <w:r w:rsidRPr="00036149">
        <w:t xml:space="preserve"> </w:t>
      </w:r>
      <w:r>
        <w:t>P</w:t>
      </w:r>
      <w:r w:rsidRPr="00036149">
        <w:t>rofessional learning activities are focused on building teachers’ understandings of highly effective teaching strategies in these areas.</w:t>
      </w:r>
    </w:p>
    <w:p w14:paraId="62E6B14E" w14:textId="77777777" w:rsidR="00F203D0" w:rsidRPr="00036149" w:rsidRDefault="00F203D0" w:rsidP="00F203D0">
      <w:pPr>
        <w:pStyle w:val="ListParagraph"/>
      </w:pPr>
      <w:r w:rsidRPr="00036149">
        <w:t xml:space="preserve">Quality collaboration by cohort teams contributes significantly to continuous improvement </w:t>
      </w:r>
      <w:r>
        <w:t>in</w:t>
      </w:r>
      <w:r w:rsidRPr="00036149">
        <w:t xml:space="preserve"> pedagogical practices. Examples are seen in improvements </w:t>
      </w:r>
      <w:r>
        <w:t>in</w:t>
      </w:r>
      <w:r w:rsidRPr="00036149">
        <w:t xml:space="preserve"> general pedagogy and literacy teaching. The sharing of research, ideas and practices is occurring in SSCT meetings.</w:t>
      </w:r>
    </w:p>
    <w:p w14:paraId="472CE99B" w14:textId="77777777" w:rsidR="00F203D0" w:rsidRPr="00036149" w:rsidRDefault="00F203D0" w:rsidP="00F203D0">
      <w:pPr>
        <w:pStyle w:val="ListParagraph"/>
      </w:pPr>
      <w:r w:rsidRPr="00036149">
        <w:t xml:space="preserve">Strategies include sharing learning about the </w:t>
      </w:r>
      <w:r>
        <w:t>10</w:t>
      </w:r>
      <w:r w:rsidRPr="00036149">
        <w:t xml:space="preserve"> Essential Literacy Practices,</w:t>
      </w:r>
      <w:r>
        <w:rPr>
          <w:rStyle w:val="FootnoteReference"/>
        </w:rPr>
        <w:footnoteReference w:id="4"/>
      </w:r>
      <w:r w:rsidRPr="00036149">
        <w:t xml:space="preserve"> teacher involvement in SOOT and leader feedback through the Five</w:t>
      </w:r>
      <w:r>
        <w:t>-</w:t>
      </w:r>
      <w:r w:rsidRPr="00036149">
        <w:t>Minute Feedback process. </w:t>
      </w:r>
    </w:p>
    <w:p w14:paraId="210ACB35" w14:textId="77777777" w:rsidR="00F203D0" w:rsidRPr="00036149" w:rsidRDefault="00F203D0" w:rsidP="00F203D0">
      <w:pPr>
        <w:pStyle w:val="ListParagraph"/>
      </w:pPr>
      <w:r w:rsidRPr="00036149">
        <w:t>The fidelity of implementation of the Australian Curriculum is evident in high expectations of every student’s learning, explicit teaching of skills and content, individualised attention as required, and timely feedback to guide student action.</w:t>
      </w:r>
    </w:p>
    <w:p w14:paraId="3622794F" w14:textId="77777777" w:rsidR="00F203D0" w:rsidRPr="00E2611B" w:rsidRDefault="00F203D0" w:rsidP="00F203D0">
      <w:pPr>
        <w:pStyle w:val="ListParagraph"/>
      </w:pPr>
      <w:r w:rsidRPr="00036149">
        <w:t>School leaders are actively promoting a range of evidence</w:t>
      </w:r>
      <w:r>
        <w:t>-</w:t>
      </w:r>
      <w:r w:rsidRPr="00036149">
        <w:t xml:space="preserve">based teaching strategies. Examples include </w:t>
      </w:r>
      <w:r w:rsidRPr="00036149">
        <w:rPr>
          <w:shd w:val="clear" w:color="auto" w:fill="FBFBFB"/>
        </w:rPr>
        <w:t xml:space="preserve">assisting students to see the relevance of their learning, making expectations for learning explicit, providing regular and timely feedback, routinely </w:t>
      </w:r>
      <w:r w:rsidRPr="00036149">
        <w:rPr>
          <w:shd w:val="clear" w:color="auto" w:fill="FBFBFB"/>
        </w:rPr>
        <w:lastRenderedPageBreak/>
        <w:t>evaluating effectiveness of teaching and using th</w:t>
      </w:r>
      <w:r>
        <w:rPr>
          <w:shd w:val="clear" w:color="auto" w:fill="FBFBFB"/>
        </w:rPr>
        <w:t>o</w:t>
      </w:r>
      <w:r w:rsidRPr="00036149">
        <w:rPr>
          <w:shd w:val="clear" w:color="auto" w:fill="FBFBFB"/>
        </w:rPr>
        <w:t>se evaluations to adjust practice.</w:t>
      </w:r>
    </w:p>
    <w:p w14:paraId="3052FAB4" w14:textId="6394A95C" w:rsidR="007146B1" w:rsidRDefault="00F203D0" w:rsidP="00F203D0">
      <w:pPr>
        <w:pStyle w:val="ListParagraph"/>
      </w:pPr>
      <w:r>
        <w:rPr>
          <w:shd w:val="clear" w:color="auto" w:fill="FBFBFB"/>
        </w:rPr>
        <w:t>The gradual release of responsibility model is seen in many classrooms and the language of “I do, we do, you do”</w:t>
      </w:r>
      <w:r w:rsidRPr="000608A4">
        <w:rPr>
          <w:rStyle w:val="FootnoteReference"/>
          <w:shd w:val="clear" w:color="auto" w:fill="FBFBFB"/>
        </w:rPr>
        <w:footnoteReference w:id="5"/>
      </w:r>
      <w:r w:rsidRPr="000608A4">
        <w:rPr>
          <w:shd w:val="clear" w:color="auto" w:fill="FBFBFB"/>
        </w:rPr>
        <w:t xml:space="preserve"> is supporting students to become competent, independent learners.</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40387D8F" w14:textId="77777777" w:rsidR="0003737A" w:rsidRPr="00036149" w:rsidRDefault="0003737A" w:rsidP="0003737A">
      <w:pPr>
        <w:pStyle w:val="ListParagraph"/>
      </w:pPr>
      <w:r w:rsidRPr="00036149">
        <w:t>Kaleen Primary School is active in building and strengthening a range of partnerships with parents, families, community organisations and educational providers. Arrangements are formalised and integrated into day-to-day procedures across the school.  External partners are viewed by the leadership team as being critical to the ongoing success of student learning and wellbeing.</w:t>
      </w:r>
    </w:p>
    <w:p w14:paraId="5235B642" w14:textId="77777777" w:rsidR="0003737A" w:rsidRPr="00036149" w:rsidRDefault="0003737A" w:rsidP="0003737A">
      <w:pPr>
        <w:pStyle w:val="ListParagraph"/>
      </w:pPr>
      <w:r w:rsidRPr="00036149">
        <w:t xml:space="preserve">The school has employed a community liaison officer for the express purpose of building connections with community members. Interviews conducted by the review team </w:t>
      </w:r>
      <w:r>
        <w:t xml:space="preserve">have </w:t>
      </w:r>
      <w:r w:rsidRPr="00036149">
        <w:t xml:space="preserve">found substantial evidence that this partnership is vibrant and rewarding for the school and families and is underpinning the strong community culture at the school.  Many people characterise the school as </w:t>
      </w:r>
      <w:r>
        <w:t>“</w:t>
      </w:r>
      <w:r w:rsidRPr="00036149">
        <w:t>family</w:t>
      </w:r>
      <w:r>
        <w:t>”</w:t>
      </w:r>
      <w:r w:rsidRPr="00036149">
        <w:t>. </w:t>
      </w:r>
    </w:p>
    <w:p w14:paraId="719DDD9C" w14:textId="77777777" w:rsidR="0003737A" w:rsidRPr="00036149" w:rsidRDefault="0003737A" w:rsidP="0003737A">
      <w:pPr>
        <w:pStyle w:val="ListParagraph"/>
      </w:pPr>
      <w:r w:rsidRPr="00036149">
        <w:t>The partnership with families is anchored in clear communication and the open and welcoming stance of school leaders. Events, resources, expertise and in-kind supports flow to the school for targeted purposes.</w:t>
      </w:r>
    </w:p>
    <w:p w14:paraId="504BAF7E" w14:textId="77777777" w:rsidR="0003737A" w:rsidRPr="00036149" w:rsidRDefault="0003737A" w:rsidP="0003737A">
      <w:pPr>
        <w:pStyle w:val="ListParagraph"/>
      </w:pPr>
      <w:r w:rsidRPr="00036149">
        <w:t>The successful awarding of a $30,000 grant for the Lift Off program through Uplifting Australia</w:t>
      </w:r>
      <w:r>
        <w:rPr>
          <w:rStyle w:val="FootnoteReference"/>
        </w:rPr>
        <w:footnoteReference w:id="6"/>
      </w:r>
      <w:r w:rsidRPr="00036149">
        <w:t xml:space="preserve"> is one of the strategies deployed in support of </w:t>
      </w:r>
      <w:r>
        <w:t xml:space="preserve">the </w:t>
      </w:r>
      <w:r w:rsidRPr="00036149">
        <w:t xml:space="preserve">priority partnership with parents.  It has allowed access to external expertise in strengthening connections and resilience in children and families. The pausing of this initiative due to the pandemic </w:t>
      </w:r>
      <w:r>
        <w:t>has seen</w:t>
      </w:r>
      <w:r w:rsidRPr="00036149">
        <w:t xml:space="preserve"> the school identify an alternative online resource to avoid losing momentum. </w:t>
      </w:r>
    </w:p>
    <w:p w14:paraId="02985E80" w14:textId="77777777" w:rsidR="0003737A" w:rsidRPr="00036149" w:rsidRDefault="0003737A" w:rsidP="0003737A">
      <w:pPr>
        <w:pStyle w:val="ListParagraph"/>
      </w:pPr>
      <w:r w:rsidRPr="00036149">
        <w:t xml:space="preserve">The partnership with the University of Canberra (via the Affiliate Schools Program) includes the Early Years Physical Education </w:t>
      </w:r>
      <w:r>
        <w:t xml:space="preserve">and </w:t>
      </w:r>
      <w:r w:rsidRPr="00036149">
        <w:t xml:space="preserve">Literacy initiative which sees university experts delivering physical education activities to years 1 and 2.  Activities are highly differentiated and make use of technology to track and deliver instruction.  Student engagement with the initiative is overwhelmingly positive. Staff </w:t>
      </w:r>
      <w:r>
        <w:t>speak</w:t>
      </w:r>
      <w:r w:rsidRPr="00036149">
        <w:t xml:space="preserve"> about it target</w:t>
      </w:r>
      <w:r>
        <w:t>ing</w:t>
      </w:r>
      <w:r w:rsidRPr="00036149">
        <w:t xml:space="preserve"> professional learning for them in relation to the PE curriculum</w:t>
      </w:r>
      <w:r>
        <w:t>,</w:t>
      </w:r>
      <w:r w:rsidRPr="00036149">
        <w:t xml:space="preserve"> as well as supporting literacy initiatives already in place in the school.</w:t>
      </w:r>
    </w:p>
    <w:p w14:paraId="2A6E134B" w14:textId="77777777" w:rsidR="0003737A" w:rsidRPr="00036149" w:rsidRDefault="0003737A" w:rsidP="0003737A">
      <w:pPr>
        <w:pStyle w:val="ListParagraph"/>
      </w:pPr>
      <w:r w:rsidRPr="00036149">
        <w:t>The Affiliate Schools Program is providing opportunities to enhance teacher learning in the Teachers as Researchers initiative.  Academic staff support classroom teachers to progress a piece of action research in pedagogical practice.  This is providing new knowledge within and across the school.</w:t>
      </w:r>
    </w:p>
    <w:p w14:paraId="5BE6DFF7" w14:textId="77777777" w:rsidR="0003737A" w:rsidRDefault="0003737A" w:rsidP="0003737A">
      <w:pPr>
        <w:pStyle w:val="ListParagraph"/>
      </w:pPr>
      <w:r w:rsidRPr="00036149">
        <w:t xml:space="preserve">The in-school learning of pre-service teachers from the university in practicum clinics </w:t>
      </w:r>
      <w:r w:rsidRPr="00036149">
        <w:lastRenderedPageBreak/>
        <w:t xml:space="preserve">(called PCKs) is another example of two-way learning from the </w:t>
      </w:r>
      <w:r>
        <w:t>partnership.</w:t>
      </w:r>
      <w:r w:rsidRPr="00036149">
        <w:t xml:space="preserve"> PCKs are viewed positively by leaders and participating classroom teachers.   </w:t>
      </w:r>
    </w:p>
    <w:p w14:paraId="03F795DA" w14:textId="432AEEA8" w:rsidR="007B3791" w:rsidRDefault="0003737A" w:rsidP="0003737A">
      <w:pPr>
        <w:pStyle w:val="ListParagraph"/>
      </w:pPr>
      <w:r>
        <w:t>Leaders monitor the outcomes of the major partnerships through regular conversations with partners, parents, teachers and students. </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2DD8BD06" w14:textId="77777777" w:rsidR="0003737A" w:rsidRPr="00537BEA" w:rsidRDefault="0003737A" w:rsidP="0003737A">
      <w:pPr>
        <w:pStyle w:val="ListParagraph"/>
      </w:pPr>
      <w:r w:rsidRPr="00537BEA">
        <w:t>The shared ownership and momentum evident in relation to the school’s improvement agenda has allowed for a sharp and narrow focus on what matters most. The school community has taken responsibility for enacting strategies in pursuit of improved student learning and wellbeing outcomes. </w:t>
      </w:r>
    </w:p>
    <w:p w14:paraId="6ED855D6" w14:textId="77777777" w:rsidR="0003737A" w:rsidRPr="00537BEA" w:rsidRDefault="0003737A" w:rsidP="0003737A">
      <w:pPr>
        <w:pStyle w:val="ListParagraph"/>
      </w:pPr>
      <w:r w:rsidRPr="00537BEA">
        <w:t xml:space="preserve">Best-practice implementation of the PBL has resulted in a school characterised by safe, respectful </w:t>
      </w:r>
      <w:r>
        <w:t xml:space="preserve">and </w:t>
      </w:r>
      <w:r w:rsidRPr="00537BEA">
        <w:t>responsible learning. The shared language and consistent application of processes is contributing to high levels of trust throughout the school.  This happy and optimistic climate is empowering teachers and students to set themselves high expectations and to strive for personal excellence.</w:t>
      </w:r>
    </w:p>
    <w:p w14:paraId="7C61D798" w14:textId="77777777" w:rsidR="0003737A" w:rsidRPr="00537BEA" w:rsidRDefault="0003737A" w:rsidP="0003737A">
      <w:pPr>
        <w:pStyle w:val="ListParagraph"/>
      </w:pPr>
      <w:r w:rsidRPr="00537BEA">
        <w:t xml:space="preserve">The responsive, individualised but deliberate way in which the school supports the growth of expertise in the teaching team has created a culture of collective efficacy. </w:t>
      </w:r>
      <w:r>
        <w:t>Kaleen</w:t>
      </w:r>
      <w:r w:rsidRPr="00537BEA">
        <w:t xml:space="preserve"> is characterised as a whole</w:t>
      </w:r>
      <w:r>
        <w:t>-</w:t>
      </w:r>
      <w:r w:rsidRPr="00537BEA">
        <w:t>school learning community where collaboration is the cornerstone of how a teacher grows and develops their craft. The openness and sense of personal accountability for continuous improvement in their practice is palpable and pervasive.</w:t>
      </w:r>
    </w:p>
    <w:p w14:paraId="5098CEF0" w14:textId="77777777" w:rsidR="0003737A" w:rsidRPr="00537BEA" w:rsidRDefault="0003737A" w:rsidP="0003737A">
      <w:pPr>
        <w:pStyle w:val="ListParagraph"/>
      </w:pPr>
      <w:r w:rsidRPr="00537BEA">
        <w:t>The high</w:t>
      </w:r>
      <w:r>
        <w:t>-</w:t>
      </w:r>
      <w:r w:rsidRPr="00537BEA">
        <w:t>quality and integrated curriculum documentation and delivery is evident across the school. There is strong alignment between the delivery plans, teaching and assessment practices. This is allowing appropriate progress in relation to the achievement standards. The school’s prioritising of general capabilities and cross-curricul</w:t>
      </w:r>
      <w:r>
        <w:t>um</w:t>
      </w:r>
      <w:r w:rsidRPr="00537BEA">
        <w:t xml:space="preserve"> perspectives (particularly, the Aboriginal and Torres Strait Islander histories and culture and sustainability) is providing a rich and diverse learning experience.</w:t>
      </w:r>
    </w:p>
    <w:p w14:paraId="1147BC9C" w14:textId="77777777" w:rsidR="0003737A" w:rsidRPr="00537BEA" w:rsidRDefault="0003737A" w:rsidP="0003737A">
      <w:pPr>
        <w:pStyle w:val="ListParagraph"/>
      </w:pPr>
      <w:r w:rsidRPr="00537BEA">
        <w:t xml:space="preserve">The transformative nature of the shift to student-centred learning is evident throughout the school and is spoken of by all stakeholder groups as being a signature strength. The review team </w:t>
      </w:r>
      <w:r>
        <w:t>has heard and seen</w:t>
      </w:r>
      <w:r w:rsidRPr="00537BEA">
        <w:t xml:space="preserve"> multiple examples of the way leaders and teachers seek out student input</w:t>
      </w:r>
      <w:r>
        <w:t>,</w:t>
      </w:r>
      <w:r w:rsidRPr="00537BEA">
        <w:t xml:space="preserve"> and students c</w:t>
      </w:r>
      <w:r>
        <w:t>an</w:t>
      </w:r>
      <w:r w:rsidRPr="00537BEA">
        <w:t xml:space="preserve"> articulate how their views </w:t>
      </w:r>
      <w:r>
        <w:t>are</w:t>
      </w:r>
      <w:r w:rsidRPr="00537BEA">
        <w:t xml:space="preserve"> represented.  The student parliament is providing a conduit for student voice</w:t>
      </w:r>
      <w:r>
        <w:t>,</w:t>
      </w:r>
      <w:r w:rsidRPr="00537BEA">
        <w:t xml:space="preserve"> as well as developing leadership skills. </w:t>
      </w:r>
    </w:p>
    <w:p w14:paraId="081B63F9" w14:textId="77777777" w:rsidR="0003737A" w:rsidRDefault="0003737A" w:rsidP="0003737A">
      <w:pPr>
        <w:pStyle w:val="ListParagraph"/>
      </w:pPr>
      <w:r w:rsidRPr="00537BEA">
        <w:t xml:space="preserve">The school’s deliberate seeking out of appropriate evidence-based pedagogical practices and their localising of this into </w:t>
      </w:r>
      <w:r>
        <w:t>“</w:t>
      </w:r>
      <w:r w:rsidRPr="00537BEA">
        <w:t>The Kaleen Way</w:t>
      </w:r>
      <w:r>
        <w:t>”</w:t>
      </w:r>
      <w:r w:rsidRPr="00537BEA">
        <w:t xml:space="preserve"> is driving improvement in classroom practice. </w:t>
      </w:r>
    </w:p>
    <w:p w14:paraId="43BE0498" w14:textId="4680211C" w:rsidR="00C433B8" w:rsidRPr="0003737A" w:rsidRDefault="0003737A" w:rsidP="0003737A">
      <w:pPr>
        <w:pStyle w:val="ListParagraph"/>
      </w:pPr>
      <w:r w:rsidRPr="00537BEA">
        <w:t xml:space="preserve">Strategic and high-impact partnerships - particularly with families and the University of Canberra </w:t>
      </w:r>
      <w:r>
        <w:t>–</w:t>
      </w:r>
      <w:r w:rsidRPr="00537BEA">
        <w:t xml:space="preserve"> are adding significant value to the school’s learning and wellbeing </w:t>
      </w:r>
      <w:r w:rsidRPr="00423228">
        <w:rPr>
          <w:color w:val="000000"/>
        </w:rPr>
        <w:t>programs. The open stance of leaders and staff members and the adoption of creative and vibrant communication channels is allowing genuine parental involvement in the school. Parents are seen as valued partners who express a shared ownership of the school. External expertise is adding significant value to student learning outcomes.</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13B51594" w14:textId="77777777" w:rsidR="0003737A" w:rsidRPr="00537BEA" w:rsidRDefault="0003737A" w:rsidP="0003737A">
      <w:pPr>
        <w:pStyle w:val="ListParagraph"/>
      </w:pPr>
      <w:r w:rsidRPr="00537BEA">
        <w:t>The sophisticated and agile reading tracking system is providing staff with accurate and timely information about student readiness and need.  Intent to replicate this in support of other learning priorities is considered a next step in the school’s journey. </w:t>
      </w:r>
    </w:p>
    <w:p w14:paraId="25098B62" w14:textId="77777777" w:rsidR="0003737A" w:rsidRPr="00537BEA" w:rsidRDefault="0003737A" w:rsidP="0003737A">
      <w:pPr>
        <w:pStyle w:val="ListParagraph"/>
      </w:pPr>
      <w:r w:rsidRPr="00537BEA">
        <w:lastRenderedPageBreak/>
        <w:t>The use of multimedia to celebrate student and school achievements and to enhance professional growth of teachers is reflecting the vibrant and positive school culture. Much of this includes students as key presenters, but also showcases staff strengths.  Local instructional videos and slideshows are making professional learning highly accessible and relevant.</w:t>
      </w:r>
    </w:p>
    <w:p w14:paraId="7A35066A" w14:textId="77777777" w:rsidR="0003737A" w:rsidRPr="00537BEA" w:rsidRDefault="0003737A" w:rsidP="0003737A">
      <w:pPr>
        <w:pStyle w:val="ListParagraph"/>
      </w:pPr>
      <w:r w:rsidRPr="00537BEA">
        <w:t>The high levels of trust afforded to teachers by school leaders is allowing autonomy in teaching practice. Coupled with well-developed collaborative processes, this school enjoys high and sustained levels of staff morale. </w:t>
      </w:r>
    </w:p>
    <w:p w14:paraId="5F440C36" w14:textId="77777777" w:rsidR="0003737A" w:rsidRPr="00537BEA" w:rsidRDefault="0003737A" w:rsidP="0003737A">
      <w:pPr>
        <w:pStyle w:val="ListParagraph"/>
      </w:pPr>
      <w:r w:rsidRPr="00537BEA">
        <w:t xml:space="preserve">The Kaleen Masterplan is a strategic approach to school renewal and enhancement.  The student parliament and the community have been actively involved in its development and there is a strong sense of ownership of the </w:t>
      </w:r>
      <w:r>
        <w:t>m</w:t>
      </w:r>
      <w:r w:rsidRPr="00537BEA">
        <w:t>asterplan.</w:t>
      </w:r>
    </w:p>
    <w:p w14:paraId="50956F9F" w14:textId="77777777" w:rsidR="0003737A" w:rsidRPr="00537BEA" w:rsidRDefault="0003737A" w:rsidP="0003737A">
      <w:pPr>
        <w:pStyle w:val="ListParagraph"/>
      </w:pPr>
      <w:r w:rsidRPr="00537BEA">
        <w:t>Vibrant classrooms and corridors are reflecting student-centred learning as well as supportive instructional prompts. Student progression through their learning goals is highly visible. The playground environment has been upgraded in response to student and community input and in alignment with improvement priorities. </w:t>
      </w:r>
    </w:p>
    <w:p w14:paraId="2B3B401C" w14:textId="19B76DFF" w:rsidR="00C433B8" w:rsidRPr="0003737A" w:rsidRDefault="0003737A" w:rsidP="0003737A">
      <w:pPr>
        <w:pStyle w:val="ListParagraph"/>
        <w:rPr>
          <w:color w:val="000000"/>
        </w:rPr>
      </w:pPr>
      <w:r w:rsidRPr="000220CD">
        <w:rPr>
          <w:color w:val="000000"/>
        </w:rPr>
        <w:t xml:space="preserve">PE@K programs and </w:t>
      </w:r>
      <w:r w:rsidRPr="00537BEA">
        <w:t>WIN initiatives are providing opportunities for enrichment, extension and student-centred learning. Such is the high regard in which PE@K is held</w:t>
      </w:r>
      <w:r>
        <w:t>.</w:t>
      </w:r>
      <w:r w:rsidRPr="00537BEA">
        <w:t xml:space="preserve"> </w:t>
      </w:r>
      <w:r>
        <w:t>m</w:t>
      </w:r>
      <w:r w:rsidRPr="00537BEA">
        <w:t>any members of the school community express a desire to see the</w:t>
      </w:r>
      <w:r>
        <w:t xml:space="preserve">se programs </w:t>
      </w:r>
      <w:r w:rsidRPr="00537BEA">
        <w:t xml:space="preserve"> return to the usual school calendar once the pandemic impacts permit. </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11" w:name="Recommendations"/>
      <w:bookmarkStart w:id="12" w:name="_bookmark28"/>
      <w:bookmarkEnd w:id="11"/>
      <w:bookmarkEnd w:id="12"/>
      <w:r>
        <w:t>Recommendations</w:t>
      </w:r>
    </w:p>
    <w:p w14:paraId="1782349F" w14:textId="77777777" w:rsidR="0003737A" w:rsidRPr="00537BEA" w:rsidRDefault="0003737A" w:rsidP="0003737A">
      <w:pPr>
        <w:pStyle w:val="ListParagraph"/>
      </w:pPr>
      <w:r w:rsidRPr="00537BEA">
        <w:t>Continue to build a systematic approach to student learning and wellbeing data that is aligned to improvement priorities and which translates data into practice in classrooms. </w:t>
      </w:r>
    </w:p>
    <w:p w14:paraId="79296803" w14:textId="77777777" w:rsidR="0003737A" w:rsidRPr="003542BC" w:rsidRDefault="0003737A" w:rsidP="0003737A">
      <w:pPr>
        <w:pStyle w:val="ListParagraph"/>
        <w:rPr>
          <w:rFonts w:ascii="Times New Roman" w:hAnsi="Times New Roman" w:cs="Times New Roman"/>
          <w:szCs w:val="24"/>
          <w:lang w:eastAsia="en-GB"/>
        </w:rPr>
      </w:pPr>
      <w:r w:rsidRPr="003542BC">
        <w:rPr>
          <w:lang w:val="en-GB" w:eastAsia="en-GB"/>
        </w:rPr>
        <w:t>Develop, in collaboration with teachers and referenced in the literature, a school</w:t>
      </w:r>
      <w:r>
        <w:rPr>
          <w:lang w:val="en-GB" w:eastAsia="en-GB"/>
        </w:rPr>
        <w:t>-</w:t>
      </w:r>
      <w:r w:rsidRPr="003542BC">
        <w:rPr>
          <w:lang w:val="en-GB" w:eastAsia="en-GB"/>
        </w:rPr>
        <w:t>wide approach to differentiated teaching and learning which meets all students at their point of need and readiness.</w:t>
      </w:r>
    </w:p>
    <w:p w14:paraId="44883A65" w14:textId="77777777" w:rsidR="0003737A" w:rsidRPr="00537BEA" w:rsidRDefault="0003737A" w:rsidP="0003737A">
      <w:pPr>
        <w:pStyle w:val="ListParagraph"/>
      </w:pPr>
      <w:r w:rsidRPr="00537BEA">
        <w:t>Ensure that purposeful enrichment opportunities flow from systematic identification processes and are anchored in pedagogical practices which privilege critical and creative thinking and are reflected in a vertical alignment of the curriculum. </w:t>
      </w:r>
    </w:p>
    <w:p w14:paraId="3934FF8C" w14:textId="77777777" w:rsidR="0003737A" w:rsidRPr="00537BEA" w:rsidRDefault="0003737A" w:rsidP="0003737A">
      <w:pPr>
        <w:pStyle w:val="ListParagraph"/>
      </w:pPr>
      <w:r w:rsidRPr="00537BEA">
        <w:t>Continue building teacher capability in the implementation of the literacy and numeracy progressions within the Australian Curriculum to further align the enacted curriculum to student need</w:t>
      </w:r>
      <w:r>
        <w:t>s</w:t>
      </w:r>
      <w:r w:rsidRPr="00537BEA">
        <w:t>.</w:t>
      </w:r>
    </w:p>
    <w:p w14:paraId="724B8164" w14:textId="5A853CDF" w:rsidR="007B3791" w:rsidRPr="00C53B09" w:rsidRDefault="0003737A" w:rsidP="0003737A">
      <w:pPr>
        <w:pStyle w:val="ListParagraph"/>
      </w:pPr>
      <w:r w:rsidRPr="00537BEA">
        <w:t>Ensure the professional learning community systematically continues to afford opportunities for targeted feedback on teacher practice.</w:t>
      </w: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0951CEE6" w14:textId="77777777" w:rsidR="00866B79" w:rsidRPr="007461C2" w:rsidRDefault="00866B79" w:rsidP="00866B79">
      <w:pPr>
        <w:pStyle w:val="FootnoteText"/>
        <w:rPr>
          <w:i/>
          <w:iCs/>
          <w:sz w:val="18"/>
          <w:szCs w:val="18"/>
        </w:rPr>
      </w:pPr>
      <w:r w:rsidRPr="003E34EC">
        <w:rPr>
          <w:rStyle w:val="FootnoteReference"/>
          <w:sz w:val="18"/>
          <w:szCs w:val="18"/>
        </w:rPr>
        <w:footnoteRef/>
      </w:r>
      <w:r w:rsidRPr="003E34EC">
        <w:rPr>
          <w:sz w:val="18"/>
          <w:szCs w:val="18"/>
        </w:rPr>
        <w:t xml:space="preserve"> </w:t>
      </w:r>
      <w:bookmarkStart w:id="6" w:name="_Hlk104970099"/>
      <w:bookmarkStart w:id="7" w:name="_Hlk109911239"/>
      <w:bookmarkStart w:id="8" w:name="_Hlk106549684"/>
      <w:r w:rsidRPr="007461C2">
        <w:rPr>
          <w:i/>
          <w:iCs/>
          <w:sz w:val="18"/>
          <w:szCs w:val="18"/>
        </w:rPr>
        <w:t>PAT is an integrated approach to improving learning by measuring a student's knowledge, skills and understanding in a subject. For example: PAT-M – mathematics, PAT-R – reading, PAT-S – science.</w:t>
      </w:r>
      <w:bookmarkEnd w:id="6"/>
    </w:p>
    <w:bookmarkEnd w:id="7"/>
    <w:bookmarkEnd w:id="8"/>
    <w:p w14:paraId="227B0348" w14:textId="77777777" w:rsidR="00866B79" w:rsidRDefault="00866B79" w:rsidP="00866B79">
      <w:pPr>
        <w:pStyle w:val="FootnoteText"/>
      </w:pPr>
    </w:p>
  </w:footnote>
  <w:footnote w:id="2">
    <w:p w14:paraId="79A624B1" w14:textId="77777777" w:rsidR="00B21DE7" w:rsidRPr="003E34EC" w:rsidRDefault="00B21DE7" w:rsidP="00B21DE7">
      <w:pPr>
        <w:pStyle w:val="FootnoteText"/>
        <w:rPr>
          <w:i/>
          <w:iCs/>
          <w:sz w:val="18"/>
          <w:szCs w:val="18"/>
        </w:rPr>
      </w:pPr>
      <w:r w:rsidRPr="003E34EC">
        <w:rPr>
          <w:rStyle w:val="FootnoteReference"/>
          <w:i/>
          <w:iCs/>
          <w:sz w:val="18"/>
          <w:szCs w:val="18"/>
        </w:rPr>
        <w:footnoteRef/>
      </w:r>
      <w:r w:rsidRPr="003E34EC">
        <w:rPr>
          <w:i/>
          <w:iCs/>
          <w:sz w:val="18"/>
          <w:szCs w:val="18"/>
        </w:rPr>
        <w:t xml:space="preserve"> </w:t>
      </w:r>
      <w:bookmarkStart w:id="9" w:name="_Hlk111644029"/>
      <w:bookmarkStart w:id="10" w:name="_Hlk110785857"/>
      <w:r w:rsidRPr="003E34EC">
        <w:rPr>
          <w:i/>
          <w:iCs/>
          <w:sz w:val="18"/>
          <w:szCs w:val="18"/>
          <w:shd w:val="clear" w:color="auto" w:fill="FFFFFF"/>
        </w:rPr>
        <w:t>Seesaw is a platform for engagement and communication</w:t>
      </w:r>
      <w:bookmarkEnd w:id="9"/>
      <w:r w:rsidRPr="003E34EC">
        <w:rPr>
          <w:i/>
          <w:iCs/>
          <w:sz w:val="18"/>
          <w:szCs w:val="18"/>
          <w:shd w:val="clear" w:color="auto" w:fill="FFFFFF"/>
        </w:rPr>
        <w:t>.</w:t>
      </w:r>
      <w:bookmarkEnd w:id="10"/>
    </w:p>
  </w:footnote>
  <w:footnote w:id="3">
    <w:p w14:paraId="114CFF39" w14:textId="77777777" w:rsidR="00B21DE7" w:rsidRPr="003E34EC" w:rsidRDefault="00B21DE7" w:rsidP="00B21DE7">
      <w:pPr>
        <w:pStyle w:val="FootnoteText"/>
        <w:rPr>
          <w:i/>
          <w:iCs/>
          <w:sz w:val="18"/>
          <w:szCs w:val="18"/>
        </w:rPr>
      </w:pPr>
      <w:r w:rsidRPr="003E34EC">
        <w:rPr>
          <w:rStyle w:val="FootnoteReference"/>
          <w:i/>
          <w:iCs/>
          <w:sz w:val="18"/>
          <w:szCs w:val="18"/>
        </w:rPr>
        <w:footnoteRef/>
      </w:r>
      <w:r w:rsidRPr="003E34EC">
        <w:rPr>
          <w:i/>
          <w:iCs/>
          <w:sz w:val="18"/>
          <w:szCs w:val="18"/>
        </w:rPr>
        <w:t xml:space="preserve"> </w:t>
      </w:r>
      <w:r w:rsidRPr="003E34EC">
        <w:rPr>
          <w:i/>
          <w:iCs/>
          <w:sz w:val="18"/>
          <w:szCs w:val="18"/>
          <w:shd w:val="clear" w:color="auto" w:fill="FFFFFF"/>
        </w:rPr>
        <w:t>An Integrated Unit is a topic or theme that’s used to teach more than one area of the curriculum in Australia.</w:t>
      </w:r>
    </w:p>
  </w:footnote>
  <w:footnote w:id="4">
    <w:p w14:paraId="59320A35" w14:textId="77777777" w:rsidR="00F203D0" w:rsidRPr="000608A4" w:rsidRDefault="00F203D0" w:rsidP="00F203D0">
      <w:pPr>
        <w:shd w:val="clear" w:color="auto" w:fill="FFFFFF"/>
        <w:spacing w:beforeAutospacing="1" w:afterAutospacing="1"/>
        <w:textAlignment w:val="baseline"/>
        <w:outlineLvl w:val="4"/>
        <w:rPr>
          <w:rFonts w:ascii="Raleway" w:hAnsi="Raleway"/>
          <w:sz w:val="18"/>
          <w:szCs w:val="18"/>
          <w:shd w:val="clear" w:color="auto" w:fill="FFFFFF"/>
        </w:rPr>
      </w:pPr>
      <w:r w:rsidRPr="000608A4">
        <w:rPr>
          <w:rStyle w:val="FootnoteReference"/>
          <w:sz w:val="18"/>
          <w:szCs w:val="18"/>
        </w:rPr>
        <w:footnoteRef/>
      </w:r>
      <w:r w:rsidRPr="000608A4">
        <w:rPr>
          <w:sz w:val="18"/>
          <w:szCs w:val="18"/>
        </w:rPr>
        <w:t xml:space="preserve"> </w:t>
      </w:r>
      <w:r w:rsidRPr="000608A4">
        <w:rPr>
          <w:i/>
          <w:iCs/>
          <w:sz w:val="18"/>
          <w:szCs w:val="18"/>
          <w:shd w:val="clear" w:color="auto" w:fill="FFFFFF"/>
        </w:rPr>
        <w:t>Research suggests that the 10 practices form a framework that educators can put to use right away in a variety of classroom settings to have a positive impact on literacy development.</w:t>
      </w:r>
    </w:p>
    <w:p w14:paraId="6FBE80A6" w14:textId="77777777" w:rsidR="00F203D0" w:rsidRDefault="00F203D0" w:rsidP="00F203D0">
      <w:pPr>
        <w:pStyle w:val="FootnoteText"/>
      </w:pPr>
    </w:p>
  </w:footnote>
  <w:footnote w:id="5">
    <w:p w14:paraId="7A5A41A2" w14:textId="77777777" w:rsidR="00F203D0" w:rsidRPr="004A30D7" w:rsidRDefault="00F203D0" w:rsidP="00F203D0">
      <w:pPr>
        <w:rPr>
          <w:i/>
          <w:iCs/>
          <w:sz w:val="18"/>
          <w:szCs w:val="18"/>
        </w:rPr>
      </w:pPr>
      <w:r w:rsidRPr="003E34EC">
        <w:rPr>
          <w:rStyle w:val="FootnoteReference"/>
          <w:i/>
          <w:iCs/>
          <w:sz w:val="18"/>
          <w:szCs w:val="18"/>
        </w:rPr>
        <w:footnoteRef/>
      </w:r>
      <w:r w:rsidRPr="003E34EC">
        <w:rPr>
          <w:i/>
          <w:iCs/>
          <w:sz w:val="18"/>
          <w:szCs w:val="18"/>
        </w:rPr>
        <w:t xml:space="preserve"> </w:t>
      </w:r>
      <w:r w:rsidRPr="004A30D7">
        <w:rPr>
          <w:i/>
          <w:iCs/>
          <w:sz w:val="18"/>
          <w:szCs w:val="18"/>
          <w:shd w:val="clear" w:color="auto" w:fill="FFFFFF"/>
        </w:rPr>
        <w:t xml:space="preserve">The gradual release of responsibility (also known as “I do, we do, you do”) is a teaching strategy that includes demonstration, prompt and practice.  This technique moves from teacher-directed instruction to independent student work. </w:t>
      </w:r>
    </w:p>
    <w:p w14:paraId="7394E241" w14:textId="77777777" w:rsidR="00F203D0" w:rsidRDefault="00F203D0" w:rsidP="00F203D0">
      <w:pPr>
        <w:pStyle w:val="FootnoteText"/>
      </w:pPr>
    </w:p>
  </w:footnote>
  <w:footnote w:id="6">
    <w:p w14:paraId="61127A65" w14:textId="77777777" w:rsidR="0003737A" w:rsidRPr="003E34EC" w:rsidRDefault="0003737A" w:rsidP="0003737A">
      <w:pPr>
        <w:pStyle w:val="FootnoteText"/>
        <w:rPr>
          <w:i/>
          <w:iCs/>
          <w:sz w:val="18"/>
          <w:szCs w:val="18"/>
        </w:rPr>
      </w:pPr>
      <w:r w:rsidRPr="003E34EC">
        <w:rPr>
          <w:rStyle w:val="FootnoteReference"/>
          <w:i/>
          <w:iCs/>
          <w:sz w:val="18"/>
          <w:szCs w:val="18"/>
        </w:rPr>
        <w:footnoteRef/>
      </w:r>
      <w:r w:rsidRPr="003E34EC">
        <w:rPr>
          <w:i/>
          <w:iCs/>
          <w:sz w:val="18"/>
          <w:szCs w:val="18"/>
        </w:rPr>
        <w:t xml:space="preserve"> Face-to-face, school-based programs aimed at </w:t>
      </w:r>
      <w:r w:rsidRPr="003E34EC">
        <w:rPr>
          <w:i/>
          <w:iCs/>
          <w:spacing w:val="15"/>
          <w:sz w:val="18"/>
          <w:szCs w:val="18"/>
          <w:shd w:val="clear" w:color="auto" w:fill="FFFFFF"/>
        </w:rPr>
        <w:t>developing emotional wellbeing and resilience.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4E0"/>
    <w:multiLevelType w:val="hybridMultilevel"/>
    <w:tmpl w:val="C6843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02AB02D0"/>
    <w:multiLevelType w:val="hybridMultilevel"/>
    <w:tmpl w:val="26C6F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5" w15:restartNumberingAfterBreak="0">
    <w:nsid w:val="2A070D96"/>
    <w:multiLevelType w:val="hybridMultilevel"/>
    <w:tmpl w:val="90020524"/>
    <w:lvl w:ilvl="0" w:tplc="A538F85C">
      <w:start w:val="1"/>
      <w:numFmt w:val="bullet"/>
      <w:pStyle w:val="ListParagraph"/>
      <w:lvlText w:val=""/>
      <w:lvlJc w:val="left"/>
      <w:pPr>
        <w:ind w:left="284"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169" w:hanging="284"/>
      </w:pPr>
      <w:rPr>
        <w:rFonts w:hint="default"/>
        <w:lang w:val="en-AU" w:eastAsia="en-AU" w:bidi="en-AU"/>
      </w:rPr>
    </w:lvl>
    <w:lvl w:ilvl="2" w:tplc="183E81C4">
      <w:numFmt w:val="bullet"/>
      <w:lvlText w:val="•"/>
      <w:lvlJc w:val="left"/>
      <w:pPr>
        <w:ind w:left="2058" w:hanging="284"/>
      </w:pPr>
      <w:rPr>
        <w:rFonts w:hint="default"/>
        <w:lang w:val="en-AU" w:eastAsia="en-AU" w:bidi="en-AU"/>
      </w:rPr>
    </w:lvl>
    <w:lvl w:ilvl="3" w:tplc="AB30BB78">
      <w:numFmt w:val="bullet"/>
      <w:lvlText w:val="•"/>
      <w:lvlJc w:val="left"/>
      <w:pPr>
        <w:ind w:left="2946" w:hanging="284"/>
      </w:pPr>
      <w:rPr>
        <w:rFonts w:hint="default"/>
        <w:lang w:val="en-AU" w:eastAsia="en-AU" w:bidi="en-AU"/>
      </w:rPr>
    </w:lvl>
    <w:lvl w:ilvl="4" w:tplc="A320807E">
      <w:numFmt w:val="bullet"/>
      <w:lvlText w:val="•"/>
      <w:lvlJc w:val="left"/>
      <w:pPr>
        <w:ind w:left="3835" w:hanging="284"/>
      </w:pPr>
      <w:rPr>
        <w:rFonts w:hint="default"/>
        <w:lang w:val="en-AU" w:eastAsia="en-AU" w:bidi="en-AU"/>
      </w:rPr>
    </w:lvl>
    <w:lvl w:ilvl="5" w:tplc="BEBCD18C">
      <w:numFmt w:val="bullet"/>
      <w:lvlText w:val="•"/>
      <w:lvlJc w:val="left"/>
      <w:pPr>
        <w:ind w:left="4724" w:hanging="284"/>
      </w:pPr>
      <w:rPr>
        <w:rFonts w:hint="default"/>
        <w:lang w:val="en-AU" w:eastAsia="en-AU" w:bidi="en-AU"/>
      </w:rPr>
    </w:lvl>
    <w:lvl w:ilvl="6" w:tplc="62C0F73A">
      <w:numFmt w:val="bullet"/>
      <w:lvlText w:val="•"/>
      <w:lvlJc w:val="left"/>
      <w:pPr>
        <w:ind w:left="5612" w:hanging="284"/>
      </w:pPr>
      <w:rPr>
        <w:rFonts w:hint="default"/>
        <w:lang w:val="en-AU" w:eastAsia="en-AU" w:bidi="en-AU"/>
      </w:rPr>
    </w:lvl>
    <w:lvl w:ilvl="7" w:tplc="17D21F4E">
      <w:numFmt w:val="bullet"/>
      <w:lvlText w:val="•"/>
      <w:lvlJc w:val="left"/>
      <w:pPr>
        <w:ind w:left="6501" w:hanging="284"/>
      </w:pPr>
      <w:rPr>
        <w:rFonts w:hint="default"/>
        <w:lang w:val="en-AU" w:eastAsia="en-AU" w:bidi="en-AU"/>
      </w:rPr>
    </w:lvl>
    <w:lvl w:ilvl="8" w:tplc="57FA8CE4">
      <w:numFmt w:val="bullet"/>
      <w:lvlText w:val="•"/>
      <w:lvlJc w:val="left"/>
      <w:pPr>
        <w:ind w:left="7390" w:hanging="284"/>
      </w:pPr>
      <w:rPr>
        <w:rFonts w:hint="default"/>
        <w:lang w:val="en-AU" w:eastAsia="en-AU" w:bidi="en-AU"/>
      </w:rPr>
    </w:lvl>
  </w:abstractNum>
  <w:abstractNum w:abstractNumId="6" w15:restartNumberingAfterBreak="0">
    <w:nsid w:val="2D960DF3"/>
    <w:multiLevelType w:val="hybridMultilevel"/>
    <w:tmpl w:val="86560E52"/>
    <w:lvl w:ilvl="0" w:tplc="C5B416BA">
      <w:start w:val="1"/>
      <w:numFmt w:val="bullet"/>
      <w:pStyle w:val="FooterChar"/>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8"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EC30DC"/>
    <w:multiLevelType w:val="hybridMultilevel"/>
    <w:tmpl w:val="28A47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0C5AF7"/>
    <w:multiLevelType w:val="hybridMultilevel"/>
    <w:tmpl w:val="ECF8A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12"/>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8"/>
  </w:num>
  <w:num w:numId="24">
    <w:abstractNumId w:val="13"/>
  </w:num>
  <w:num w:numId="25">
    <w:abstractNumId w:val="11"/>
  </w:num>
  <w:num w:numId="26">
    <w:abstractNumId w:val="6"/>
  </w:num>
  <w:num w:numId="27">
    <w:abstractNumId w:val="10"/>
  </w:num>
  <w:num w:numId="28">
    <w:abstractNumId w:val="2"/>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3737A"/>
    <w:rsid w:val="000443EF"/>
    <w:rsid w:val="00047B23"/>
    <w:rsid w:val="00047C09"/>
    <w:rsid w:val="00054F08"/>
    <w:rsid w:val="00073697"/>
    <w:rsid w:val="000842E7"/>
    <w:rsid w:val="000A0773"/>
    <w:rsid w:val="000E25EE"/>
    <w:rsid w:val="000E6A51"/>
    <w:rsid w:val="001005A1"/>
    <w:rsid w:val="001A2A65"/>
    <w:rsid w:val="001A387C"/>
    <w:rsid w:val="001C07B8"/>
    <w:rsid w:val="001C1597"/>
    <w:rsid w:val="001C1F74"/>
    <w:rsid w:val="001D46E5"/>
    <w:rsid w:val="001E5A23"/>
    <w:rsid w:val="00204BE1"/>
    <w:rsid w:val="002051C5"/>
    <w:rsid w:val="0022608C"/>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D5FCE"/>
    <w:rsid w:val="003D6C67"/>
    <w:rsid w:val="00401C84"/>
    <w:rsid w:val="004237EB"/>
    <w:rsid w:val="00457CC1"/>
    <w:rsid w:val="0047429C"/>
    <w:rsid w:val="0049732B"/>
    <w:rsid w:val="004C477D"/>
    <w:rsid w:val="004E0AAB"/>
    <w:rsid w:val="004F2A5D"/>
    <w:rsid w:val="0051281D"/>
    <w:rsid w:val="00530B55"/>
    <w:rsid w:val="00533371"/>
    <w:rsid w:val="00563FC3"/>
    <w:rsid w:val="00581FC5"/>
    <w:rsid w:val="005B5446"/>
    <w:rsid w:val="005C1341"/>
    <w:rsid w:val="005C312F"/>
    <w:rsid w:val="006065B3"/>
    <w:rsid w:val="00644E5E"/>
    <w:rsid w:val="00645F17"/>
    <w:rsid w:val="00653050"/>
    <w:rsid w:val="00665545"/>
    <w:rsid w:val="006972C0"/>
    <w:rsid w:val="006B37AA"/>
    <w:rsid w:val="007146B1"/>
    <w:rsid w:val="00746CCD"/>
    <w:rsid w:val="00752370"/>
    <w:rsid w:val="00787E78"/>
    <w:rsid w:val="0079197A"/>
    <w:rsid w:val="00797AF3"/>
    <w:rsid w:val="007B3791"/>
    <w:rsid w:val="007B4C62"/>
    <w:rsid w:val="00801573"/>
    <w:rsid w:val="00814292"/>
    <w:rsid w:val="00814406"/>
    <w:rsid w:val="008278C1"/>
    <w:rsid w:val="00837AD8"/>
    <w:rsid w:val="008620AA"/>
    <w:rsid w:val="00866B79"/>
    <w:rsid w:val="00874472"/>
    <w:rsid w:val="0088541E"/>
    <w:rsid w:val="008C09E8"/>
    <w:rsid w:val="008E3E89"/>
    <w:rsid w:val="00923BE3"/>
    <w:rsid w:val="00987D66"/>
    <w:rsid w:val="00994148"/>
    <w:rsid w:val="009A2F6D"/>
    <w:rsid w:val="009A71F9"/>
    <w:rsid w:val="009D080D"/>
    <w:rsid w:val="009D22B4"/>
    <w:rsid w:val="009E54E9"/>
    <w:rsid w:val="00A063F4"/>
    <w:rsid w:val="00A335A0"/>
    <w:rsid w:val="00A37FBD"/>
    <w:rsid w:val="00A46076"/>
    <w:rsid w:val="00A562CB"/>
    <w:rsid w:val="00A65FD7"/>
    <w:rsid w:val="00A73336"/>
    <w:rsid w:val="00AA42C6"/>
    <w:rsid w:val="00AA4ABF"/>
    <w:rsid w:val="00AC4411"/>
    <w:rsid w:val="00B06025"/>
    <w:rsid w:val="00B21DE7"/>
    <w:rsid w:val="00B263A7"/>
    <w:rsid w:val="00B33327"/>
    <w:rsid w:val="00B47D65"/>
    <w:rsid w:val="00B5472E"/>
    <w:rsid w:val="00B6764D"/>
    <w:rsid w:val="00B875EF"/>
    <w:rsid w:val="00B93855"/>
    <w:rsid w:val="00BB2C09"/>
    <w:rsid w:val="00BB3E78"/>
    <w:rsid w:val="00BB5640"/>
    <w:rsid w:val="00C06F3F"/>
    <w:rsid w:val="00C25D46"/>
    <w:rsid w:val="00C26A70"/>
    <w:rsid w:val="00C342E7"/>
    <w:rsid w:val="00C3702A"/>
    <w:rsid w:val="00C4299D"/>
    <w:rsid w:val="00C433B8"/>
    <w:rsid w:val="00C503F7"/>
    <w:rsid w:val="00C53B09"/>
    <w:rsid w:val="00C67FB9"/>
    <w:rsid w:val="00C82F68"/>
    <w:rsid w:val="00C83041"/>
    <w:rsid w:val="00C8760C"/>
    <w:rsid w:val="00C94967"/>
    <w:rsid w:val="00D00E65"/>
    <w:rsid w:val="00D02A35"/>
    <w:rsid w:val="00D05B33"/>
    <w:rsid w:val="00D34E2C"/>
    <w:rsid w:val="00D4270D"/>
    <w:rsid w:val="00D92CEC"/>
    <w:rsid w:val="00DA1498"/>
    <w:rsid w:val="00DD4C1B"/>
    <w:rsid w:val="00DF12AD"/>
    <w:rsid w:val="00E1149E"/>
    <w:rsid w:val="00E11EE3"/>
    <w:rsid w:val="00E54725"/>
    <w:rsid w:val="00E60D24"/>
    <w:rsid w:val="00EB23C9"/>
    <w:rsid w:val="00EB65A9"/>
    <w:rsid w:val="00EF17DA"/>
    <w:rsid w:val="00F0224B"/>
    <w:rsid w:val="00F149EC"/>
    <w:rsid w:val="00F15033"/>
    <w:rsid w:val="00F203D0"/>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866B79"/>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866B79"/>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866B79"/>
    <w:rPr>
      <w:rFonts w:ascii="Arial" w:eastAsia="Times New Roman" w:hAnsi="Arial" w:cs="Arial"/>
      <w:sz w:val="20"/>
      <w:szCs w:val="20"/>
      <w:lang w:val="en-AU"/>
    </w:rPr>
  </w:style>
  <w:style w:type="paragraph" w:styleId="FootnoteText">
    <w:name w:val="footnote text"/>
    <w:basedOn w:val="Normal"/>
    <w:link w:val="FootnoteTextChar"/>
    <w:uiPriority w:val="99"/>
    <w:unhideWhenUsed/>
    <w:rsid w:val="00866B79"/>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866B79"/>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866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2019.dotx</Template>
  <TotalTime>27</TotalTime>
  <Pages>21</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Ghirardello, Trish</cp:lastModifiedBy>
  <cp:revision>7</cp:revision>
  <cp:lastPrinted>2019-05-16T02:51:00Z</cp:lastPrinted>
  <dcterms:created xsi:type="dcterms:W3CDTF">2022-09-01T03:28:00Z</dcterms:created>
  <dcterms:modified xsi:type="dcterms:W3CDTF">2022-09-01T03:58:00Z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