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07A04601" w:rsidR="00FE1945" w:rsidRPr="00563A3D" w:rsidRDefault="00643BDD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Hawker Primary School</w:t>
          </w:r>
        </w:p>
      </w:sdtContent>
    </w:sdt>
    <w:p w14:paraId="63330FCF" w14:textId="5F98EB89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643BDD">
            <w:t>Belconnen</w:t>
          </w:r>
        </w:sdtContent>
      </w:sdt>
    </w:p>
    <w:p w14:paraId="38F253B0" w14:textId="0E965B84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643BDD">
        <w:t>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3941A135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25D24852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0E4AE3ED" w14:textId="0B494C08" w:rsidR="00846E51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Priority</w:t>
      </w:r>
      <w:r w:rsidR="00AA6AFF">
        <w:t xml:space="preserve"> </w:t>
      </w:r>
      <w:r w:rsidR="003234B2">
        <w:t>1</w:t>
      </w:r>
      <w:r w:rsidRPr="00132917">
        <w:t xml:space="preserve"> (see reporting for detail):</w:t>
      </w:r>
    </w:p>
    <w:p w14:paraId="4237A615" w14:textId="416ECFD7" w:rsidR="00300F72" w:rsidRDefault="003234B2" w:rsidP="00300F72">
      <w:pPr>
        <w:pStyle w:val="BodyText"/>
        <w:numPr>
          <w:ilvl w:val="0"/>
          <w:numId w:val="17"/>
        </w:numPr>
      </w:pPr>
      <w:r>
        <w:t>Clearly articulate the school’s approach to planning and learning including general capabilities</w:t>
      </w:r>
    </w:p>
    <w:p w14:paraId="5328514F" w14:textId="77777777" w:rsidR="003234B2" w:rsidRPr="00300F72" w:rsidRDefault="003234B2" w:rsidP="003234B2">
      <w:pPr>
        <w:pStyle w:val="BodyText"/>
        <w:ind w:left="360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235BF32A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3234B2">
        <w:t xml:space="preserve">1 &amp; 2 </w:t>
      </w:r>
      <w:r w:rsidRPr="00132917">
        <w:t>(see reporting for detail):</w:t>
      </w:r>
    </w:p>
    <w:p w14:paraId="21DA1247" w14:textId="77777777" w:rsidR="003234B2" w:rsidRDefault="003234B2" w:rsidP="003234B2">
      <w:pPr>
        <w:pStyle w:val="ListBullet"/>
      </w:pPr>
      <w:r>
        <w:t>Provide coaching around our current use of specific data to enable PLCs to increase teaching capabilities in spelling and writing</w:t>
      </w:r>
    </w:p>
    <w:p w14:paraId="45FBE431" w14:textId="77777777" w:rsidR="003234B2" w:rsidRPr="00300F72" w:rsidRDefault="003234B2" w:rsidP="003234B2">
      <w:pPr>
        <w:pStyle w:val="ListBullet"/>
      </w:pPr>
      <w:r>
        <w:t>Provide coaching around the use of specific data to enable teachers to increase teaching capabilities in Mathematics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Default="00300F72" w:rsidP="00300F72">
      <w:pPr>
        <w:pStyle w:val="BodyText"/>
      </w:pPr>
    </w:p>
    <w:p w14:paraId="6B398A53" w14:textId="52EA7BE8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3234B2">
        <w:t>3</w:t>
      </w:r>
      <w:r w:rsidRPr="00132917">
        <w:t xml:space="preserve"> (see reporting for detail):</w:t>
      </w:r>
    </w:p>
    <w:p w14:paraId="200F6B8B" w14:textId="4CC4143F" w:rsidR="0093040B" w:rsidRDefault="003234B2" w:rsidP="001B26EA">
      <w:pPr>
        <w:pStyle w:val="ListBullet"/>
      </w:pPr>
      <w:r>
        <w:t>Trial targeted student feedback approaches P-6</w:t>
      </w:r>
    </w:p>
    <w:p w14:paraId="194998D8" w14:textId="1BBFC1B3" w:rsidR="003234B2" w:rsidRDefault="003234B2" w:rsidP="001B26EA">
      <w:pPr>
        <w:pStyle w:val="ListBullet"/>
      </w:pPr>
      <w:r>
        <w:t xml:space="preserve">Provide additional enrichment and extension opportunities for students </w:t>
      </w:r>
    </w:p>
    <w:p w14:paraId="2676B650" w14:textId="6D8E0745" w:rsidR="003234B2" w:rsidRDefault="003234B2" w:rsidP="001B26EA">
      <w:pPr>
        <w:pStyle w:val="ListBullet"/>
      </w:pPr>
      <w:r>
        <w:t>Build staff understanding of school wide data plan</w:t>
      </w: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5AE974B4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9B17AA">
        <w:rPr>
          <w:color w:val="auto"/>
        </w:rPr>
        <w:t xml:space="preserve">Improve </w:t>
      </w:r>
      <w:r w:rsidR="006D2555">
        <w:rPr>
          <w:color w:val="auto"/>
        </w:rPr>
        <w:t>s</w:t>
      </w:r>
      <w:r w:rsidR="009B17AA">
        <w:rPr>
          <w:color w:val="auto"/>
        </w:rPr>
        <w:t xml:space="preserve">tudent </w:t>
      </w:r>
      <w:r w:rsidR="006D2555">
        <w:rPr>
          <w:color w:val="auto"/>
        </w:rPr>
        <w:t>l</w:t>
      </w:r>
      <w:r w:rsidR="009B17AA">
        <w:rPr>
          <w:color w:val="auto"/>
        </w:rPr>
        <w:t xml:space="preserve">earning </w:t>
      </w:r>
      <w:r w:rsidR="006D2555">
        <w:rPr>
          <w:color w:val="auto"/>
        </w:rPr>
        <w:t>o</w:t>
      </w:r>
      <w:r w:rsidR="009B17AA">
        <w:rPr>
          <w:color w:val="auto"/>
        </w:rPr>
        <w:t xml:space="preserve">utcomes in </w:t>
      </w:r>
      <w:r w:rsidR="006D2555">
        <w:rPr>
          <w:color w:val="auto"/>
        </w:rPr>
        <w:t>w</w:t>
      </w:r>
      <w:r w:rsidR="009B17AA">
        <w:rPr>
          <w:color w:val="auto"/>
        </w:rPr>
        <w:t xml:space="preserve">riting and </w:t>
      </w:r>
      <w:r w:rsidR="006D2555">
        <w:rPr>
          <w:color w:val="auto"/>
        </w:rPr>
        <w:t>s</w:t>
      </w:r>
      <w:r w:rsidR="009B17AA">
        <w:rPr>
          <w:color w:val="auto"/>
        </w:rPr>
        <w:t>pelling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70A83901" w:rsidR="000031B5" w:rsidRDefault="00481BD2" w:rsidP="0058339C">
      <w:pPr>
        <w:pStyle w:val="BodyText"/>
      </w:pPr>
      <w:r>
        <w:t>By the end of 20</w:t>
      </w:r>
      <w:r w:rsidR="009B17AA">
        <w:t xml:space="preserve">23 </w:t>
      </w:r>
      <w:r w:rsidR="000031B5">
        <w:t>we will achieve:</w:t>
      </w:r>
    </w:p>
    <w:p w14:paraId="097CC839" w14:textId="44D666F5" w:rsidR="00997CD0" w:rsidRDefault="00F039B8" w:rsidP="00837137">
      <w:pPr>
        <w:pStyle w:val="ListBullet"/>
      </w:pPr>
      <w:bookmarkStart w:id="1" w:name="_Hlk27133232"/>
      <w:r>
        <w:t>An increase in students achieving at/above expected growth in writing</w:t>
      </w:r>
    </w:p>
    <w:bookmarkEnd w:id="1"/>
    <w:p w14:paraId="5449A692" w14:textId="7306643F" w:rsidR="00F039B8" w:rsidRDefault="00F039B8" w:rsidP="00F039B8">
      <w:pPr>
        <w:pStyle w:val="ListBullet"/>
      </w:pPr>
      <w:r>
        <w:t>An increase in students achieving at/above expected growth in spelling</w:t>
      </w:r>
    </w:p>
    <w:p w14:paraId="7038A0B7" w14:textId="051676E5" w:rsidR="00F039B8" w:rsidRDefault="00F039B8" w:rsidP="00837137">
      <w:pPr>
        <w:pStyle w:val="ListBullet"/>
      </w:pPr>
      <w:bookmarkStart w:id="2" w:name="_Hlk27133274"/>
      <w:r>
        <w:t>Increase the proportion of students in the top two bands for writing</w:t>
      </w:r>
    </w:p>
    <w:bookmarkEnd w:id="2"/>
    <w:p w14:paraId="0BCD4E13" w14:textId="307638B6" w:rsidR="00F039B8" w:rsidRDefault="00F039B8" w:rsidP="00F039B8">
      <w:pPr>
        <w:pStyle w:val="ListBullet"/>
      </w:pPr>
      <w:r>
        <w:t>Increase the proportion of students in the top two bands for spelling</w:t>
      </w:r>
    </w:p>
    <w:p w14:paraId="1048D3E9" w14:textId="30C7B36A" w:rsidR="00F039B8" w:rsidRDefault="00F039B8" w:rsidP="00837137">
      <w:pPr>
        <w:pStyle w:val="ListBullet"/>
      </w:pPr>
      <w:r>
        <w:t>Increase the proportion of parents indicating the school has high expectations in all that i</w:t>
      </w:r>
      <w:r w:rsidR="0080220F">
        <w:t xml:space="preserve">t does </w:t>
      </w:r>
    </w:p>
    <w:p w14:paraId="783AB269" w14:textId="5E1C305C" w:rsidR="0080220F" w:rsidRPr="00837137" w:rsidRDefault="0080220F" w:rsidP="00837137">
      <w:pPr>
        <w:pStyle w:val="ListBullet"/>
      </w:pPr>
      <w:r>
        <w:t>Increase the percentage of class teachers demonstrating differentiation of spelling and writing in their planning/program</w:t>
      </w:r>
    </w:p>
    <w:p w14:paraId="1319DBFF" w14:textId="53CD7B17" w:rsidR="004D5E45" w:rsidRPr="00373DC0" w:rsidRDefault="004D5E45" w:rsidP="00837137">
      <w:pPr>
        <w:pStyle w:val="BodyText"/>
      </w:pPr>
      <w:r w:rsidRPr="00373DC0">
        <w:t>In 20</w:t>
      </w:r>
      <w:r w:rsidR="00C36B48">
        <w:t>19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</w:t>
      </w:r>
      <w:r w:rsidR="006D2555">
        <w:t>:</w:t>
      </w:r>
    </w:p>
    <w:p w14:paraId="62197C55" w14:textId="7106C4A6" w:rsidR="00997CD0" w:rsidRDefault="002F04DC" w:rsidP="00837137">
      <w:pPr>
        <w:pStyle w:val="ListBullet"/>
      </w:pPr>
      <w:r>
        <w:t>Implemented COST Spelling Program in Years 3-6 and Letters &amp; Sounds K-2</w:t>
      </w:r>
    </w:p>
    <w:p w14:paraId="1DB5D6F2" w14:textId="6789BCFC" w:rsidR="00997CD0" w:rsidRDefault="002F04DC" w:rsidP="00837137">
      <w:pPr>
        <w:pStyle w:val="ListBullet"/>
      </w:pPr>
      <w:r>
        <w:t xml:space="preserve">Provided coaching around </w:t>
      </w:r>
      <w:r w:rsidR="007C4910">
        <w:t>our current use of specific data to enable PLCs to increase teaching capabilities in spelling and writing</w:t>
      </w:r>
    </w:p>
    <w:p w14:paraId="6403B9E2" w14:textId="77777777" w:rsidR="009B454E" w:rsidRDefault="009B454E" w:rsidP="009B454E">
      <w:pPr>
        <w:pStyle w:val="BodyText"/>
      </w:pPr>
    </w:p>
    <w:p w14:paraId="7DFF073D" w14:textId="2A24003E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F617308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42366ADC" w14:textId="11F7A213" w:rsidR="002F70B9" w:rsidRPr="00D03B0C" w:rsidRDefault="002F70B9" w:rsidP="00D56F59">
            <w:pPr>
              <w:jc w:val="center"/>
              <w:rPr>
                <w:b/>
              </w:rPr>
            </w:pPr>
            <w:r>
              <w:rPr>
                <w:b/>
              </w:rPr>
              <w:t>(2019)</w:t>
            </w:r>
          </w:p>
        </w:tc>
        <w:tc>
          <w:tcPr>
            <w:tcW w:w="790" w:type="dxa"/>
            <w:shd w:val="clear" w:color="auto" w:fill="auto"/>
          </w:tcPr>
          <w:p w14:paraId="3CAE587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0785495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F5C5718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485F32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4E0ACE31" w:rsidR="006D2F6B" w:rsidRPr="00D03B0C" w:rsidRDefault="007C4910" w:rsidP="007C491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An increase in students achieving at/above expected growth in writing</w:t>
            </w:r>
          </w:p>
        </w:tc>
        <w:tc>
          <w:tcPr>
            <w:tcW w:w="790" w:type="dxa"/>
            <w:shd w:val="clear" w:color="auto" w:fill="auto"/>
          </w:tcPr>
          <w:p w14:paraId="6F51F004" w14:textId="3740A421" w:rsidR="006D2F6B" w:rsidRPr="00D03B0C" w:rsidRDefault="002007A1" w:rsidP="00D03B0C">
            <w:r>
              <w:t>69%</w:t>
            </w:r>
          </w:p>
        </w:tc>
        <w:tc>
          <w:tcPr>
            <w:tcW w:w="790" w:type="dxa"/>
            <w:shd w:val="clear" w:color="auto" w:fill="auto"/>
          </w:tcPr>
          <w:p w14:paraId="3571C78F" w14:textId="032ABB36" w:rsidR="006D2F6B" w:rsidRPr="00D03B0C" w:rsidRDefault="00672EFF" w:rsidP="00D03B0C">
            <w:r>
              <w:t>57.8%</w:t>
            </w:r>
          </w:p>
        </w:tc>
        <w:tc>
          <w:tcPr>
            <w:tcW w:w="790" w:type="dxa"/>
            <w:shd w:val="clear" w:color="auto" w:fill="auto"/>
          </w:tcPr>
          <w:p w14:paraId="69018766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  <w:tr w:rsidR="006D2F6B" w14:paraId="3E447EB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3C7AC1FF" w14:textId="206CE002" w:rsidR="006D2F6B" w:rsidRPr="00D03B0C" w:rsidRDefault="007C4910" w:rsidP="006D2F6B">
            <w:r>
              <w:t>An increase in students achieving at/above expected growth in spelling</w:t>
            </w:r>
          </w:p>
        </w:tc>
        <w:tc>
          <w:tcPr>
            <w:tcW w:w="790" w:type="dxa"/>
            <w:shd w:val="clear" w:color="auto" w:fill="auto"/>
          </w:tcPr>
          <w:p w14:paraId="4C712096" w14:textId="3D7F3D0A" w:rsidR="006D2F6B" w:rsidRPr="00D03B0C" w:rsidRDefault="007C4910" w:rsidP="00D03B0C">
            <w:r>
              <w:t>6</w:t>
            </w:r>
            <w:r w:rsidR="0085546C">
              <w:t>0</w:t>
            </w:r>
            <w:r>
              <w:t>%</w:t>
            </w:r>
          </w:p>
        </w:tc>
        <w:tc>
          <w:tcPr>
            <w:tcW w:w="790" w:type="dxa"/>
            <w:shd w:val="clear" w:color="auto" w:fill="auto"/>
          </w:tcPr>
          <w:p w14:paraId="2AFC093D" w14:textId="77DA0ACC" w:rsidR="006D2F6B" w:rsidRPr="00D03B0C" w:rsidRDefault="002F70B9" w:rsidP="00D03B0C">
            <w:r>
              <w:t>40.4%</w:t>
            </w:r>
          </w:p>
        </w:tc>
        <w:tc>
          <w:tcPr>
            <w:tcW w:w="790" w:type="dxa"/>
            <w:shd w:val="clear" w:color="auto" w:fill="auto"/>
          </w:tcPr>
          <w:p w14:paraId="21FB2E79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3C328C1C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35D1D4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7DBFB30A" w14:textId="77777777" w:rsidR="006D2F6B" w:rsidRPr="00D03B0C" w:rsidRDefault="006D2F6B" w:rsidP="00D03B0C"/>
        </w:tc>
      </w:tr>
      <w:tr w:rsidR="005E10C6" w14:paraId="3659BAEC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92E110F" w14:textId="687BD464" w:rsidR="005E10C6" w:rsidRDefault="005E10C6" w:rsidP="005E10C6">
            <w:pPr>
              <w:pStyle w:val="ListBullet"/>
              <w:numPr>
                <w:ilvl w:val="0"/>
                <w:numId w:val="0"/>
              </w:numPr>
            </w:pPr>
            <w:r>
              <w:t>Increase the proportion of students in the top two bands for writing (Year 3)</w:t>
            </w:r>
          </w:p>
        </w:tc>
        <w:tc>
          <w:tcPr>
            <w:tcW w:w="790" w:type="dxa"/>
            <w:shd w:val="clear" w:color="auto" w:fill="auto"/>
          </w:tcPr>
          <w:p w14:paraId="17512240" w14:textId="07E2D37D" w:rsidR="005E10C6" w:rsidRDefault="00F07316" w:rsidP="005E10C6">
            <w:r>
              <w:t>6</w:t>
            </w:r>
            <w:r w:rsidR="00AA5F88">
              <w:t>4.4</w:t>
            </w:r>
            <w:r>
              <w:t>%</w:t>
            </w:r>
          </w:p>
        </w:tc>
        <w:tc>
          <w:tcPr>
            <w:tcW w:w="790" w:type="dxa"/>
            <w:shd w:val="clear" w:color="auto" w:fill="auto"/>
          </w:tcPr>
          <w:p w14:paraId="1E9BB4C3" w14:textId="404C30F1" w:rsidR="005E10C6" w:rsidRDefault="00F07316" w:rsidP="005E10C6">
            <w:r>
              <w:t>60.9%</w:t>
            </w:r>
          </w:p>
        </w:tc>
        <w:tc>
          <w:tcPr>
            <w:tcW w:w="790" w:type="dxa"/>
            <w:shd w:val="clear" w:color="auto" w:fill="auto"/>
          </w:tcPr>
          <w:p w14:paraId="56726991" w14:textId="77777777" w:rsidR="005E10C6" w:rsidRPr="00D03B0C" w:rsidRDefault="005E10C6" w:rsidP="005E10C6"/>
        </w:tc>
        <w:tc>
          <w:tcPr>
            <w:tcW w:w="790" w:type="dxa"/>
            <w:shd w:val="clear" w:color="auto" w:fill="auto"/>
          </w:tcPr>
          <w:p w14:paraId="7E48B983" w14:textId="77777777" w:rsidR="005E10C6" w:rsidRPr="00D03B0C" w:rsidRDefault="005E10C6" w:rsidP="005E10C6"/>
        </w:tc>
        <w:tc>
          <w:tcPr>
            <w:tcW w:w="790" w:type="dxa"/>
            <w:shd w:val="clear" w:color="auto" w:fill="auto"/>
          </w:tcPr>
          <w:p w14:paraId="4701CEA0" w14:textId="77777777" w:rsidR="005E10C6" w:rsidRPr="00D03B0C" w:rsidRDefault="005E10C6" w:rsidP="005E10C6"/>
        </w:tc>
        <w:tc>
          <w:tcPr>
            <w:tcW w:w="791" w:type="dxa"/>
            <w:shd w:val="clear" w:color="auto" w:fill="auto"/>
          </w:tcPr>
          <w:p w14:paraId="2B60A9AA" w14:textId="77777777" w:rsidR="005E10C6" w:rsidRPr="00D03B0C" w:rsidRDefault="005E10C6" w:rsidP="005E10C6"/>
        </w:tc>
      </w:tr>
      <w:tr w:rsidR="007C4910" w14:paraId="09E0760B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2384267" w14:textId="52837B10" w:rsidR="007C4910" w:rsidRDefault="007C4910" w:rsidP="007C4910">
            <w:pPr>
              <w:pStyle w:val="ListBullet"/>
              <w:numPr>
                <w:ilvl w:val="0"/>
                <w:numId w:val="0"/>
              </w:numPr>
            </w:pPr>
            <w:r>
              <w:t>Increase the proportion of students in the top two bands for writing</w:t>
            </w:r>
            <w:r w:rsidR="005E10C6">
              <w:t xml:space="preserve"> (Year 5)</w:t>
            </w:r>
          </w:p>
        </w:tc>
        <w:tc>
          <w:tcPr>
            <w:tcW w:w="790" w:type="dxa"/>
            <w:shd w:val="clear" w:color="auto" w:fill="auto"/>
          </w:tcPr>
          <w:p w14:paraId="63582270" w14:textId="53D9B831" w:rsidR="007C4910" w:rsidRDefault="00301EE6" w:rsidP="00D03B0C">
            <w:r>
              <w:t>2</w:t>
            </w:r>
            <w:r w:rsidR="00AA5F88">
              <w:t>5.5</w:t>
            </w:r>
            <w:r w:rsidR="007C4910">
              <w:t>%</w:t>
            </w:r>
          </w:p>
        </w:tc>
        <w:tc>
          <w:tcPr>
            <w:tcW w:w="790" w:type="dxa"/>
            <w:shd w:val="clear" w:color="auto" w:fill="auto"/>
          </w:tcPr>
          <w:p w14:paraId="472E054B" w14:textId="2E240955" w:rsidR="007C4910" w:rsidRPr="00D03B0C" w:rsidRDefault="00F41203" w:rsidP="00D03B0C">
            <w:r>
              <w:t>16.4</w:t>
            </w:r>
            <w:r w:rsidR="0049331B">
              <w:t>%</w:t>
            </w:r>
          </w:p>
        </w:tc>
        <w:tc>
          <w:tcPr>
            <w:tcW w:w="790" w:type="dxa"/>
            <w:shd w:val="clear" w:color="auto" w:fill="auto"/>
          </w:tcPr>
          <w:p w14:paraId="4B8DE995" w14:textId="77777777" w:rsidR="007C4910" w:rsidRPr="00D03B0C" w:rsidRDefault="007C4910" w:rsidP="00D03B0C"/>
        </w:tc>
        <w:tc>
          <w:tcPr>
            <w:tcW w:w="790" w:type="dxa"/>
            <w:shd w:val="clear" w:color="auto" w:fill="auto"/>
          </w:tcPr>
          <w:p w14:paraId="1E46E314" w14:textId="77777777" w:rsidR="007C4910" w:rsidRPr="00D03B0C" w:rsidRDefault="007C4910" w:rsidP="00D03B0C"/>
        </w:tc>
        <w:tc>
          <w:tcPr>
            <w:tcW w:w="790" w:type="dxa"/>
            <w:shd w:val="clear" w:color="auto" w:fill="auto"/>
          </w:tcPr>
          <w:p w14:paraId="208249F6" w14:textId="77777777" w:rsidR="007C4910" w:rsidRPr="00D03B0C" w:rsidRDefault="007C4910" w:rsidP="00D03B0C"/>
        </w:tc>
        <w:tc>
          <w:tcPr>
            <w:tcW w:w="791" w:type="dxa"/>
            <w:shd w:val="clear" w:color="auto" w:fill="auto"/>
          </w:tcPr>
          <w:p w14:paraId="415C3816" w14:textId="77777777" w:rsidR="007C4910" w:rsidRPr="00D03B0C" w:rsidRDefault="007C4910" w:rsidP="00D03B0C"/>
        </w:tc>
      </w:tr>
      <w:tr w:rsidR="007C4910" w14:paraId="7DB8D5B7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DDF495" w14:textId="021679D9" w:rsidR="007C4910" w:rsidRDefault="007C4910" w:rsidP="007C4910">
            <w:r w:rsidRPr="005B360C">
              <w:t>Increase the proportion of students in the top two bands for spelling</w:t>
            </w:r>
            <w:r w:rsidR="00F54558">
              <w:t xml:space="preserve"> (Year 3)</w:t>
            </w:r>
          </w:p>
        </w:tc>
        <w:tc>
          <w:tcPr>
            <w:tcW w:w="790" w:type="dxa"/>
            <w:shd w:val="clear" w:color="auto" w:fill="auto"/>
          </w:tcPr>
          <w:p w14:paraId="44FCB8CB" w14:textId="2EB3B137" w:rsidR="007C4910" w:rsidRDefault="00AA5F88" w:rsidP="007C4910">
            <w:r>
              <w:t>49.3</w:t>
            </w:r>
            <w:r w:rsidR="009B0916">
              <w:t>%</w:t>
            </w:r>
          </w:p>
        </w:tc>
        <w:tc>
          <w:tcPr>
            <w:tcW w:w="790" w:type="dxa"/>
            <w:shd w:val="clear" w:color="auto" w:fill="auto"/>
          </w:tcPr>
          <w:p w14:paraId="2E4A1438" w14:textId="0C2FF0C5" w:rsidR="007C4910" w:rsidRPr="00D03B0C" w:rsidRDefault="009B0916" w:rsidP="007C4910">
            <w:r>
              <w:t>46.8%</w:t>
            </w:r>
          </w:p>
        </w:tc>
        <w:tc>
          <w:tcPr>
            <w:tcW w:w="790" w:type="dxa"/>
            <w:shd w:val="clear" w:color="auto" w:fill="auto"/>
          </w:tcPr>
          <w:p w14:paraId="6AF68554" w14:textId="77777777" w:rsidR="007C4910" w:rsidRPr="00D03B0C" w:rsidRDefault="007C4910" w:rsidP="007C4910"/>
        </w:tc>
        <w:tc>
          <w:tcPr>
            <w:tcW w:w="790" w:type="dxa"/>
            <w:shd w:val="clear" w:color="auto" w:fill="auto"/>
          </w:tcPr>
          <w:p w14:paraId="0E65D151" w14:textId="77777777" w:rsidR="007C4910" w:rsidRPr="00D03B0C" w:rsidRDefault="007C4910" w:rsidP="007C4910"/>
        </w:tc>
        <w:tc>
          <w:tcPr>
            <w:tcW w:w="790" w:type="dxa"/>
            <w:shd w:val="clear" w:color="auto" w:fill="auto"/>
          </w:tcPr>
          <w:p w14:paraId="731BD62E" w14:textId="77777777" w:rsidR="007C4910" w:rsidRPr="00D03B0C" w:rsidRDefault="007C4910" w:rsidP="007C4910"/>
        </w:tc>
        <w:tc>
          <w:tcPr>
            <w:tcW w:w="791" w:type="dxa"/>
            <w:shd w:val="clear" w:color="auto" w:fill="auto"/>
          </w:tcPr>
          <w:p w14:paraId="0DF4A70A" w14:textId="77777777" w:rsidR="007C4910" w:rsidRPr="00D03B0C" w:rsidRDefault="007C4910" w:rsidP="007C4910"/>
        </w:tc>
      </w:tr>
      <w:tr w:rsidR="006817C9" w14:paraId="70FC0008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7C81CC6C" w14:textId="29CD7258" w:rsidR="006817C9" w:rsidRPr="005B360C" w:rsidRDefault="00F54558" w:rsidP="007C4910">
            <w:r w:rsidRPr="005B360C">
              <w:t>Increase the proportion of students in the top two bands for spelling</w:t>
            </w:r>
            <w:r>
              <w:t xml:space="preserve"> (Year 5)</w:t>
            </w:r>
          </w:p>
        </w:tc>
        <w:tc>
          <w:tcPr>
            <w:tcW w:w="790" w:type="dxa"/>
            <w:shd w:val="clear" w:color="auto" w:fill="auto"/>
          </w:tcPr>
          <w:p w14:paraId="1A8C38EF" w14:textId="7281F1D1" w:rsidR="006817C9" w:rsidRDefault="00EE2DB2" w:rsidP="007C4910">
            <w:r>
              <w:t>33.</w:t>
            </w:r>
            <w:r w:rsidR="00AA5F88">
              <w:t>9</w:t>
            </w:r>
            <w:r>
              <w:t>%</w:t>
            </w:r>
          </w:p>
        </w:tc>
        <w:tc>
          <w:tcPr>
            <w:tcW w:w="790" w:type="dxa"/>
            <w:shd w:val="clear" w:color="auto" w:fill="auto"/>
          </w:tcPr>
          <w:p w14:paraId="1070D94E" w14:textId="7DBF1703" w:rsidR="006817C9" w:rsidRPr="00D03B0C" w:rsidRDefault="00EE2DB2" w:rsidP="007C4910">
            <w:r>
              <w:t>33.9%</w:t>
            </w:r>
          </w:p>
        </w:tc>
        <w:tc>
          <w:tcPr>
            <w:tcW w:w="790" w:type="dxa"/>
            <w:shd w:val="clear" w:color="auto" w:fill="auto"/>
          </w:tcPr>
          <w:p w14:paraId="544D4CD1" w14:textId="77777777" w:rsidR="006817C9" w:rsidRPr="00D03B0C" w:rsidRDefault="006817C9" w:rsidP="007C4910"/>
        </w:tc>
        <w:tc>
          <w:tcPr>
            <w:tcW w:w="790" w:type="dxa"/>
            <w:shd w:val="clear" w:color="auto" w:fill="auto"/>
          </w:tcPr>
          <w:p w14:paraId="3488D2B5" w14:textId="77777777" w:rsidR="006817C9" w:rsidRPr="00D03B0C" w:rsidRDefault="006817C9" w:rsidP="007C4910"/>
        </w:tc>
        <w:tc>
          <w:tcPr>
            <w:tcW w:w="790" w:type="dxa"/>
            <w:shd w:val="clear" w:color="auto" w:fill="auto"/>
          </w:tcPr>
          <w:p w14:paraId="000828FF" w14:textId="77777777" w:rsidR="006817C9" w:rsidRPr="00D03B0C" w:rsidRDefault="006817C9" w:rsidP="007C4910"/>
        </w:tc>
        <w:tc>
          <w:tcPr>
            <w:tcW w:w="791" w:type="dxa"/>
            <w:shd w:val="clear" w:color="auto" w:fill="auto"/>
          </w:tcPr>
          <w:p w14:paraId="54197DCD" w14:textId="77777777" w:rsidR="006817C9" w:rsidRPr="00D03B0C" w:rsidRDefault="006817C9" w:rsidP="007C4910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7C4910" w14:paraId="38F74B11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46E092F7" w14:textId="52CAA7A4" w:rsidR="007C4910" w:rsidRPr="006D2F6B" w:rsidRDefault="007C4910" w:rsidP="007C4910">
            <w:r w:rsidRPr="005B360C">
              <w:t xml:space="preserve">Increase the proportion of parents indicating the school has high expectations in all that it does </w:t>
            </w:r>
          </w:p>
        </w:tc>
        <w:tc>
          <w:tcPr>
            <w:tcW w:w="790" w:type="dxa"/>
            <w:shd w:val="clear" w:color="auto" w:fill="auto"/>
          </w:tcPr>
          <w:p w14:paraId="3072EA45" w14:textId="438E3065" w:rsidR="007C4910" w:rsidRPr="006D2F6B" w:rsidRDefault="007C4910" w:rsidP="007C4910">
            <w:r>
              <w:t>85.2%</w:t>
            </w:r>
          </w:p>
        </w:tc>
        <w:tc>
          <w:tcPr>
            <w:tcW w:w="790" w:type="dxa"/>
            <w:shd w:val="clear" w:color="auto" w:fill="auto"/>
          </w:tcPr>
          <w:p w14:paraId="4392190E" w14:textId="64A6061D" w:rsidR="007C4910" w:rsidRPr="006D2F6B" w:rsidRDefault="00C30949" w:rsidP="007C4910">
            <w:r>
              <w:t>91%</w:t>
            </w:r>
          </w:p>
        </w:tc>
        <w:tc>
          <w:tcPr>
            <w:tcW w:w="790" w:type="dxa"/>
            <w:shd w:val="clear" w:color="auto" w:fill="auto"/>
          </w:tcPr>
          <w:p w14:paraId="56D80C92" w14:textId="77777777" w:rsidR="007C4910" w:rsidRPr="006D2F6B" w:rsidRDefault="007C4910" w:rsidP="007C4910"/>
        </w:tc>
        <w:tc>
          <w:tcPr>
            <w:tcW w:w="790" w:type="dxa"/>
            <w:shd w:val="clear" w:color="auto" w:fill="auto"/>
          </w:tcPr>
          <w:p w14:paraId="396718C1" w14:textId="77777777" w:rsidR="007C4910" w:rsidRPr="006D2F6B" w:rsidRDefault="007C4910" w:rsidP="007C4910"/>
        </w:tc>
        <w:tc>
          <w:tcPr>
            <w:tcW w:w="790" w:type="dxa"/>
            <w:shd w:val="clear" w:color="auto" w:fill="auto"/>
          </w:tcPr>
          <w:p w14:paraId="432D642D" w14:textId="77777777" w:rsidR="007C4910" w:rsidRPr="006D2F6B" w:rsidRDefault="007C4910" w:rsidP="007C4910"/>
        </w:tc>
        <w:tc>
          <w:tcPr>
            <w:tcW w:w="791" w:type="dxa"/>
            <w:shd w:val="clear" w:color="auto" w:fill="auto"/>
          </w:tcPr>
          <w:p w14:paraId="3F68F7CD" w14:textId="77777777" w:rsidR="007C4910" w:rsidRPr="006D2F6B" w:rsidRDefault="007C4910" w:rsidP="007C4910"/>
        </w:tc>
      </w:tr>
    </w:tbl>
    <w:p w14:paraId="02078B9E" w14:textId="77777777" w:rsidR="008A01DA" w:rsidRPr="008A01DA" w:rsidRDefault="008A01DA" w:rsidP="00C0648C">
      <w:pPr>
        <w:pStyle w:val="Heading4"/>
      </w:pPr>
      <w:r>
        <w:lastRenderedPageBreak/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5A7D1DBC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3D66D81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D7C770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1AEEC90B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5A376BF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7B0F6FB9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1A3E137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7C4910" w14:paraId="511DB66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0CEA91E9" w14:textId="341723F5" w:rsidR="007C4910" w:rsidRPr="006D2F6B" w:rsidRDefault="007C4910" w:rsidP="007C4910">
            <w:pPr>
              <w:pStyle w:val="PlainText"/>
            </w:pPr>
            <w:r w:rsidRPr="005B360C">
              <w:t>Increase the percentage of class teachers demonstrating differentiation of spelling and writing in their planning/program</w:t>
            </w:r>
          </w:p>
        </w:tc>
        <w:tc>
          <w:tcPr>
            <w:tcW w:w="790" w:type="dxa"/>
            <w:shd w:val="clear" w:color="auto" w:fill="auto"/>
          </w:tcPr>
          <w:p w14:paraId="1DEC5E9B" w14:textId="76CB3FF9" w:rsidR="007C4910" w:rsidRPr="006D2F6B" w:rsidRDefault="007C4910" w:rsidP="007C4910">
            <w:r>
              <w:t>80%</w:t>
            </w:r>
          </w:p>
        </w:tc>
        <w:tc>
          <w:tcPr>
            <w:tcW w:w="790" w:type="dxa"/>
            <w:shd w:val="clear" w:color="auto" w:fill="auto"/>
          </w:tcPr>
          <w:p w14:paraId="0FF61450" w14:textId="1180FE69" w:rsidR="007C4910" w:rsidRPr="006D2F6B" w:rsidRDefault="00115EA2" w:rsidP="007C4910">
            <w:r>
              <w:t>85%</w:t>
            </w:r>
          </w:p>
        </w:tc>
        <w:tc>
          <w:tcPr>
            <w:tcW w:w="790" w:type="dxa"/>
            <w:shd w:val="clear" w:color="auto" w:fill="auto"/>
          </w:tcPr>
          <w:p w14:paraId="6E75F6C9" w14:textId="77777777" w:rsidR="007C4910" w:rsidRPr="006D2F6B" w:rsidRDefault="007C4910" w:rsidP="007C4910"/>
        </w:tc>
        <w:tc>
          <w:tcPr>
            <w:tcW w:w="790" w:type="dxa"/>
            <w:shd w:val="clear" w:color="auto" w:fill="auto"/>
          </w:tcPr>
          <w:p w14:paraId="3E895FED" w14:textId="77777777" w:rsidR="007C4910" w:rsidRPr="006D2F6B" w:rsidRDefault="007C4910" w:rsidP="007C4910"/>
        </w:tc>
        <w:tc>
          <w:tcPr>
            <w:tcW w:w="790" w:type="dxa"/>
            <w:shd w:val="clear" w:color="auto" w:fill="auto"/>
          </w:tcPr>
          <w:p w14:paraId="3731D7F2" w14:textId="77777777" w:rsidR="007C4910" w:rsidRPr="006D2F6B" w:rsidRDefault="007C4910" w:rsidP="007C4910"/>
        </w:tc>
        <w:tc>
          <w:tcPr>
            <w:tcW w:w="791" w:type="dxa"/>
            <w:shd w:val="clear" w:color="auto" w:fill="auto"/>
          </w:tcPr>
          <w:p w14:paraId="0E363862" w14:textId="77777777" w:rsidR="007C4910" w:rsidRPr="006D2F6B" w:rsidRDefault="007C4910" w:rsidP="007C4910"/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45AAAA5E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3CD61A1E" w14:textId="7AAAB55B" w:rsidR="005953F4" w:rsidRDefault="00582D67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data tells us that both </w:t>
            </w:r>
            <w:r w:rsidR="006827EF">
              <w:t>s</w:t>
            </w:r>
            <w:r w:rsidR="004D46C9">
              <w:t xml:space="preserve">pelling and </w:t>
            </w:r>
            <w:r w:rsidR="006827EF">
              <w:t>w</w:t>
            </w:r>
            <w:r w:rsidR="004D46C9">
              <w:t xml:space="preserve">riting </w:t>
            </w:r>
            <w:r w:rsidR="006827EF">
              <w:t xml:space="preserve">need to be </w:t>
            </w:r>
            <w:r w:rsidR="007F0352">
              <w:t>targeted in our</w:t>
            </w:r>
            <w:r w:rsidR="006827EF">
              <w:t xml:space="preserve"> </w:t>
            </w:r>
            <w:r w:rsidR="004D46C9">
              <w:t>2020</w:t>
            </w:r>
            <w:r w:rsidR="006827EF">
              <w:t xml:space="preserve"> Action Plan with a focus on building teacher capacity and ensuring consistency across the schoo</w:t>
            </w:r>
            <w:r w:rsidR="00E63CCA">
              <w:t>l</w:t>
            </w:r>
            <w:r w:rsidR="004D46C9">
              <w:t>.</w:t>
            </w:r>
          </w:p>
          <w:p w14:paraId="7E8BF55B" w14:textId="13C437EF" w:rsidR="0032741F" w:rsidRDefault="00E63CCA" w:rsidP="00CB53F4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Transition from early years literacy programs to the senior school need to be investigated including the time allocated to the teaching of spelling and writing.</w:t>
            </w:r>
          </w:p>
          <w:p w14:paraId="69A28870" w14:textId="4E485FDE" w:rsidR="001C35C5" w:rsidRDefault="003A6B99" w:rsidP="00CB53F4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Our</w:t>
            </w:r>
            <w:r w:rsidR="001C35C5">
              <w:t xml:space="preserve"> mean scores indicate a high performance compared to both the State and Nationa</w:t>
            </w:r>
            <w:r>
              <w:t>l.</w:t>
            </w:r>
            <w:r w:rsidR="00AF6BE0">
              <w:t xml:space="preserve">  This indicates our focus needs to remain on growth and increasing the proportion of students in the top two bands.</w:t>
            </w:r>
          </w:p>
          <w:p w14:paraId="2E00E226" w14:textId="77777777" w:rsidR="00CB53F4" w:rsidRDefault="00CB53F4" w:rsidP="00D37E02">
            <w:pPr>
              <w:pStyle w:val="PlainText"/>
            </w:pPr>
          </w:p>
          <w:p w14:paraId="019D765E" w14:textId="77777777" w:rsidR="00D37E02" w:rsidRDefault="00D37E02" w:rsidP="00D37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Hawker School NAPLAN Summary – averages school, state and national</w:t>
            </w:r>
          </w:p>
          <w:p w14:paraId="10D2AFF2" w14:textId="77777777" w:rsidR="00D37E02" w:rsidRDefault="00D37E02" w:rsidP="00D37E0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2"/>
              <w:gridCol w:w="1309"/>
              <w:gridCol w:w="1178"/>
              <w:gridCol w:w="1178"/>
              <w:gridCol w:w="1308"/>
              <w:gridCol w:w="1178"/>
              <w:gridCol w:w="1178"/>
            </w:tblGrid>
            <w:tr w:rsidR="00D37E02" w14:paraId="60B7D86F" w14:textId="77777777" w:rsidTr="00D37E02"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7DB48870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2019 Averages</w:t>
                  </w:r>
                </w:p>
              </w:tc>
              <w:tc>
                <w:tcPr>
                  <w:tcW w:w="598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11E33EDE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3</w:t>
                  </w:r>
                </w:p>
              </w:tc>
              <w:tc>
                <w:tcPr>
                  <w:tcW w:w="598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55EF846B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5</w:t>
                  </w:r>
                </w:p>
              </w:tc>
            </w:tr>
            <w:tr w:rsidR="00D37E02" w14:paraId="3E71023C" w14:textId="77777777" w:rsidTr="00D37E02"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6F2D1" w14:textId="77777777" w:rsidR="00D37E02" w:rsidRDefault="00D37E02" w:rsidP="00D37E02"/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27CE0342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Hawker School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255FD1D2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8012CC5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Nat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101F6659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Hawker School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1FA62393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3AF7D91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Nat</w:t>
                  </w:r>
                </w:p>
              </w:tc>
            </w:tr>
            <w:tr w:rsidR="00D37E02" w14:paraId="26C221B4" w14:textId="77777777" w:rsidTr="00D37E02"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106F9A7B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Reading</w:t>
                  </w:r>
                </w:p>
              </w:tc>
              <w:tc>
                <w:tcPr>
                  <w:tcW w:w="199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24861CA1" w14:textId="77777777" w:rsidR="00D37E02" w:rsidRDefault="00D37E02" w:rsidP="00D37E02">
                  <w:pPr>
                    <w:jc w:val="center"/>
                  </w:pPr>
                  <w:r>
                    <w:t>483.9</w:t>
                  </w:r>
                </w:p>
              </w:tc>
              <w:tc>
                <w:tcPr>
                  <w:tcW w:w="19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50BF4" w14:textId="77777777" w:rsidR="00D37E02" w:rsidRDefault="00D37E02" w:rsidP="00D37E02">
                  <w:pPr>
                    <w:jc w:val="center"/>
                  </w:pPr>
                  <w:r>
                    <w:t>441.3</w:t>
                  </w:r>
                </w:p>
              </w:tc>
              <w:tc>
                <w:tcPr>
                  <w:tcW w:w="19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04A863B7" w14:textId="77777777" w:rsidR="00D37E02" w:rsidRDefault="00D37E02" w:rsidP="00D37E02">
                  <w:pPr>
                    <w:jc w:val="center"/>
                  </w:pPr>
                  <w:r>
                    <w:t>432.3</w:t>
                  </w:r>
                </w:p>
              </w:tc>
              <w:tc>
                <w:tcPr>
                  <w:tcW w:w="199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14:paraId="4B060F50" w14:textId="77777777" w:rsidR="00D37E02" w:rsidRDefault="00D37E02" w:rsidP="00D37E02">
                  <w:pPr>
                    <w:jc w:val="center"/>
                  </w:pPr>
                  <w:r>
                    <w:t>527.2</w:t>
                  </w:r>
                </w:p>
              </w:tc>
              <w:tc>
                <w:tcPr>
                  <w:tcW w:w="19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653DE" w14:textId="77777777" w:rsidR="00D37E02" w:rsidRDefault="00D37E02" w:rsidP="00D37E02">
                  <w:pPr>
                    <w:jc w:val="center"/>
                  </w:pPr>
                  <w:r>
                    <w:t>517.5</w:t>
                  </w:r>
                </w:p>
              </w:tc>
              <w:tc>
                <w:tcPr>
                  <w:tcW w:w="19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64C4364" w14:textId="77777777" w:rsidR="00D37E02" w:rsidRDefault="00D37E02" w:rsidP="00D37E02">
                  <w:pPr>
                    <w:jc w:val="center"/>
                  </w:pPr>
                  <w:r>
                    <w:t>506.0</w:t>
                  </w:r>
                </w:p>
              </w:tc>
            </w:tr>
            <w:tr w:rsidR="00D37E02" w14:paraId="73D3D4DA" w14:textId="77777777" w:rsidTr="00D37E02"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0093D016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Writing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41A2795D" w14:textId="77777777" w:rsidR="00D37E02" w:rsidRDefault="00D37E02" w:rsidP="00D37E02">
                  <w:pPr>
                    <w:jc w:val="center"/>
                  </w:pPr>
                  <w:r>
                    <w:t>442.4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6C66C" w14:textId="77777777" w:rsidR="00D37E02" w:rsidRDefault="00D37E02" w:rsidP="00D37E02">
                  <w:pPr>
                    <w:jc w:val="center"/>
                  </w:pPr>
                  <w:r>
                    <w:t>419.6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1C6CFD0" w14:textId="77777777" w:rsidR="00D37E02" w:rsidRDefault="00D37E02" w:rsidP="00D37E02">
                  <w:pPr>
                    <w:jc w:val="center"/>
                  </w:pPr>
                  <w:r>
                    <w:t>423.1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F2958" w14:textId="77777777" w:rsidR="00D37E02" w:rsidRDefault="00D37E02" w:rsidP="00D37E02">
                  <w:pPr>
                    <w:jc w:val="center"/>
                  </w:pPr>
                  <w:r>
                    <w:t>483.6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1D315" w14:textId="77777777" w:rsidR="00D37E02" w:rsidRDefault="00D37E02" w:rsidP="00D37E02">
                  <w:pPr>
                    <w:jc w:val="center"/>
                  </w:pPr>
                  <w:r>
                    <w:t>478.4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088BBCBA" w14:textId="77777777" w:rsidR="00D37E02" w:rsidRDefault="00D37E02" w:rsidP="00D37E02">
                  <w:pPr>
                    <w:jc w:val="center"/>
                  </w:pPr>
                  <w:r>
                    <w:t>473.9</w:t>
                  </w:r>
                </w:p>
              </w:tc>
            </w:tr>
            <w:tr w:rsidR="00D37E02" w14:paraId="0E7796C7" w14:textId="77777777" w:rsidTr="00D37E02"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2099B29F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Spelling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43664851" w14:textId="77777777" w:rsidR="00D37E02" w:rsidRDefault="00D37E02" w:rsidP="00D37E02">
                  <w:pPr>
                    <w:jc w:val="center"/>
                  </w:pPr>
                  <w:r>
                    <w:t>428.8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11B00" w14:textId="77777777" w:rsidR="00D37E02" w:rsidRDefault="00D37E02" w:rsidP="00D37E02">
                  <w:pPr>
                    <w:jc w:val="center"/>
                  </w:pPr>
                  <w:r>
                    <w:t>410.9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DA5A518" w14:textId="77777777" w:rsidR="00D37E02" w:rsidRDefault="00D37E02" w:rsidP="00D37E02">
                  <w:pPr>
                    <w:jc w:val="center"/>
                  </w:pPr>
                  <w:r>
                    <w:t>418.7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14:paraId="66BB583E" w14:textId="77777777" w:rsidR="00D37E02" w:rsidRDefault="00D37E02" w:rsidP="00D37E02">
                  <w:pPr>
                    <w:jc w:val="center"/>
                  </w:pPr>
                  <w:r>
                    <w:t>507.0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52A26" w14:textId="77777777" w:rsidR="00D37E02" w:rsidRDefault="00D37E02" w:rsidP="00D37E02">
                  <w:pPr>
                    <w:jc w:val="center"/>
                  </w:pPr>
                  <w:r>
                    <w:t>498.6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5E9ED5A9" w14:textId="77777777" w:rsidR="00D37E02" w:rsidRDefault="00D37E02" w:rsidP="00D37E02">
                  <w:pPr>
                    <w:jc w:val="center"/>
                  </w:pPr>
                  <w:r>
                    <w:t>500.7</w:t>
                  </w:r>
                </w:p>
              </w:tc>
            </w:tr>
            <w:tr w:rsidR="00D37E02" w14:paraId="7AEAA568" w14:textId="77777777" w:rsidTr="00D37E02"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1CE016BA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G&amp;P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5BD4AD84" w14:textId="77777777" w:rsidR="00D37E02" w:rsidRDefault="00D37E02" w:rsidP="00D37E02">
                  <w:pPr>
                    <w:jc w:val="center"/>
                  </w:pPr>
                  <w:r>
                    <w:t>481.7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199E4" w14:textId="77777777" w:rsidR="00D37E02" w:rsidRDefault="00D37E02" w:rsidP="00D37E02">
                  <w:pPr>
                    <w:jc w:val="center"/>
                  </w:pPr>
                  <w:r>
                    <w:t>444.3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034979C0" w14:textId="77777777" w:rsidR="00D37E02" w:rsidRDefault="00D37E02" w:rsidP="00D37E02">
                  <w:pPr>
                    <w:jc w:val="center"/>
                  </w:pPr>
                  <w:r>
                    <w:t>439.8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34D07DE3" w14:textId="77777777" w:rsidR="00D37E02" w:rsidRDefault="00D37E02" w:rsidP="00D37E02">
                  <w:pPr>
                    <w:jc w:val="center"/>
                  </w:pPr>
                  <w:r>
                    <w:t>522.5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A3DB7" w14:textId="77777777" w:rsidR="00D37E02" w:rsidRDefault="00D37E02" w:rsidP="00D37E02">
                  <w:pPr>
                    <w:jc w:val="center"/>
                  </w:pPr>
                  <w:r>
                    <w:t>500.7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159E7491" w14:textId="77777777" w:rsidR="00D37E02" w:rsidRDefault="00D37E02" w:rsidP="00D37E02">
                  <w:pPr>
                    <w:jc w:val="center"/>
                  </w:pPr>
                  <w:r>
                    <w:t>499.1</w:t>
                  </w:r>
                </w:p>
              </w:tc>
            </w:tr>
            <w:tr w:rsidR="00D37E02" w14:paraId="1FC80926" w14:textId="77777777" w:rsidTr="00D37E02"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16D8729B" w14:textId="77777777" w:rsidR="00D37E02" w:rsidRDefault="00D37E02" w:rsidP="00D37E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Numeracy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08B16679" w14:textId="77777777" w:rsidR="00D37E02" w:rsidRDefault="00D37E02" w:rsidP="00D37E02">
                  <w:pPr>
                    <w:jc w:val="center"/>
                  </w:pPr>
                  <w:r>
                    <w:t>443.6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4F259" w14:textId="77777777" w:rsidR="00D37E02" w:rsidRDefault="00D37E02" w:rsidP="00D37E02">
                  <w:pPr>
                    <w:jc w:val="center"/>
                  </w:pPr>
                  <w:r>
                    <w:t>415.5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70C1F142" w14:textId="77777777" w:rsidR="00D37E02" w:rsidRDefault="00D37E02" w:rsidP="00D37E02">
                  <w:pPr>
                    <w:jc w:val="center"/>
                  </w:pPr>
                  <w:r>
                    <w:t>408.1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16244" w14:textId="77777777" w:rsidR="00D37E02" w:rsidRDefault="00D37E02" w:rsidP="00D37E02">
                  <w:pPr>
                    <w:jc w:val="center"/>
                  </w:pPr>
                  <w:r>
                    <w:t>506.9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3BD1E" w14:textId="77777777" w:rsidR="00D37E02" w:rsidRDefault="00D37E02" w:rsidP="00D37E02">
                  <w:pPr>
                    <w:jc w:val="center"/>
                  </w:pPr>
                  <w:r>
                    <w:t>497.0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7EB0FC0" w14:textId="77777777" w:rsidR="00D37E02" w:rsidRDefault="00D37E02" w:rsidP="00D37E02">
                  <w:pPr>
                    <w:jc w:val="center"/>
                  </w:pPr>
                  <w:r>
                    <w:t>495.8</w:t>
                  </w:r>
                </w:p>
              </w:tc>
            </w:tr>
            <w:tr w:rsidR="00D37E02" w14:paraId="7C53C2DC" w14:textId="77777777" w:rsidTr="00D37E02"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13CCD2" w14:textId="77777777" w:rsidR="00D37E02" w:rsidRDefault="00D37E02" w:rsidP="00D37E02"/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AA58236" w14:textId="77777777" w:rsidR="00D37E02" w:rsidRDefault="00D37E02" w:rsidP="00D37E02">
                  <w:pPr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A811701" w14:textId="77777777" w:rsidR="00D37E02" w:rsidRDefault="00D37E02" w:rsidP="00D37E02">
                  <w:pPr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5C3C7C" w14:textId="77777777" w:rsidR="00D37E02" w:rsidRDefault="00D37E02" w:rsidP="00D37E02">
                  <w:pPr>
                    <w:jc w:val="center"/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E892097" w14:textId="77777777" w:rsidR="00D37E02" w:rsidRDefault="00D37E02" w:rsidP="00D37E02">
                  <w:pPr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DB3F588" w14:textId="77777777" w:rsidR="00D37E02" w:rsidRDefault="00D37E02" w:rsidP="00D37E02">
                  <w:pPr>
                    <w:jc w:val="center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DF307B" w14:textId="77777777" w:rsidR="00D37E02" w:rsidRDefault="00D37E02" w:rsidP="00D37E02">
                  <w:pPr>
                    <w:jc w:val="center"/>
                  </w:pPr>
                </w:p>
              </w:tc>
            </w:tr>
          </w:tbl>
          <w:p w14:paraId="34676C81" w14:textId="77777777" w:rsidR="00D37E02" w:rsidRDefault="00D37E02" w:rsidP="00D37E02"/>
          <w:p w14:paraId="2DFB70DA" w14:textId="5C39BC7D" w:rsidR="00D37E02" w:rsidRDefault="00D37E02" w:rsidP="00D37E02">
            <w:pPr>
              <w:pStyle w:val="PlainText"/>
            </w:pPr>
          </w:p>
        </w:tc>
      </w:tr>
    </w:tbl>
    <w:p w14:paraId="113E7E85" w14:textId="3FA26FF5" w:rsidR="002F4184" w:rsidRDefault="00937D6F" w:rsidP="002F4184">
      <w:pPr>
        <w:pStyle w:val="Heading3"/>
      </w:pPr>
      <w:r>
        <w:t>Our achievements for this priority</w:t>
      </w:r>
    </w:p>
    <w:p w14:paraId="2C475ECA" w14:textId="2B58457A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5C168074" w14:textId="6D61D5B0" w:rsidR="00CA26FB" w:rsidRDefault="00837CBB" w:rsidP="00E3310D">
            <w:pPr>
              <w:pStyle w:val="ListBullet"/>
              <w:numPr>
                <w:ilvl w:val="0"/>
                <w:numId w:val="20"/>
              </w:numPr>
              <w:jc w:val="both"/>
            </w:pPr>
            <w:r>
              <w:t xml:space="preserve">Tessa Daffern facilitated </w:t>
            </w:r>
            <w:r w:rsidR="009E19A5">
              <w:t>several</w:t>
            </w:r>
            <w:r w:rsidR="00AD4888">
              <w:t xml:space="preserve"> </w:t>
            </w:r>
            <w:r>
              <w:t xml:space="preserve">professional learning </w:t>
            </w:r>
            <w:r w:rsidR="00AD4888">
              <w:t xml:space="preserve">workshops </w:t>
            </w:r>
            <w:r>
              <w:t>in spelling for all staff</w:t>
            </w:r>
            <w:r w:rsidR="004B1216">
              <w:t xml:space="preserve"> across the year.</w:t>
            </w:r>
          </w:p>
          <w:p w14:paraId="76F0091A" w14:textId="0CF814C0" w:rsidR="004B1216" w:rsidRDefault="004B1216" w:rsidP="00E3310D">
            <w:pPr>
              <w:pStyle w:val="ListBullet"/>
              <w:numPr>
                <w:ilvl w:val="0"/>
                <w:numId w:val="20"/>
              </w:numPr>
              <w:jc w:val="both"/>
            </w:pPr>
            <w:r>
              <w:t>We analysed the subgroup of students who did not make expected growth in both spelling and writing</w:t>
            </w:r>
            <w:r w:rsidR="009E19A5">
              <w:t>.  This information will be used as a focus for PLCs in 2020.</w:t>
            </w:r>
          </w:p>
          <w:p w14:paraId="55657E4F" w14:textId="3BE52A64" w:rsidR="009E19A5" w:rsidRDefault="009E19A5" w:rsidP="00E3310D">
            <w:pPr>
              <w:pStyle w:val="ListBullet"/>
              <w:numPr>
                <w:ilvl w:val="0"/>
                <w:numId w:val="20"/>
              </w:numPr>
              <w:jc w:val="both"/>
            </w:pPr>
            <w:r>
              <w:t xml:space="preserve">Staff training </w:t>
            </w:r>
            <w:r w:rsidR="006D2555">
              <w:t xml:space="preserve">completed </w:t>
            </w:r>
            <w:r>
              <w:t>in Tier</w:t>
            </w:r>
            <w:r w:rsidR="006D2555">
              <w:t xml:space="preserve"> </w:t>
            </w:r>
            <w:r>
              <w:t>2/3 intervention in Spell-It.</w:t>
            </w:r>
          </w:p>
          <w:p w14:paraId="0B060BBC" w14:textId="008FE3EC" w:rsidR="00DC7585" w:rsidRDefault="00DC7585" w:rsidP="00E3310D">
            <w:pPr>
              <w:pStyle w:val="ListBullet"/>
              <w:numPr>
                <w:ilvl w:val="0"/>
                <w:numId w:val="20"/>
              </w:numPr>
              <w:jc w:val="both"/>
            </w:pPr>
            <w:r>
              <w:t xml:space="preserve">Additional staffing resources </w:t>
            </w:r>
            <w:r w:rsidR="006D2555">
              <w:t>were</w:t>
            </w:r>
            <w:r>
              <w:t xml:space="preserve"> allocated to high needs </w:t>
            </w:r>
            <w:r w:rsidR="006D2555">
              <w:t xml:space="preserve">students and extension </w:t>
            </w:r>
            <w:r>
              <w:t>groups</w:t>
            </w:r>
          </w:p>
          <w:p w14:paraId="5A354BE6" w14:textId="2B3AFD91" w:rsidR="00753F07" w:rsidRDefault="00753F07" w:rsidP="00E3310D">
            <w:pPr>
              <w:pStyle w:val="ListBullet"/>
              <w:numPr>
                <w:ilvl w:val="0"/>
                <w:numId w:val="20"/>
              </w:numPr>
              <w:jc w:val="both"/>
            </w:pPr>
            <w:r>
              <w:t>Harry Laing (author) work</w:t>
            </w:r>
            <w:r w:rsidR="006D2555">
              <w:t>ed</w:t>
            </w:r>
            <w:r>
              <w:t xml:space="preserve"> with staff to </w:t>
            </w:r>
            <w:r w:rsidR="00243C5B">
              <w:t>build teacher capacity in writing.  He also worked with the writing extension and enrichment group</w:t>
            </w:r>
            <w:r w:rsidR="00954A9E">
              <w:t>s.</w:t>
            </w:r>
          </w:p>
          <w:p w14:paraId="4563928D" w14:textId="1717B5F7" w:rsidR="00954A9E" w:rsidRDefault="00D36389" w:rsidP="00E3310D">
            <w:pPr>
              <w:pStyle w:val="ListBullet"/>
              <w:numPr>
                <w:ilvl w:val="0"/>
                <w:numId w:val="20"/>
              </w:numPr>
              <w:jc w:val="both"/>
            </w:pPr>
            <w:r>
              <w:t xml:space="preserve">Updates to the </w:t>
            </w:r>
            <w:r w:rsidR="007675AE">
              <w:t>school-based</w:t>
            </w:r>
            <w:r>
              <w:t xml:space="preserve"> </w:t>
            </w:r>
            <w:r w:rsidR="006D2555">
              <w:t>D</w:t>
            </w:r>
            <w:r>
              <w:t xml:space="preserve">ata </w:t>
            </w:r>
            <w:r w:rsidR="006D2555">
              <w:t>T</w:t>
            </w:r>
            <w:r>
              <w:t>racker</w:t>
            </w:r>
            <w:r w:rsidR="006D2555">
              <w:t xml:space="preserve"> were completed.</w:t>
            </w:r>
          </w:p>
          <w:p w14:paraId="48C5D032" w14:textId="0491AF1A" w:rsidR="00CA26FB" w:rsidRPr="00CA26FB" w:rsidRDefault="00485238" w:rsidP="00E3310D">
            <w:pPr>
              <w:pStyle w:val="ListBullet"/>
              <w:numPr>
                <w:ilvl w:val="0"/>
                <w:numId w:val="20"/>
              </w:numPr>
              <w:jc w:val="both"/>
            </w:pPr>
            <w:r>
              <w:t xml:space="preserve">Kathy Thompson (Acting SLC) presented </w:t>
            </w:r>
            <w:r w:rsidR="00611040">
              <w:t xml:space="preserve">our journey using COST spelling </w:t>
            </w:r>
            <w:r>
              <w:t>at the ALEA</w:t>
            </w:r>
            <w:r w:rsidR="00611040">
              <w:t xml:space="preserve"> Classroom Chats </w:t>
            </w:r>
            <w:r w:rsidR="00446F21">
              <w:t>in August.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lastRenderedPageBreak/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73AF730F" w14:textId="0B649605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2A89F5CF" w14:textId="299426AE" w:rsidR="00B860B2" w:rsidRDefault="00B860B2" w:rsidP="00B860B2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2020 will see the second year of the COST spelling program implemented </w:t>
            </w:r>
            <w:r w:rsidR="006D2555">
              <w:t xml:space="preserve">in Years </w:t>
            </w:r>
            <w:r>
              <w:t>3-6.  Our data indicates this is the area of the school where we need to increase our student gains.</w:t>
            </w:r>
          </w:p>
          <w:p w14:paraId="21501890" w14:textId="6B17261A" w:rsidR="00937D6F" w:rsidRDefault="00B860B2" w:rsidP="00AB6C0D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Early years spelling will include coaching and mentoring and participation in the Early Years Literacy Initiative. 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1D8A415D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7C187E">
        <w:t xml:space="preserve">Improve student learning outcomes for </w:t>
      </w:r>
      <w:r w:rsidR="006D2555">
        <w:t>M</w:t>
      </w:r>
      <w:r w:rsidR="007C187E">
        <w:t>athematics with an emphasis on high performance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19CF70FB" w:rsidR="00EB70CE" w:rsidRDefault="00EB70CE" w:rsidP="00EB70CE">
      <w:pPr>
        <w:pStyle w:val="BodyText"/>
      </w:pPr>
      <w:r>
        <w:t>By the end of 20</w:t>
      </w:r>
      <w:r w:rsidR="00F87044">
        <w:t>23</w:t>
      </w:r>
      <w:r>
        <w:t xml:space="preserve"> we will achieve:</w:t>
      </w:r>
    </w:p>
    <w:p w14:paraId="5ECE982E" w14:textId="5256C2B1" w:rsidR="00F400AB" w:rsidRPr="00612B52" w:rsidRDefault="006D2555" w:rsidP="00F400AB">
      <w:pPr>
        <w:pStyle w:val="ListBullet"/>
      </w:pPr>
      <w:r>
        <w:t>G</w:t>
      </w:r>
      <w:r w:rsidR="00F400AB" w:rsidRPr="00612B52">
        <w:t xml:space="preserve">rowth for the </w:t>
      </w:r>
      <w:r w:rsidR="00F400AB" w:rsidRPr="001507C1">
        <w:t xml:space="preserve">top 25% in </w:t>
      </w:r>
      <w:r w:rsidR="00F400AB">
        <w:t>Y</w:t>
      </w:r>
      <w:r w:rsidR="00F400AB" w:rsidRPr="001507C1">
        <w:t xml:space="preserve">ears 1-6 </w:t>
      </w:r>
      <w:r w:rsidR="00F400AB" w:rsidRPr="00612B52">
        <w:t xml:space="preserve">of students as </w:t>
      </w:r>
      <w:r w:rsidR="00F400AB" w:rsidRPr="001507C1">
        <w:t xml:space="preserve">evidenced by </w:t>
      </w:r>
      <w:r w:rsidR="00F400AB" w:rsidRPr="009B05A2">
        <w:t>PAT M</w:t>
      </w:r>
      <w:r>
        <w:t>aths</w:t>
      </w:r>
    </w:p>
    <w:p w14:paraId="5EF82C6D" w14:textId="77777777" w:rsidR="00060E67" w:rsidRPr="00612B52" w:rsidRDefault="00060E67" w:rsidP="00060E67">
      <w:pPr>
        <w:pStyle w:val="ListBullet"/>
        <w:rPr>
          <w:sz w:val="24"/>
          <w:szCs w:val="24"/>
        </w:rPr>
      </w:pPr>
      <w:r>
        <w:t>% of students in the top 2 bands for numeracy 43-47%</w:t>
      </w:r>
    </w:p>
    <w:p w14:paraId="74AEAB93" w14:textId="5ABB7697" w:rsidR="00EB70CE" w:rsidRPr="006D2555" w:rsidRDefault="00D91FB2" w:rsidP="00E07BBF">
      <w:pPr>
        <w:pStyle w:val="ListBullet"/>
      </w:pPr>
      <w:r w:rsidRPr="006D2555">
        <w:rPr>
          <w:color w:val="000000" w:themeColor="text1"/>
        </w:rPr>
        <w:t xml:space="preserve">90% of high performing students (students identified to participate in </w:t>
      </w:r>
      <w:r w:rsidR="00477B25" w:rsidRPr="006D2555">
        <w:rPr>
          <w:color w:val="000000" w:themeColor="text1"/>
        </w:rPr>
        <w:t>school-based</w:t>
      </w:r>
      <w:r w:rsidRPr="006D2555">
        <w:rPr>
          <w:color w:val="000000" w:themeColor="text1"/>
        </w:rPr>
        <w:t xml:space="preserve"> extension and enrichment for mathematics) indicate that they are challenged in Mathematics Year 3-6</w:t>
      </w:r>
    </w:p>
    <w:p w14:paraId="6BF90988" w14:textId="67269A92" w:rsidR="00EB70CE" w:rsidRPr="00373DC0" w:rsidRDefault="00EB70CE" w:rsidP="00EB70CE">
      <w:pPr>
        <w:pStyle w:val="BodyText"/>
      </w:pPr>
      <w:r w:rsidRPr="00373DC0">
        <w:t>In 20</w:t>
      </w:r>
      <w:r w:rsidR="00F87044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19ED5E08" w14:textId="77777777" w:rsidR="00A91F9E" w:rsidRDefault="00A91F9E" w:rsidP="00A91F9E">
      <w:pPr>
        <w:pStyle w:val="ListBullet"/>
      </w:pPr>
      <w:r w:rsidRPr="00CB4FB0">
        <w:t>Ensure consistent teaching practices in mathematics K-6 including grouping, differentiation and feedback</w:t>
      </w:r>
      <w:r>
        <w:t xml:space="preserve"> </w:t>
      </w:r>
    </w:p>
    <w:p w14:paraId="13F17F2B" w14:textId="331F59D0" w:rsidR="00EB70CE" w:rsidRDefault="00A91F9E" w:rsidP="00A91F9E">
      <w:pPr>
        <w:pStyle w:val="ListBullet"/>
      </w:pPr>
      <w:r>
        <w:t xml:space="preserve">Enhance the use of data to inform the teaching of </w:t>
      </w:r>
      <w:r w:rsidR="006D2555">
        <w:t>M</w:t>
      </w:r>
      <w:r>
        <w:t xml:space="preserve">athematics </w:t>
      </w:r>
    </w:p>
    <w:p w14:paraId="32A84660" w14:textId="59621ADA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1134"/>
        <w:gridCol w:w="757"/>
        <w:gridCol w:w="777"/>
        <w:gridCol w:w="777"/>
        <w:gridCol w:w="778"/>
      </w:tblGrid>
      <w:tr w:rsidR="00EB70CE" w14:paraId="52A1D276" w14:textId="77777777" w:rsidTr="00835330">
        <w:trPr>
          <w:jc w:val="center"/>
        </w:trPr>
        <w:tc>
          <w:tcPr>
            <w:tcW w:w="3539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276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1134" w:type="dxa"/>
            <w:shd w:val="clear" w:color="auto" w:fill="auto"/>
          </w:tcPr>
          <w:p w14:paraId="7FEBA05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57" w:type="dxa"/>
            <w:shd w:val="clear" w:color="auto" w:fill="auto"/>
          </w:tcPr>
          <w:p w14:paraId="0D73E116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77" w:type="dxa"/>
            <w:shd w:val="clear" w:color="auto" w:fill="auto"/>
          </w:tcPr>
          <w:p w14:paraId="318EBF9E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77" w:type="dxa"/>
            <w:shd w:val="clear" w:color="auto" w:fill="auto"/>
          </w:tcPr>
          <w:p w14:paraId="4C59D3D5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78" w:type="dxa"/>
            <w:shd w:val="clear" w:color="auto" w:fill="auto"/>
          </w:tcPr>
          <w:p w14:paraId="2D207E80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619F7E44" w14:textId="77777777" w:rsidTr="00835330">
        <w:trPr>
          <w:jc w:val="center"/>
        </w:trPr>
        <w:tc>
          <w:tcPr>
            <w:tcW w:w="3539" w:type="dxa"/>
            <w:shd w:val="clear" w:color="auto" w:fill="auto"/>
          </w:tcPr>
          <w:p w14:paraId="2513CA2B" w14:textId="666FA5DA" w:rsidR="00EB70CE" w:rsidRPr="006D2555" w:rsidRDefault="005C2ED3" w:rsidP="0065435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6D2555">
              <w:rPr>
                <w:rFonts w:asciiTheme="minorHAnsi" w:hAnsiTheme="minorHAnsi" w:cstheme="minorHAnsi"/>
                <w:color w:val="000000" w:themeColor="text1"/>
                <w:szCs w:val="22"/>
              </w:rPr>
              <w:t>By the end of 2023, there will be growth for the top 25% in Years 1-6 of students as evidenced by PAT MATHS</w:t>
            </w:r>
          </w:p>
        </w:tc>
        <w:tc>
          <w:tcPr>
            <w:tcW w:w="1276" w:type="dxa"/>
            <w:shd w:val="clear" w:color="auto" w:fill="auto"/>
          </w:tcPr>
          <w:p w14:paraId="033F8A2C" w14:textId="552774AD" w:rsidR="00EB70CE" w:rsidRPr="006D2555" w:rsidRDefault="006D5E89" w:rsidP="00654356">
            <w:pPr>
              <w:rPr>
                <w:rFonts w:cstheme="minorHAnsi"/>
              </w:rPr>
            </w:pPr>
            <w:r w:rsidRPr="006D2555">
              <w:rPr>
                <w:rFonts w:cstheme="minorHAnsi"/>
              </w:rPr>
              <w:t>Baseline currently being established</w:t>
            </w:r>
          </w:p>
        </w:tc>
        <w:tc>
          <w:tcPr>
            <w:tcW w:w="1134" w:type="dxa"/>
            <w:shd w:val="clear" w:color="auto" w:fill="auto"/>
          </w:tcPr>
          <w:p w14:paraId="37A47674" w14:textId="5C49E547" w:rsidR="00EB70CE" w:rsidRPr="006D2555" w:rsidRDefault="00AE4F70" w:rsidP="00654356">
            <w:pPr>
              <w:rPr>
                <w:rFonts w:cstheme="minorHAnsi"/>
              </w:rPr>
            </w:pPr>
            <w:r w:rsidRPr="006D2555">
              <w:rPr>
                <w:rFonts w:cstheme="minorHAnsi"/>
              </w:rPr>
              <w:t>TBA</w:t>
            </w:r>
          </w:p>
        </w:tc>
        <w:tc>
          <w:tcPr>
            <w:tcW w:w="757" w:type="dxa"/>
            <w:shd w:val="clear" w:color="auto" w:fill="auto"/>
          </w:tcPr>
          <w:p w14:paraId="3B610A06" w14:textId="77777777" w:rsidR="00EB70CE" w:rsidRPr="00D03B0C" w:rsidRDefault="00EB70CE" w:rsidP="00654356"/>
        </w:tc>
        <w:tc>
          <w:tcPr>
            <w:tcW w:w="777" w:type="dxa"/>
            <w:shd w:val="clear" w:color="auto" w:fill="auto"/>
          </w:tcPr>
          <w:p w14:paraId="14CA5668" w14:textId="77777777" w:rsidR="00EB70CE" w:rsidRPr="00D03B0C" w:rsidRDefault="00EB70CE" w:rsidP="00654356"/>
        </w:tc>
        <w:tc>
          <w:tcPr>
            <w:tcW w:w="777" w:type="dxa"/>
            <w:shd w:val="clear" w:color="auto" w:fill="auto"/>
          </w:tcPr>
          <w:p w14:paraId="31619F89" w14:textId="77777777" w:rsidR="00EB70CE" w:rsidRPr="00D03B0C" w:rsidRDefault="00EB70CE" w:rsidP="00654356"/>
        </w:tc>
        <w:tc>
          <w:tcPr>
            <w:tcW w:w="778" w:type="dxa"/>
            <w:shd w:val="clear" w:color="auto" w:fill="auto"/>
          </w:tcPr>
          <w:p w14:paraId="093216C0" w14:textId="77777777" w:rsidR="00EB70CE" w:rsidRPr="00D03B0C" w:rsidRDefault="00EB70CE" w:rsidP="00654356"/>
        </w:tc>
      </w:tr>
      <w:tr w:rsidR="00EB70CE" w14:paraId="4B3410E5" w14:textId="77777777" w:rsidTr="00835330">
        <w:trPr>
          <w:jc w:val="center"/>
        </w:trPr>
        <w:tc>
          <w:tcPr>
            <w:tcW w:w="3539" w:type="dxa"/>
            <w:shd w:val="clear" w:color="auto" w:fill="auto"/>
          </w:tcPr>
          <w:p w14:paraId="3EBBF196" w14:textId="573400E5" w:rsidR="00EB70CE" w:rsidRPr="006D2555" w:rsidRDefault="00C843C6" w:rsidP="00654356">
            <w:pPr>
              <w:rPr>
                <w:rFonts w:cstheme="minorHAnsi"/>
                <w:color w:val="000000" w:themeColor="text1"/>
              </w:rPr>
            </w:pPr>
            <w:r w:rsidRPr="006D2555">
              <w:rPr>
                <w:rFonts w:cstheme="minorHAnsi"/>
                <w:color w:val="000000" w:themeColor="text1"/>
              </w:rPr>
              <w:t>% of students in the top 2 bands for numeracy 43-47%</w:t>
            </w:r>
          </w:p>
        </w:tc>
        <w:tc>
          <w:tcPr>
            <w:tcW w:w="1276" w:type="dxa"/>
            <w:shd w:val="clear" w:color="auto" w:fill="auto"/>
          </w:tcPr>
          <w:p w14:paraId="5E86357D" w14:textId="77777777" w:rsidR="00EB70CE" w:rsidRPr="006D2555" w:rsidRDefault="0095751C" w:rsidP="00654356">
            <w:pPr>
              <w:rPr>
                <w:rFonts w:cstheme="minorHAnsi"/>
              </w:rPr>
            </w:pPr>
            <w:r w:rsidRPr="006D2555">
              <w:rPr>
                <w:rFonts w:cstheme="minorHAnsi"/>
              </w:rPr>
              <w:t>Y3 57.8%</w:t>
            </w:r>
          </w:p>
          <w:p w14:paraId="4B2FDD23" w14:textId="2D0F511B" w:rsidR="0095751C" w:rsidRPr="006D2555" w:rsidRDefault="0095751C" w:rsidP="00654356">
            <w:pPr>
              <w:rPr>
                <w:rFonts w:cstheme="minorHAnsi"/>
              </w:rPr>
            </w:pPr>
            <w:r w:rsidRPr="006D2555">
              <w:rPr>
                <w:rFonts w:cstheme="minorHAnsi"/>
              </w:rPr>
              <w:t>Y5 40%</w:t>
            </w:r>
          </w:p>
        </w:tc>
        <w:tc>
          <w:tcPr>
            <w:tcW w:w="1134" w:type="dxa"/>
            <w:shd w:val="clear" w:color="auto" w:fill="auto"/>
          </w:tcPr>
          <w:p w14:paraId="0393CA6C" w14:textId="613EFA0A" w:rsidR="00EB70CE" w:rsidRPr="006D2555" w:rsidRDefault="0095751C" w:rsidP="00654356">
            <w:pPr>
              <w:rPr>
                <w:rFonts w:cstheme="minorHAnsi"/>
              </w:rPr>
            </w:pPr>
            <w:r w:rsidRPr="006D2555">
              <w:rPr>
                <w:rFonts w:cstheme="minorHAnsi"/>
              </w:rPr>
              <w:t>Y3 65.2%</w:t>
            </w:r>
          </w:p>
          <w:p w14:paraId="480B4E17" w14:textId="243077DE" w:rsidR="00243823" w:rsidRPr="006D2555" w:rsidRDefault="00243823" w:rsidP="00654356">
            <w:pPr>
              <w:rPr>
                <w:rFonts w:cstheme="minorHAnsi"/>
              </w:rPr>
            </w:pPr>
            <w:r w:rsidRPr="006D2555">
              <w:rPr>
                <w:rFonts w:cstheme="minorHAnsi"/>
              </w:rPr>
              <w:t xml:space="preserve">Y5 </w:t>
            </w:r>
            <w:r w:rsidR="008F7E2D" w:rsidRPr="006D2555">
              <w:rPr>
                <w:rFonts w:cstheme="minorHAnsi"/>
              </w:rPr>
              <w:t>31.5%</w:t>
            </w:r>
          </w:p>
          <w:p w14:paraId="064352CC" w14:textId="207A0162" w:rsidR="0095751C" w:rsidRPr="006D2555" w:rsidRDefault="0095751C" w:rsidP="00654356">
            <w:pPr>
              <w:rPr>
                <w:rFonts w:cstheme="minorHAnsi"/>
              </w:rPr>
            </w:pPr>
          </w:p>
        </w:tc>
        <w:tc>
          <w:tcPr>
            <w:tcW w:w="757" w:type="dxa"/>
            <w:shd w:val="clear" w:color="auto" w:fill="auto"/>
          </w:tcPr>
          <w:p w14:paraId="5FCC0FBC" w14:textId="77777777" w:rsidR="00EB70CE" w:rsidRPr="00D03B0C" w:rsidRDefault="00EB70CE" w:rsidP="00654356"/>
        </w:tc>
        <w:tc>
          <w:tcPr>
            <w:tcW w:w="777" w:type="dxa"/>
            <w:shd w:val="clear" w:color="auto" w:fill="auto"/>
          </w:tcPr>
          <w:p w14:paraId="32847EE8" w14:textId="77777777" w:rsidR="00EB70CE" w:rsidRPr="00D03B0C" w:rsidRDefault="00EB70CE" w:rsidP="00654356"/>
        </w:tc>
        <w:tc>
          <w:tcPr>
            <w:tcW w:w="777" w:type="dxa"/>
            <w:shd w:val="clear" w:color="auto" w:fill="auto"/>
          </w:tcPr>
          <w:p w14:paraId="20055B6E" w14:textId="77777777" w:rsidR="00EB70CE" w:rsidRPr="00D03B0C" w:rsidRDefault="00EB70CE" w:rsidP="00654356"/>
        </w:tc>
        <w:tc>
          <w:tcPr>
            <w:tcW w:w="778" w:type="dxa"/>
            <w:shd w:val="clear" w:color="auto" w:fill="auto"/>
          </w:tcPr>
          <w:p w14:paraId="089159F0" w14:textId="77777777" w:rsidR="00EB70CE" w:rsidRPr="00D03B0C" w:rsidRDefault="00EB70CE" w:rsidP="00654356"/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0"/>
        <w:gridCol w:w="1132"/>
        <w:gridCol w:w="769"/>
        <w:gridCol w:w="769"/>
        <w:gridCol w:w="769"/>
        <w:gridCol w:w="769"/>
        <w:gridCol w:w="770"/>
      </w:tblGrid>
      <w:tr w:rsidR="00EB70CE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7AC99D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397C36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02EF8AB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50673D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715AAF1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1BB77CFA" w14:textId="425588D8" w:rsidR="00EB70CE" w:rsidRPr="006D2555" w:rsidRDefault="004A6A37" w:rsidP="00654356">
            <w:pPr>
              <w:pStyle w:val="PlainText"/>
              <w:rPr>
                <w:szCs w:val="22"/>
              </w:rPr>
            </w:pPr>
            <w:r w:rsidRPr="006D2555">
              <w:rPr>
                <w:color w:val="000000" w:themeColor="text1"/>
                <w:szCs w:val="22"/>
              </w:rPr>
              <w:t xml:space="preserve">90% of high performing students (students identified to participate in </w:t>
            </w:r>
            <w:r w:rsidR="00477B25" w:rsidRPr="006D2555">
              <w:rPr>
                <w:color w:val="000000" w:themeColor="text1"/>
                <w:szCs w:val="22"/>
              </w:rPr>
              <w:t>school-based</w:t>
            </w:r>
            <w:r w:rsidRPr="006D2555">
              <w:rPr>
                <w:color w:val="000000" w:themeColor="text1"/>
                <w:szCs w:val="22"/>
              </w:rPr>
              <w:t xml:space="preserve"> extension and enrichment for mathematics) indicate that they are challenged in Mathematics Year 3-6</w:t>
            </w:r>
          </w:p>
        </w:tc>
        <w:tc>
          <w:tcPr>
            <w:tcW w:w="790" w:type="dxa"/>
            <w:shd w:val="clear" w:color="auto" w:fill="auto"/>
          </w:tcPr>
          <w:p w14:paraId="694253E4" w14:textId="450CCA0F" w:rsidR="00EB70CE" w:rsidRPr="006D2555" w:rsidRDefault="00E3310D" w:rsidP="00654356">
            <w:r w:rsidRPr="006D2555">
              <w:t>Baseline established in 2019</w:t>
            </w:r>
          </w:p>
        </w:tc>
        <w:tc>
          <w:tcPr>
            <w:tcW w:w="790" w:type="dxa"/>
            <w:shd w:val="clear" w:color="auto" w:fill="auto"/>
          </w:tcPr>
          <w:p w14:paraId="30994033" w14:textId="77777777" w:rsidR="00EB70CE" w:rsidRPr="006D2555" w:rsidRDefault="00EB70CE" w:rsidP="00654356"/>
        </w:tc>
        <w:tc>
          <w:tcPr>
            <w:tcW w:w="790" w:type="dxa"/>
            <w:shd w:val="clear" w:color="auto" w:fill="auto"/>
          </w:tcPr>
          <w:p w14:paraId="0240AD5D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654356"/>
        </w:tc>
      </w:tr>
    </w:tbl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7DDC188" w14:textId="7AC2D411" w:rsidR="0074680F" w:rsidRDefault="0074680F" w:rsidP="00207B48">
            <w:pPr>
              <w:pStyle w:val="PlainText"/>
              <w:numPr>
                <w:ilvl w:val="0"/>
                <w:numId w:val="19"/>
              </w:numPr>
            </w:pPr>
            <w:r>
              <w:t>Ou</w:t>
            </w:r>
            <w:r w:rsidR="005A45B7">
              <w:t>r mean scores indicate a high performance compared to both the State and National.  This indicates our focus needs to remain on growth and increasing the proportion of students in the top two bands.</w:t>
            </w:r>
          </w:p>
        </w:tc>
      </w:tr>
    </w:tbl>
    <w:p w14:paraId="50C3F254" w14:textId="77777777" w:rsidR="00AE4F70" w:rsidRDefault="00AE4F70" w:rsidP="00937D6F">
      <w:pPr>
        <w:pStyle w:val="Heading3"/>
      </w:pPr>
    </w:p>
    <w:p w14:paraId="529C3E95" w14:textId="19EDBEF8" w:rsidR="00937D6F" w:rsidRDefault="00937D6F" w:rsidP="00937D6F">
      <w:pPr>
        <w:pStyle w:val="Heading3"/>
      </w:pPr>
      <w:r>
        <w:t>Our achievements for this priority</w:t>
      </w:r>
    </w:p>
    <w:p w14:paraId="7A877F34" w14:textId="1A1E6292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13448684" w14:textId="49FAE142" w:rsidR="006E2D88" w:rsidRDefault="006E2D88" w:rsidP="006D2555">
            <w:pPr>
              <w:pStyle w:val="ListBullet"/>
              <w:numPr>
                <w:ilvl w:val="0"/>
                <w:numId w:val="19"/>
              </w:numPr>
            </w:pPr>
            <w:r>
              <w:lastRenderedPageBreak/>
              <w:t>We analysed the subgroup of students who did not make expected growth in numeracy.  This information will be used as a focus for PLCs in 2020.</w:t>
            </w:r>
          </w:p>
          <w:p w14:paraId="20A1920B" w14:textId="108399BF" w:rsidR="00207B48" w:rsidRDefault="00207B48" w:rsidP="00E3310D">
            <w:pPr>
              <w:pStyle w:val="ListBullet"/>
              <w:numPr>
                <w:ilvl w:val="0"/>
                <w:numId w:val="18"/>
              </w:numPr>
              <w:ind w:left="360"/>
            </w:pPr>
            <w:r>
              <w:t>A</w:t>
            </w:r>
            <w:r w:rsidR="00EC4419">
              <w:t xml:space="preserve">dditional staff were allocated for high needs students </w:t>
            </w:r>
            <w:r w:rsidR="006D2555">
              <w:t>and extension groups</w:t>
            </w:r>
            <w:r w:rsidR="00D024C0">
              <w:t>.</w:t>
            </w:r>
          </w:p>
          <w:p w14:paraId="4F19C6D9" w14:textId="121E1A6C" w:rsidR="00937D6F" w:rsidRPr="00CA26FB" w:rsidRDefault="0037387E" w:rsidP="00D024C0">
            <w:pPr>
              <w:pStyle w:val="ListBullet"/>
              <w:numPr>
                <w:ilvl w:val="0"/>
                <w:numId w:val="18"/>
              </w:numPr>
              <w:ind w:left="360"/>
            </w:pPr>
            <w:r>
              <w:t>Extension Maths groups</w:t>
            </w:r>
            <w:r w:rsidR="000A006D">
              <w:t xml:space="preserve"> </w:t>
            </w:r>
            <w:r w:rsidR="006D2555">
              <w:t xml:space="preserve">for </w:t>
            </w:r>
            <w:r w:rsidR="000A006D">
              <w:t>Years 3-6</w:t>
            </w:r>
            <w:r w:rsidR="007154E2">
              <w:t xml:space="preserve"> (37 students)</w:t>
            </w:r>
            <w:r w:rsidR="006D2555">
              <w:t xml:space="preserve"> were created, which </w:t>
            </w:r>
            <w:r w:rsidR="000A006D">
              <w:t>includ</w:t>
            </w:r>
            <w:r w:rsidR="006D2555">
              <w:t>ed</w:t>
            </w:r>
            <w:r w:rsidR="000A006D">
              <w:t xml:space="preserve"> links with Belconnen High School to support </w:t>
            </w:r>
            <w:r w:rsidR="007154E2">
              <w:t>high performing students working on an individualised program.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50DBDD88" w14:textId="0A9E7692" w:rsidR="005611F4" w:rsidRPr="005611F4" w:rsidRDefault="00937D6F" w:rsidP="00207B48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48F288C1" w14:textId="446F08B2" w:rsidR="00937D6F" w:rsidRDefault="00AB7DA4" w:rsidP="00E3310D">
            <w:pPr>
              <w:pStyle w:val="ListBullet"/>
            </w:pPr>
            <w:r>
              <w:t>A focus for our professional learning in 2020 will be investigating a new school wide Math</w:t>
            </w:r>
            <w:r w:rsidR="00D024C0">
              <w:t>ematic</w:t>
            </w:r>
            <w:r>
              <w:t>s program with a focus on differentiation and extending our high performing students.</w:t>
            </w:r>
          </w:p>
          <w:p w14:paraId="4D0D0527" w14:textId="096A2AA4" w:rsidR="00AB7DA4" w:rsidRDefault="00AB7DA4" w:rsidP="00E3310D">
            <w:pPr>
              <w:pStyle w:val="ListBullet2"/>
              <w:numPr>
                <w:ilvl w:val="0"/>
                <w:numId w:val="0"/>
              </w:numPr>
              <w:ind w:left="714"/>
            </w:pP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71B86871" w14:textId="4CA5EDAB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3</w:t>
      </w:r>
      <w:r w:rsidRPr="000F0410">
        <w:t>:</w:t>
      </w:r>
      <w:r w:rsidRPr="000F0410">
        <w:rPr>
          <w:color w:val="auto"/>
        </w:rPr>
        <w:tab/>
      </w:r>
      <w:r w:rsidR="004B7396" w:rsidRPr="00CB11A3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>Strengthen culture of learning to reflect a strong commitment to excellence and academic rigour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DCE2140" w14:textId="02073906" w:rsidR="00EB70CE" w:rsidRDefault="00EB70CE" w:rsidP="00EB70CE">
      <w:pPr>
        <w:pStyle w:val="BodyText"/>
      </w:pPr>
      <w:r>
        <w:t>By the end of 20</w:t>
      </w:r>
      <w:r w:rsidR="004B7396">
        <w:t>23</w:t>
      </w:r>
      <w:r>
        <w:t xml:space="preserve"> we will achieve:</w:t>
      </w:r>
    </w:p>
    <w:p w14:paraId="7A571548" w14:textId="77777777" w:rsidR="00BE79EE" w:rsidRPr="00D024C0" w:rsidRDefault="00BE79EE" w:rsidP="00BE79EE">
      <w:pPr>
        <w:pStyle w:val="ListBullet"/>
        <w:rPr>
          <w:rFonts w:cstheme="minorHAnsi"/>
          <w:b/>
        </w:rPr>
      </w:pPr>
      <w:r w:rsidRPr="00D024C0">
        <w:rPr>
          <w:rFonts w:cstheme="minorHAnsi"/>
        </w:rPr>
        <w:t>By 2023, we will have a preschool ACECQA rating of exceeding/excellent in QA1</w:t>
      </w:r>
      <w:r w:rsidRPr="00D024C0">
        <w:rPr>
          <w:rFonts w:cstheme="minorHAnsi"/>
        </w:rPr>
        <w:tab/>
      </w:r>
    </w:p>
    <w:p w14:paraId="17DE89E4" w14:textId="2E0CADE8" w:rsidR="00EB70CE" w:rsidRPr="00D024C0" w:rsidRDefault="00CE0320" w:rsidP="00EB70CE">
      <w:pPr>
        <w:pStyle w:val="ListBullet"/>
        <w:rPr>
          <w:rFonts w:cstheme="minorHAnsi"/>
        </w:rPr>
      </w:pPr>
      <w:r w:rsidRPr="00D024C0">
        <w:rPr>
          <w:rFonts w:cstheme="minorHAnsi"/>
          <w:color w:val="000000" w:themeColor="text1"/>
        </w:rPr>
        <w:t>During the period of 2021-2023 40% of students in Year 2, 59% of students in Year 4 and 67% of students in Year 6 are achieving above standard in English, Mathematics and Science (those receiving an A or B grade)</w:t>
      </w:r>
    </w:p>
    <w:p w14:paraId="03856EAD" w14:textId="740B65EB" w:rsidR="001C109A" w:rsidRPr="00D024C0" w:rsidRDefault="001C109A" w:rsidP="001C109A">
      <w:pPr>
        <w:pStyle w:val="ListBullet"/>
        <w:rPr>
          <w:rFonts w:cstheme="minorHAnsi"/>
          <w:b/>
        </w:rPr>
      </w:pPr>
      <w:r w:rsidRPr="00D024C0">
        <w:rPr>
          <w:rFonts w:cstheme="minorHAnsi"/>
        </w:rPr>
        <w:t xml:space="preserve">During the period of 2021-2023 an </w:t>
      </w:r>
      <w:r w:rsidR="00BC1632" w:rsidRPr="00D024C0">
        <w:rPr>
          <w:rFonts w:cstheme="minorHAnsi"/>
        </w:rPr>
        <w:t>increase</w:t>
      </w:r>
      <w:r w:rsidRPr="00D024C0">
        <w:rPr>
          <w:rFonts w:cstheme="minorHAnsi"/>
        </w:rPr>
        <w:t xml:space="preserve"> of parents</w:t>
      </w:r>
      <w:r w:rsidR="00F95497" w:rsidRPr="00D024C0">
        <w:rPr>
          <w:rFonts w:cstheme="minorHAnsi"/>
        </w:rPr>
        <w:t xml:space="preserve"> and to maintain or increase </w:t>
      </w:r>
      <w:r w:rsidRPr="00D024C0">
        <w:rPr>
          <w:rFonts w:cstheme="minorHAnsi"/>
        </w:rPr>
        <w:t>teachers</w:t>
      </w:r>
      <w:r w:rsidR="00D024C0">
        <w:rPr>
          <w:rFonts w:cstheme="minorHAnsi"/>
        </w:rPr>
        <w:t>’</w:t>
      </w:r>
      <w:r w:rsidRPr="00D024C0">
        <w:rPr>
          <w:rFonts w:cstheme="minorHAnsi"/>
        </w:rPr>
        <w:t xml:space="preserve"> and students</w:t>
      </w:r>
      <w:r w:rsidR="00554373" w:rsidRPr="00D024C0">
        <w:rPr>
          <w:rFonts w:cstheme="minorHAnsi"/>
        </w:rPr>
        <w:t>’ satisfaction</w:t>
      </w:r>
      <w:r w:rsidRPr="00D024C0">
        <w:rPr>
          <w:rFonts w:cstheme="minorHAnsi"/>
        </w:rPr>
        <w:t xml:space="preserve"> with the education students are receiving </w:t>
      </w:r>
    </w:p>
    <w:p w14:paraId="7153AAA6" w14:textId="59AAF71B" w:rsidR="00AB4ED9" w:rsidRPr="00D024C0" w:rsidRDefault="00AB4ED9" w:rsidP="00AB4ED9">
      <w:pPr>
        <w:pStyle w:val="ListBullet"/>
        <w:rPr>
          <w:rFonts w:cstheme="minorHAnsi"/>
          <w:b/>
        </w:rPr>
      </w:pPr>
      <w:r w:rsidRPr="00D024C0">
        <w:rPr>
          <w:rFonts w:cstheme="minorHAnsi"/>
        </w:rPr>
        <w:t xml:space="preserve">During the period 2020-2023, </w:t>
      </w:r>
      <w:r w:rsidR="00B04275" w:rsidRPr="00D024C0">
        <w:rPr>
          <w:rFonts w:cstheme="minorHAnsi"/>
        </w:rPr>
        <w:t>an increase</w:t>
      </w:r>
      <w:r w:rsidRPr="00D024C0">
        <w:rPr>
          <w:rFonts w:cstheme="minorHAnsi"/>
        </w:rPr>
        <w:t xml:space="preserve"> of parents </w:t>
      </w:r>
      <w:proofErr w:type="gramStart"/>
      <w:r w:rsidRPr="00D024C0">
        <w:rPr>
          <w:rFonts w:cstheme="minorHAnsi"/>
        </w:rPr>
        <w:t>have</w:t>
      </w:r>
      <w:proofErr w:type="gramEnd"/>
      <w:r w:rsidRPr="00D024C0">
        <w:rPr>
          <w:rFonts w:cstheme="minorHAnsi"/>
        </w:rPr>
        <w:t xml:space="preserve"> a favourable response to the statement ‘I am satisfied the school has high expectations in all that it does’</w:t>
      </w:r>
    </w:p>
    <w:p w14:paraId="4F5CAA32" w14:textId="59DC024E" w:rsidR="00EB70CE" w:rsidRPr="00D024C0" w:rsidRDefault="0087193D" w:rsidP="00EB70CE">
      <w:pPr>
        <w:pStyle w:val="ListBullet"/>
        <w:rPr>
          <w:rFonts w:cstheme="minorHAnsi"/>
        </w:rPr>
      </w:pPr>
      <w:r w:rsidRPr="00D024C0">
        <w:rPr>
          <w:rFonts w:cstheme="minorHAnsi"/>
          <w:color w:val="000000" w:themeColor="text1"/>
        </w:rPr>
        <w:t>During the period 2019-2023 classroom teachers are participating in coaching to use effective pedagogical practices as articulated in the Hawker School Coaching</w:t>
      </w:r>
      <w:r w:rsidR="00D024C0">
        <w:rPr>
          <w:rFonts w:cstheme="minorHAnsi"/>
          <w:color w:val="000000" w:themeColor="text1"/>
        </w:rPr>
        <w:t xml:space="preserve"> &amp; </w:t>
      </w:r>
      <w:r w:rsidRPr="00D024C0">
        <w:rPr>
          <w:rFonts w:cstheme="minorHAnsi"/>
          <w:color w:val="000000" w:themeColor="text1"/>
        </w:rPr>
        <w:t>Mentoring Model</w:t>
      </w:r>
    </w:p>
    <w:p w14:paraId="5E8E3ABD" w14:textId="293185E5" w:rsidR="0000417B" w:rsidRPr="00D024C0" w:rsidRDefault="0000417B" w:rsidP="0000417B">
      <w:pPr>
        <w:pStyle w:val="ListBullet"/>
        <w:rPr>
          <w:rFonts w:cstheme="minorHAnsi"/>
          <w:b/>
        </w:rPr>
      </w:pPr>
      <w:r w:rsidRPr="00D024C0">
        <w:rPr>
          <w:rFonts w:cstheme="minorHAnsi"/>
        </w:rPr>
        <w:t xml:space="preserve">During the period 2021-2023 </w:t>
      </w:r>
      <w:r w:rsidR="00571B8A" w:rsidRPr="00D024C0">
        <w:rPr>
          <w:rFonts w:cstheme="minorHAnsi"/>
        </w:rPr>
        <w:t xml:space="preserve">all </w:t>
      </w:r>
      <w:r w:rsidRPr="00D024C0">
        <w:rPr>
          <w:rFonts w:cstheme="minorHAnsi"/>
        </w:rPr>
        <w:t>classroom teachers will have participated in coaching to use data to inform their practice</w:t>
      </w:r>
    </w:p>
    <w:p w14:paraId="5D7208E6" w14:textId="77777777" w:rsidR="0000417B" w:rsidRPr="0000417B" w:rsidRDefault="0000417B" w:rsidP="0000417B">
      <w:pPr>
        <w:pStyle w:val="ListBullet"/>
        <w:numPr>
          <w:ilvl w:val="0"/>
          <w:numId w:val="0"/>
        </w:numPr>
        <w:ind w:left="360"/>
        <w:rPr>
          <w:b/>
        </w:rPr>
      </w:pPr>
    </w:p>
    <w:p w14:paraId="08A16910" w14:textId="58E5199D" w:rsidR="00EB70CE" w:rsidRPr="00373DC0" w:rsidRDefault="00EB70CE" w:rsidP="0000417B">
      <w:pPr>
        <w:pStyle w:val="ListBullet"/>
        <w:numPr>
          <w:ilvl w:val="0"/>
          <w:numId w:val="0"/>
        </w:numPr>
      </w:pPr>
      <w:r w:rsidRPr="00373DC0">
        <w:t>In 20</w:t>
      </w:r>
      <w:r w:rsidR="0000417B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36EBF28" w14:textId="77777777" w:rsidR="008037E1" w:rsidRPr="004A7BE3" w:rsidRDefault="008037E1" w:rsidP="008037E1">
      <w:pPr>
        <w:pStyle w:val="ListBullet"/>
      </w:pPr>
      <w:r>
        <w:t>Refine and articulate a coaching and feedback model across the school</w:t>
      </w:r>
    </w:p>
    <w:p w14:paraId="3AA83E11" w14:textId="77777777" w:rsidR="008037E1" w:rsidRPr="00D6253F" w:rsidRDefault="008037E1" w:rsidP="008037E1">
      <w:pPr>
        <w:pStyle w:val="ListBullet"/>
      </w:pPr>
      <w:r w:rsidRPr="00D6253F">
        <w:t xml:space="preserve">Build professional knowledge about quality feedback to students </w:t>
      </w:r>
    </w:p>
    <w:p w14:paraId="6361F887" w14:textId="77777777" w:rsidR="008037E1" w:rsidRPr="00D6253F" w:rsidRDefault="008037E1" w:rsidP="008037E1">
      <w:pPr>
        <w:pStyle w:val="ListBullet"/>
      </w:pPr>
      <w:r w:rsidRPr="00D6253F">
        <w:t xml:space="preserve">Develop a shared vision of quality teaching and learning </w:t>
      </w:r>
    </w:p>
    <w:p w14:paraId="40883187" w14:textId="77777777" w:rsidR="008037E1" w:rsidRDefault="008037E1" w:rsidP="008037E1">
      <w:pPr>
        <w:pStyle w:val="ListBullet"/>
      </w:pPr>
      <w:r>
        <w:t>Develop a shared understanding of the school data plan</w:t>
      </w:r>
    </w:p>
    <w:p w14:paraId="6B896938" w14:textId="13488095" w:rsidR="00EB70CE" w:rsidRDefault="008037E1" w:rsidP="00EB70CE">
      <w:pPr>
        <w:pStyle w:val="ListBullet"/>
      </w:pPr>
      <w:r>
        <w:t>Develop a shared professional understanding of the school improvement cycle</w:t>
      </w:r>
    </w:p>
    <w:p w14:paraId="11968979" w14:textId="18C8E7F7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5724B1CF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1"/>
        <w:gridCol w:w="1001"/>
        <w:gridCol w:w="775"/>
        <w:gridCol w:w="775"/>
        <w:gridCol w:w="775"/>
        <w:gridCol w:w="775"/>
        <w:gridCol w:w="776"/>
      </w:tblGrid>
      <w:tr w:rsidR="00EB70CE" w14:paraId="72E4695E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5C63DA6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37CEEB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509B708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0BF8773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4EBBFC93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D57D48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4533E4F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24102F5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FAB227A" w14:textId="38098822" w:rsidR="00EB70CE" w:rsidRPr="00D024C0" w:rsidRDefault="00F764F2" w:rsidP="00F764F2">
            <w:pPr>
              <w:rPr>
                <w:b/>
              </w:rPr>
            </w:pPr>
            <w:r w:rsidRPr="00D024C0">
              <w:t xml:space="preserve">By 2023, </w:t>
            </w:r>
            <w:r w:rsidRPr="00D024C0">
              <w:rPr>
                <w:color w:val="000000" w:themeColor="text1"/>
              </w:rPr>
              <w:t>we will have a preschool ACECQA rating of exceeding/excellent in QA1</w:t>
            </w:r>
            <w:r w:rsidRPr="00D024C0">
              <w:rPr>
                <w:color w:val="000000" w:themeColor="text1"/>
              </w:rPr>
              <w:tab/>
            </w:r>
          </w:p>
        </w:tc>
        <w:tc>
          <w:tcPr>
            <w:tcW w:w="790" w:type="dxa"/>
            <w:shd w:val="clear" w:color="auto" w:fill="auto"/>
          </w:tcPr>
          <w:p w14:paraId="23566861" w14:textId="7B2EF3B7" w:rsidR="00EB70CE" w:rsidRPr="00D024C0" w:rsidRDefault="00223790" w:rsidP="00654356">
            <w:r w:rsidRPr="00D024C0">
              <w:t>Extending rating</w:t>
            </w:r>
          </w:p>
        </w:tc>
        <w:tc>
          <w:tcPr>
            <w:tcW w:w="790" w:type="dxa"/>
            <w:shd w:val="clear" w:color="auto" w:fill="auto"/>
          </w:tcPr>
          <w:p w14:paraId="44EF24B5" w14:textId="61A22893" w:rsidR="00EB70CE" w:rsidRPr="00D024C0" w:rsidRDefault="00223790" w:rsidP="00654356">
            <w:r w:rsidRPr="00D024C0">
              <w:t>N/A</w:t>
            </w:r>
          </w:p>
        </w:tc>
        <w:tc>
          <w:tcPr>
            <w:tcW w:w="790" w:type="dxa"/>
            <w:shd w:val="clear" w:color="auto" w:fill="auto"/>
          </w:tcPr>
          <w:p w14:paraId="25601AEF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72F5FADE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61A611C1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3B0403BD" w14:textId="77777777" w:rsidR="00EB70CE" w:rsidRPr="00D03B0C" w:rsidRDefault="00EB70CE" w:rsidP="00654356"/>
        </w:tc>
      </w:tr>
    </w:tbl>
    <w:p w14:paraId="4A9AA803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23259FC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2A2C4D4A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009DCD54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0DAC0E5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326DF92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55BA2D5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47828119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49F6D0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0CD32F13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5702641" w14:textId="22FA6C33" w:rsidR="00EB70CE" w:rsidRPr="00D024C0" w:rsidRDefault="002E0CF0" w:rsidP="00654356">
            <w:pPr>
              <w:pStyle w:val="PlainText"/>
              <w:rPr>
                <w:szCs w:val="22"/>
              </w:rPr>
            </w:pPr>
            <w:r w:rsidRPr="00D024C0">
              <w:rPr>
                <w:color w:val="000000" w:themeColor="text1"/>
                <w:szCs w:val="22"/>
              </w:rPr>
              <w:t>During the period 2019-2023 classroom teachers are participating in coaching to use effective pedagogical practices as articulated in the Hawker School Coaching</w:t>
            </w:r>
            <w:r w:rsidR="00D024C0">
              <w:rPr>
                <w:color w:val="000000" w:themeColor="text1"/>
                <w:szCs w:val="22"/>
              </w:rPr>
              <w:t xml:space="preserve"> &amp; </w:t>
            </w:r>
            <w:r w:rsidRPr="00D024C0">
              <w:rPr>
                <w:color w:val="000000" w:themeColor="text1"/>
                <w:szCs w:val="22"/>
              </w:rPr>
              <w:t>Mentoring Model.</w:t>
            </w:r>
          </w:p>
        </w:tc>
        <w:tc>
          <w:tcPr>
            <w:tcW w:w="790" w:type="dxa"/>
            <w:shd w:val="clear" w:color="auto" w:fill="auto"/>
          </w:tcPr>
          <w:p w14:paraId="6A7880F3" w14:textId="4A79E20E" w:rsidR="00EB70CE" w:rsidRPr="00D024C0" w:rsidRDefault="00A22B88" w:rsidP="00654356">
            <w:r w:rsidRPr="00D024C0">
              <w:t>N/A</w:t>
            </w:r>
          </w:p>
        </w:tc>
        <w:tc>
          <w:tcPr>
            <w:tcW w:w="790" w:type="dxa"/>
            <w:shd w:val="clear" w:color="auto" w:fill="auto"/>
          </w:tcPr>
          <w:p w14:paraId="2BF7D580" w14:textId="7B28BBC4" w:rsidR="00EB70CE" w:rsidRPr="00D024C0" w:rsidRDefault="00A22B88" w:rsidP="00654356">
            <w:r w:rsidRPr="00D024C0">
              <w:t>100%</w:t>
            </w:r>
          </w:p>
        </w:tc>
        <w:tc>
          <w:tcPr>
            <w:tcW w:w="790" w:type="dxa"/>
            <w:shd w:val="clear" w:color="auto" w:fill="auto"/>
          </w:tcPr>
          <w:p w14:paraId="5DC66691" w14:textId="77777777" w:rsidR="00EB70CE" w:rsidRPr="00D024C0" w:rsidRDefault="00EB70CE" w:rsidP="00654356"/>
        </w:tc>
        <w:tc>
          <w:tcPr>
            <w:tcW w:w="790" w:type="dxa"/>
            <w:shd w:val="clear" w:color="auto" w:fill="auto"/>
          </w:tcPr>
          <w:p w14:paraId="1F59A511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4D1E2F3A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1A06AACD" w14:textId="77777777" w:rsidR="00EB70CE" w:rsidRPr="006D2F6B" w:rsidRDefault="00EB70CE" w:rsidP="00654356"/>
        </w:tc>
      </w:tr>
    </w:tbl>
    <w:p w14:paraId="6AA8C18D" w14:textId="77777777" w:rsidR="00EB70CE" w:rsidRDefault="00EB70CE" w:rsidP="00EB70CE">
      <w:pPr>
        <w:pStyle w:val="BodyText"/>
      </w:pPr>
    </w:p>
    <w:p w14:paraId="67162B3E" w14:textId="77777777" w:rsidR="00EB70CE" w:rsidRPr="00FA6A61" w:rsidRDefault="00EB70CE" w:rsidP="00FA6A61">
      <w:pPr>
        <w:pStyle w:val="Heading3"/>
      </w:pPr>
      <w:r w:rsidRPr="00FA6A61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57E3C239" w14:textId="77777777" w:rsidTr="00654356">
        <w:trPr>
          <w:trHeight w:val="401"/>
          <w:jc w:val="center"/>
        </w:trPr>
        <w:tc>
          <w:tcPr>
            <w:tcW w:w="9016" w:type="dxa"/>
            <w:shd w:val="clear" w:color="auto" w:fill="auto"/>
          </w:tcPr>
          <w:p w14:paraId="3676B320" w14:textId="77777777" w:rsidR="00EB70CE" w:rsidRDefault="007B28F2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Teachers are participating in professional learning to build their pedagogical practices.</w:t>
            </w:r>
          </w:p>
          <w:p w14:paraId="7DE867D1" w14:textId="012B40AC" w:rsidR="007B28F2" w:rsidRDefault="00D10B62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</w:t>
            </w:r>
            <w:r w:rsidR="00D024C0">
              <w:t>P</w:t>
            </w:r>
            <w:r>
              <w:t xml:space="preserve">reschool </w:t>
            </w:r>
            <w:r w:rsidR="00D024C0">
              <w:t xml:space="preserve">performs </w:t>
            </w:r>
            <w:r>
              <w:t xml:space="preserve">at </w:t>
            </w:r>
            <w:r w:rsidR="00D024C0">
              <w:t xml:space="preserve">an </w:t>
            </w:r>
            <w:r>
              <w:t>exceeding standard.</w:t>
            </w:r>
          </w:p>
        </w:tc>
      </w:tr>
    </w:tbl>
    <w:p w14:paraId="579EE3F1" w14:textId="77777777" w:rsidR="005C7432" w:rsidRDefault="005C7432" w:rsidP="005C7432">
      <w:pPr>
        <w:pStyle w:val="BodyText"/>
      </w:pPr>
    </w:p>
    <w:p w14:paraId="49A66F64" w14:textId="211902CB" w:rsidR="005611F4" w:rsidRPr="005611F4" w:rsidRDefault="00DA09ED" w:rsidP="00D6070D">
      <w:pPr>
        <w:pStyle w:val="Heading3"/>
      </w:pPr>
      <w:r w:rsidRPr="00FA6A61"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14FF82F0" w14:textId="77777777" w:rsidTr="00D56F59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71EC6FB7" w14:textId="039AD6A9" w:rsidR="005A2185" w:rsidRDefault="005A2185" w:rsidP="005A2185">
            <w:pPr>
              <w:pStyle w:val="ListBullet"/>
            </w:pPr>
            <w:r>
              <w:t>Staff were given opportunities to request coaching and include</w:t>
            </w:r>
            <w:r w:rsidR="00876C8C">
              <w:t>d</w:t>
            </w:r>
            <w:r>
              <w:t xml:space="preserve"> these</w:t>
            </w:r>
            <w:r w:rsidR="00D024C0">
              <w:t xml:space="preserve"> areas</w:t>
            </w:r>
            <w:r>
              <w:t xml:space="preserve"> in their P</w:t>
            </w:r>
            <w:r w:rsidR="00876C8C">
              <w:t>erformance Plans</w:t>
            </w:r>
            <w:r w:rsidR="00D024C0">
              <w:t>.</w:t>
            </w:r>
          </w:p>
          <w:p w14:paraId="231EA2A6" w14:textId="4126ABD5" w:rsidR="00876C8C" w:rsidRDefault="00876C8C" w:rsidP="005A2185">
            <w:pPr>
              <w:pStyle w:val="ListBullet"/>
            </w:pPr>
            <w:r>
              <w:t>Opportunities for leadership roles</w:t>
            </w:r>
            <w:r w:rsidR="00E8037C">
              <w:t xml:space="preserve"> </w:t>
            </w:r>
            <w:r w:rsidR="00D024C0">
              <w:t xml:space="preserve">were available </w:t>
            </w:r>
            <w:r w:rsidR="00E8037C">
              <w:t>within the school</w:t>
            </w:r>
            <w:r w:rsidR="00D024C0">
              <w:t>.</w:t>
            </w:r>
          </w:p>
          <w:p w14:paraId="06B5986C" w14:textId="47707AE0" w:rsidR="00E8037C" w:rsidRDefault="00E8037C" w:rsidP="005A2185">
            <w:pPr>
              <w:pStyle w:val="ListBullet"/>
            </w:pPr>
            <w:r>
              <w:t>Coaching feedback visits</w:t>
            </w:r>
            <w:r w:rsidR="00170F97">
              <w:t xml:space="preserve"> </w:t>
            </w:r>
            <w:r w:rsidR="00D024C0">
              <w:t xml:space="preserve">were completed </w:t>
            </w:r>
            <w:r w:rsidR="00170F97">
              <w:t>for all staff</w:t>
            </w:r>
            <w:r w:rsidR="00D024C0">
              <w:t>.</w:t>
            </w:r>
          </w:p>
          <w:p w14:paraId="616DC730" w14:textId="0C201FCC" w:rsidR="00557F65" w:rsidRDefault="00170F97" w:rsidP="00170F97">
            <w:pPr>
              <w:pStyle w:val="ListBullet"/>
            </w:pPr>
            <w:r>
              <w:t xml:space="preserve">The </w:t>
            </w:r>
            <w:r w:rsidR="00E8037C">
              <w:t>coaching and mentoring mode</w:t>
            </w:r>
            <w:r>
              <w:t>l has evolved to include all staff</w:t>
            </w:r>
            <w:r w:rsidR="00D024C0">
              <w:t>.</w:t>
            </w:r>
          </w:p>
          <w:p w14:paraId="36206CED" w14:textId="1F42AF7E" w:rsidR="00D04086" w:rsidRDefault="00C834F5" w:rsidP="00692605">
            <w:pPr>
              <w:pStyle w:val="ListBullet"/>
            </w:pPr>
            <w:r>
              <w:t>H</w:t>
            </w:r>
            <w:r w:rsidR="00D04086">
              <w:t>awker School hosted early childhood professional learning around cultural integrity and active kids.</w:t>
            </w:r>
          </w:p>
        </w:tc>
      </w:tr>
    </w:tbl>
    <w:p w14:paraId="294EE590" w14:textId="77777777" w:rsidR="0059350F" w:rsidRDefault="0059350F" w:rsidP="009B454E">
      <w:pPr>
        <w:pStyle w:val="BodyText"/>
      </w:pPr>
    </w:p>
    <w:p w14:paraId="54D8C6E2" w14:textId="7C7CB23F" w:rsidR="005611F4" w:rsidRPr="005611F4" w:rsidRDefault="00DA09ED" w:rsidP="00D6070D">
      <w:pPr>
        <w:pStyle w:val="Heading3"/>
      </w:pPr>
      <w:r w:rsidRPr="00DA09ED"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5F0E455A" w14:textId="77777777" w:rsidTr="00D56F59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04CFFF0A" w14:textId="79C8B44B" w:rsidR="00CA26FB" w:rsidRDefault="00D10B62" w:rsidP="00CA26FB">
            <w:pPr>
              <w:pStyle w:val="ListBullet"/>
            </w:pPr>
            <w:r>
              <w:t xml:space="preserve">Continue to build </w:t>
            </w:r>
            <w:r w:rsidR="00A35530">
              <w:t>on the coaching and mentoring model</w:t>
            </w:r>
          </w:p>
          <w:p w14:paraId="24CC7B02" w14:textId="77777777" w:rsidR="00557F65" w:rsidRDefault="00A35530" w:rsidP="00A35530">
            <w:pPr>
              <w:pStyle w:val="ListBullet"/>
            </w:pPr>
            <w:r>
              <w:t>Maintain the exceeding rating at the preschool</w:t>
            </w:r>
          </w:p>
          <w:p w14:paraId="2EF4BF32" w14:textId="77777777" w:rsidR="00DF7363" w:rsidRDefault="00DF7363" w:rsidP="00A35530">
            <w:pPr>
              <w:pStyle w:val="ListBullet"/>
            </w:pPr>
            <w:r>
              <w:t>Continuing to upskill teachers to use SCOUT so they view it as a useful tool</w:t>
            </w:r>
          </w:p>
          <w:p w14:paraId="1BBA8F0A" w14:textId="1858007A" w:rsidR="007E7B28" w:rsidRPr="00CA26FB" w:rsidRDefault="007E7B28" w:rsidP="00A35530">
            <w:pPr>
              <w:pStyle w:val="ListBullet"/>
            </w:pPr>
            <w:r>
              <w:t>Utilising PLCs as an avenue analyse and reflect on student data</w:t>
            </w:r>
          </w:p>
        </w:tc>
      </w:tr>
    </w:tbl>
    <w:p w14:paraId="41877BEA" w14:textId="77777777" w:rsidR="00557F65" w:rsidRDefault="00557F65" w:rsidP="009B454E">
      <w:pPr>
        <w:pStyle w:val="BodyText"/>
      </w:pPr>
    </w:p>
    <w:p w14:paraId="05A9A145" w14:textId="77777777" w:rsidR="00271528" w:rsidRPr="00557F65" w:rsidRDefault="00271528" w:rsidP="00E061B8">
      <w:pPr>
        <w:pStyle w:val="Heading2"/>
      </w:pPr>
      <w:r>
        <w:t>Reporting on preschool improvement</w:t>
      </w:r>
    </w:p>
    <w:p w14:paraId="579C7EB3" w14:textId="77777777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>. Schools have a choice to either report against their QIP using the Directorate template or to report progress here.</w:t>
      </w:r>
      <w:r w:rsidR="008A01DA">
        <w:t xml:space="preserve"> 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29B5806E" w14:textId="6D8F6387" w:rsidR="00271528" w:rsidRDefault="007675AE" w:rsidP="007675AE">
            <w:pPr>
              <w:pStyle w:val="ListBullet"/>
            </w:pPr>
            <w:r>
              <w:t>QIP reflected upon, updated and new actions identified.</w:t>
            </w: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E0D6" w14:textId="77777777" w:rsidR="00220950" w:rsidRDefault="00220950" w:rsidP="00CA0BAD">
      <w:pPr>
        <w:spacing w:after="0" w:line="240" w:lineRule="auto"/>
      </w:pPr>
      <w:r>
        <w:separator/>
      </w:r>
    </w:p>
  </w:endnote>
  <w:endnote w:type="continuationSeparator" w:id="0">
    <w:p w14:paraId="69330132" w14:textId="77777777" w:rsidR="00220950" w:rsidRDefault="00220950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3BCBF3BC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543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Monday, 16 December 2019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3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3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E561C" w14:textId="77777777" w:rsidR="00220950" w:rsidRDefault="00220950" w:rsidP="00CA0BAD">
      <w:pPr>
        <w:spacing w:after="0" w:line="240" w:lineRule="auto"/>
      </w:pPr>
      <w:r>
        <w:separator/>
      </w:r>
    </w:p>
  </w:footnote>
  <w:footnote w:type="continuationSeparator" w:id="0">
    <w:p w14:paraId="641D0F2C" w14:textId="77777777" w:rsidR="00220950" w:rsidRDefault="00220950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068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659E7"/>
    <w:multiLevelType w:val="hybridMultilevel"/>
    <w:tmpl w:val="8980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633E"/>
    <w:multiLevelType w:val="hybridMultilevel"/>
    <w:tmpl w:val="C8503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91B91"/>
    <w:multiLevelType w:val="hybridMultilevel"/>
    <w:tmpl w:val="CAEE8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63C6998"/>
    <w:multiLevelType w:val="hybridMultilevel"/>
    <w:tmpl w:val="47F631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3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0417B"/>
    <w:rsid w:val="000162E7"/>
    <w:rsid w:val="0002462B"/>
    <w:rsid w:val="00057DAD"/>
    <w:rsid w:val="00060E67"/>
    <w:rsid w:val="00082A47"/>
    <w:rsid w:val="000A006D"/>
    <w:rsid w:val="000F7E7C"/>
    <w:rsid w:val="00107AE2"/>
    <w:rsid w:val="00115AA9"/>
    <w:rsid w:val="00115EA2"/>
    <w:rsid w:val="00132917"/>
    <w:rsid w:val="00161E50"/>
    <w:rsid w:val="00163579"/>
    <w:rsid w:val="00170F97"/>
    <w:rsid w:val="00183DE5"/>
    <w:rsid w:val="001B26EA"/>
    <w:rsid w:val="001B2E33"/>
    <w:rsid w:val="001B5D4C"/>
    <w:rsid w:val="001C109A"/>
    <w:rsid w:val="001C35C5"/>
    <w:rsid w:val="001E3885"/>
    <w:rsid w:val="002007A1"/>
    <w:rsid w:val="00205D33"/>
    <w:rsid w:val="00207B48"/>
    <w:rsid w:val="002119D0"/>
    <w:rsid w:val="002145F7"/>
    <w:rsid w:val="00220950"/>
    <w:rsid w:val="00223790"/>
    <w:rsid w:val="00241C30"/>
    <w:rsid w:val="00243823"/>
    <w:rsid w:val="00243C5B"/>
    <w:rsid w:val="0024781C"/>
    <w:rsid w:val="00266E77"/>
    <w:rsid w:val="00271528"/>
    <w:rsid w:val="00284692"/>
    <w:rsid w:val="002E0CF0"/>
    <w:rsid w:val="002F04DC"/>
    <w:rsid w:val="002F2C6F"/>
    <w:rsid w:val="002F4184"/>
    <w:rsid w:val="002F70B9"/>
    <w:rsid w:val="00300F72"/>
    <w:rsid w:val="00301EE6"/>
    <w:rsid w:val="003234B2"/>
    <w:rsid w:val="003265DE"/>
    <w:rsid w:val="0032741F"/>
    <w:rsid w:val="00334BBF"/>
    <w:rsid w:val="00342B3F"/>
    <w:rsid w:val="003543FC"/>
    <w:rsid w:val="00365890"/>
    <w:rsid w:val="00365A1C"/>
    <w:rsid w:val="0037387E"/>
    <w:rsid w:val="00373DC0"/>
    <w:rsid w:val="00377F0F"/>
    <w:rsid w:val="003A6B99"/>
    <w:rsid w:val="003B5E3D"/>
    <w:rsid w:val="003C2864"/>
    <w:rsid w:val="003C69DC"/>
    <w:rsid w:val="003E1EFB"/>
    <w:rsid w:val="004158BB"/>
    <w:rsid w:val="00435AB7"/>
    <w:rsid w:val="00435C6B"/>
    <w:rsid w:val="00436626"/>
    <w:rsid w:val="00446F21"/>
    <w:rsid w:val="00461D07"/>
    <w:rsid w:val="00473FC8"/>
    <w:rsid w:val="00477B25"/>
    <w:rsid w:val="00481BD2"/>
    <w:rsid w:val="00482804"/>
    <w:rsid w:val="00485238"/>
    <w:rsid w:val="00492440"/>
    <w:rsid w:val="0049331B"/>
    <w:rsid w:val="004A6A37"/>
    <w:rsid w:val="004B1216"/>
    <w:rsid w:val="004B7396"/>
    <w:rsid w:val="004C32E2"/>
    <w:rsid w:val="004D00F4"/>
    <w:rsid w:val="004D1B19"/>
    <w:rsid w:val="004D46C9"/>
    <w:rsid w:val="004D5E45"/>
    <w:rsid w:val="00520A86"/>
    <w:rsid w:val="00554373"/>
    <w:rsid w:val="00557F65"/>
    <w:rsid w:val="005611F4"/>
    <w:rsid w:val="00571B8A"/>
    <w:rsid w:val="0057672E"/>
    <w:rsid w:val="00582D67"/>
    <w:rsid w:val="0058339C"/>
    <w:rsid w:val="0059350F"/>
    <w:rsid w:val="005953F4"/>
    <w:rsid w:val="005A2185"/>
    <w:rsid w:val="005A45B7"/>
    <w:rsid w:val="005A4749"/>
    <w:rsid w:val="005C2ED3"/>
    <w:rsid w:val="005C7432"/>
    <w:rsid w:val="005D0D2D"/>
    <w:rsid w:val="005E10C6"/>
    <w:rsid w:val="005E76E4"/>
    <w:rsid w:val="005F3B55"/>
    <w:rsid w:val="00610A38"/>
    <w:rsid w:val="00611040"/>
    <w:rsid w:val="00631663"/>
    <w:rsid w:val="00643BDD"/>
    <w:rsid w:val="0066643F"/>
    <w:rsid w:val="00672EFF"/>
    <w:rsid w:val="00674E1D"/>
    <w:rsid w:val="006817C9"/>
    <w:rsid w:val="006827EF"/>
    <w:rsid w:val="006830C3"/>
    <w:rsid w:val="00692605"/>
    <w:rsid w:val="00695205"/>
    <w:rsid w:val="006A31D6"/>
    <w:rsid w:val="006A5062"/>
    <w:rsid w:val="006D2555"/>
    <w:rsid w:val="006D2F6B"/>
    <w:rsid w:val="006D5E89"/>
    <w:rsid w:val="006E2D88"/>
    <w:rsid w:val="0070553D"/>
    <w:rsid w:val="00712D98"/>
    <w:rsid w:val="007154E2"/>
    <w:rsid w:val="00725CD3"/>
    <w:rsid w:val="007347A7"/>
    <w:rsid w:val="007375B4"/>
    <w:rsid w:val="007460A9"/>
    <w:rsid w:val="0074669A"/>
    <w:rsid w:val="0074680F"/>
    <w:rsid w:val="00752390"/>
    <w:rsid w:val="00753F07"/>
    <w:rsid w:val="00767215"/>
    <w:rsid w:val="007675AE"/>
    <w:rsid w:val="00775D28"/>
    <w:rsid w:val="007B0189"/>
    <w:rsid w:val="007B28F2"/>
    <w:rsid w:val="007C187E"/>
    <w:rsid w:val="007C4910"/>
    <w:rsid w:val="007D407C"/>
    <w:rsid w:val="007E7B28"/>
    <w:rsid w:val="007F0352"/>
    <w:rsid w:val="0080220F"/>
    <w:rsid w:val="008037E1"/>
    <w:rsid w:val="008300DD"/>
    <w:rsid w:val="00835330"/>
    <w:rsid w:val="00837137"/>
    <w:rsid w:val="00837CBB"/>
    <w:rsid w:val="00846E51"/>
    <w:rsid w:val="0085546C"/>
    <w:rsid w:val="008679D5"/>
    <w:rsid w:val="0087193D"/>
    <w:rsid w:val="00876C8C"/>
    <w:rsid w:val="00896B58"/>
    <w:rsid w:val="008A01DA"/>
    <w:rsid w:val="008F7E2D"/>
    <w:rsid w:val="00915ADE"/>
    <w:rsid w:val="0093040B"/>
    <w:rsid w:val="00932E67"/>
    <w:rsid w:val="00937D6F"/>
    <w:rsid w:val="0094508D"/>
    <w:rsid w:val="00953CA0"/>
    <w:rsid w:val="00954A9E"/>
    <w:rsid w:val="0095751C"/>
    <w:rsid w:val="00997B87"/>
    <w:rsid w:val="00997CD0"/>
    <w:rsid w:val="009B0916"/>
    <w:rsid w:val="009B17AA"/>
    <w:rsid w:val="009B454E"/>
    <w:rsid w:val="009B7107"/>
    <w:rsid w:val="009C55F0"/>
    <w:rsid w:val="009E19A5"/>
    <w:rsid w:val="009E2D26"/>
    <w:rsid w:val="00A112C4"/>
    <w:rsid w:val="00A1525D"/>
    <w:rsid w:val="00A15ABD"/>
    <w:rsid w:val="00A22B88"/>
    <w:rsid w:val="00A35530"/>
    <w:rsid w:val="00A91F9E"/>
    <w:rsid w:val="00A967A3"/>
    <w:rsid w:val="00AA5F88"/>
    <w:rsid w:val="00AA6AFF"/>
    <w:rsid w:val="00AB3505"/>
    <w:rsid w:val="00AB4ED9"/>
    <w:rsid w:val="00AB6C0D"/>
    <w:rsid w:val="00AB7DA4"/>
    <w:rsid w:val="00AC7699"/>
    <w:rsid w:val="00AD1337"/>
    <w:rsid w:val="00AD4888"/>
    <w:rsid w:val="00AD7D38"/>
    <w:rsid w:val="00AE1CAD"/>
    <w:rsid w:val="00AE2FBD"/>
    <w:rsid w:val="00AE3C70"/>
    <w:rsid w:val="00AE4F70"/>
    <w:rsid w:val="00AF6BE0"/>
    <w:rsid w:val="00B04275"/>
    <w:rsid w:val="00B04330"/>
    <w:rsid w:val="00B06296"/>
    <w:rsid w:val="00B10319"/>
    <w:rsid w:val="00B36AF4"/>
    <w:rsid w:val="00B41802"/>
    <w:rsid w:val="00B53B59"/>
    <w:rsid w:val="00B734D8"/>
    <w:rsid w:val="00B860B2"/>
    <w:rsid w:val="00B97022"/>
    <w:rsid w:val="00BC1632"/>
    <w:rsid w:val="00BE79EE"/>
    <w:rsid w:val="00C0648C"/>
    <w:rsid w:val="00C06492"/>
    <w:rsid w:val="00C30949"/>
    <w:rsid w:val="00C36B48"/>
    <w:rsid w:val="00C63CC4"/>
    <w:rsid w:val="00C77B0A"/>
    <w:rsid w:val="00C834F5"/>
    <w:rsid w:val="00C843C6"/>
    <w:rsid w:val="00C91C8E"/>
    <w:rsid w:val="00CA0BAD"/>
    <w:rsid w:val="00CA26FB"/>
    <w:rsid w:val="00CB53F4"/>
    <w:rsid w:val="00CE0320"/>
    <w:rsid w:val="00CF3F40"/>
    <w:rsid w:val="00D024C0"/>
    <w:rsid w:val="00D03B0C"/>
    <w:rsid w:val="00D04086"/>
    <w:rsid w:val="00D10B62"/>
    <w:rsid w:val="00D1607F"/>
    <w:rsid w:val="00D21886"/>
    <w:rsid w:val="00D36389"/>
    <w:rsid w:val="00D37E02"/>
    <w:rsid w:val="00D56F59"/>
    <w:rsid w:val="00D6070D"/>
    <w:rsid w:val="00D63F71"/>
    <w:rsid w:val="00D66148"/>
    <w:rsid w:val="00D731BD"/>
    <w:rsid w:val="00D91FB2"/>
    <w:rsid w:val="00DA09ED"/>
    <w:rsid w:val="00DA4480"/>
    <w:rsid w:val="00DB037A"/>
    <w:rsid w:val="00DC7585"/>
    <w:rsid w:val="00DE43E6"/>
    <w:rsid w:val="00DE75EB"/>
    <w:rsid w:val="00DF0245"/>
    <w:rsid w:val="00DF695B"/>
    <w:rsid w:val="00DF7363"/>
    <w:rsid w:val="00E0119B"/>
    <w:rsid w:val="00E061B8"/>
    <w:rsid w:val="00E07BBF"/>
    <w:rsid w:val="00E14A54"/>
    <w:rsid w:val="00E3310D"/>
    <w:rsid w:val="00E434FA"/>
    <w:rsid w:val="00E619AC"/>
    <w:rsid w:val="00E63CCA"/>
    <w:rsid w:val="00E8037C"/>
    <w:rsid w:val="00EA1B8A"/>
    <w:rsid w:val="00EB70CE"/>
    <w:rsid w:val="00EC4419"/>
    <w:rsid w:val="00EE2DB2"/>
    <w:rsid w:val="00EF2574"/>
    <w:rsid w:val="00F039B8"/>
    <w:rsid w:val="00F05C79"/>
    <w:rsid w:val="00F07316"/>
    <w:rsid w:val="00F400AB"/>
    <w:rsid w:val="00F41203"/>
    <w:rsid w:val="00F536D7"/>
    <w:rsid w:val="00F54558"/>
    <w:rsid w:val="00F764F2"/>
    <w:rsid w:val="00F87044"/>
    <w:rsid w:val="00F87A19"/>
    <w:rsid w:val="00F95497"/>
    <w:rsid w:val="00FA6811"/>
    <w:rsid w:val="00FA6A61"/>
    <w:rsid w:val="00FB31F0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DotPointLVL1">
    <w:name w:val="Dot Point LVL1"/>
    <w:basedOn w:val="Normal"/>
    <w:qFormat/>
    <w:rsid w:val="00A91F9E"/>
    <w:pPr>
      <w:ind w:left="720" w:hanging="360"/>
      <w:contextualSpacing/>
    </w:pPr>
  </w:style>
  <w:style w:type="paragraph" w:customStyle="1" w:styleId="DotPointLVL2">
    <w:name w:val="Dot Point LVL2"/>
    <w:basedOn w:val="Normal"/>
    <w:qFormat/>
    <w:rsid w:val="00A91F9E"/>
    <w:p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  <w:style w:type="paragraph" w:customStyle="1" w:styleId="NumberedList">
    <w:name w:val="Numbered List"/>
    <w:basedOn w:val="Normal"/>
    <w:qFormat/>
    <w:rsid w:val="0080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  <w:rsid w:val="00C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7564B8BDC744B8B2F2265E579A21" ma:contentTypeVersion="8" ma:contentTypeDescription="Create a new document." ma:contentTypeScope="" ma:versionID="9554b59a27f58accd5ba0ea7e863ae83">
  <xsd:schema xmlns:xsd="http://www.w3.org/2001/XMLSchema" xmlns:xs="http://www.w3.org/2001/XMLSchema" xmlns:p="http://schemas.microsoft.com/office/2006/metadata/properties" xmlns:ns3="c41f4afe-aeef-444e-b159-becbb9ce0fde" targetNamespace="http://schemas.microsoft.com/office/2006/metadata/properties" ma:root="true" ma:fieldsID="97005dcdc2ac651fe682cb6a09c32cb4" ns3:_="">
    <xsd:import namespace="c41f4afe-aeef-444e-b159-becbb9ce0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4afe-aeef-444e-b159-becbb9ce0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F0B4-2404-482E-99EF-456B668BA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57830-10FF-4FB1-A97D-04C128AE4EC4}">
  <ds:schemaRefs>
    <ds:schemaRef ds:uri="http://schemas.microsoft.com/office/2006/documentManagement/types"/>
    <ds:schemaRef ds:uri="c41f4afe-aeef-444e-b159-becbb9ce0fd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BD0AD5-05F0-42FF-AA69-03A93BC2A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4afe-aeef-444e-b159-becbb9ce0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3E877-CF20-44AF-AA80-6336B66A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1740</Words>
  <Characters>9922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McCormack, Kim</cp:lastModifiedBy>
  <cp:revision>2</cp:revision>
  <cp:lastPrinted>2018-11-20T01:48:00Z</cp:lastPrinted>
  <dcterms:created xsi:type="dcterms:W3CDTF">2020-02-13T23:07:00Z</dcterms:created>
  <dcterms:modified xsi:type="dcterms:W3CDTF">2020-02-13T23:07:00Z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0x0101004C387564B8BDC744B8B2F2265E579A21</vt:lpwstr>
  </property>
</Properties>
</file>