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60B19024" w:rsidR="00FE1945" w:rsidRPr="00563A3D" w:rsidRDefault="009238CB" w:rsidP="00FE1945">
          <w:pPr>
            <w:rPr>
              <w:rStyle w:val="SchoolName"/>
              <w:color w:val="1F4E79"/>
            </w:rPr>
          </w:pPr>
          <w:r>
            <w:rPr>
              <w:rStyle w:val="SchoolName"/>
              <w:color w:val="1F4E79"/>
            </w:rPr>
            <w:t>Namadgi School</w:t>
          </w:r>
        </w:p>
      </w:sdtContent>
    </w:sdt>
    <w:p w14:paraId="63330FCF" w14:textId="1C311758"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9238CB">
            <w:t>Tuggeranong</w:t>
          </w:r>
        </w:sdtContent>
      </w:sdt>
    </w:p>
    <w:p w14:paraId="38F253B0" w14:textId="202C9C99" w:rsidR="00FE1945" w:rsidRDefault="00846E51" w:rsidP="00FE1945">
      <w:pPr>
        <w:pStyle w:val="Title"/>
        <w:jc w:val="left"/>
      </w:pPr>
      <w:r>
        <w:t>Impact</w:t>
      </w:r>
      <w:r w:rsidR="00FE1945" w:rsidRPr="005F3926">
        <w:t xml:space="preserve"> </w:t>
      </w:r>
      <w:r w:rsidR="00B10319">
        <w:t xml:space="preserve">Report </w:t>
      </w:r>
      <w:r w:rsidR="00FE1945">
        <w:t>20</w:t>
      </w:r>
      <w:r w:rsidR="00080C4C">
        <w:t>20</w:t>
      </w:r>
    </w:p>
    <w:p w14:paraId="43815876" w14:textId="77777777" w:rsidR="00E434FA" w:rsidRPr="001B2E33" w:rsidRDefault="00E434FA" w:rsidP="001B2E33">
      <w:pPr>
        <w:pStyle w:val="Heading1"/>
      </w:pPr>
      <w:r w:rsidRPr="001B2E33">
        <w:t>The purpose of this document</w:t>
      </w:r>
    </w:p>
    <w:p w14:paraId="542B7252" w14:textId="36554122"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080C4C">
        <w:t>20</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5D05B1E2"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1D7760C0" w14:textId="7CAD5FCD" w:rsidR="00300F72" w:rsidRPr="00454A10" w:rsidRDefault="00FE1945" w:rsidP="00300F72">
      <w:pPr>
        <w:pStyle w:val="BodyText"/>
        <w:rPr>
          <w:i/>
        </w:rPr>
      </w:pPr>
      <w:r w:rsidRPr="001B2E33">
        <w:rPr>
          <w:i/>
        </w:rPr>
        <w:t>To promote greater equity in learning outcomes in and across ACT public schools</w:t>
      </w:r>
    </w:p>
    <w:p w14:paraId="0E4AE3ED" w14:textId="5BC9DB77" w:rsidR="00846E51" w:rsidRPr="00132917" w:rsidRDefault="00300F72" w:rsidP="00132917">
      <w:pPr>
        <w:pStyle w:val="BodyText"/>
      </w:pPr>
      <w:r w:rsidRPr="00132917">
        <w:t>In 20</w:t>
      </w:r>
      <w:r w:rsidR="00080C4C">
        <w:t>20</w:t>
      </w:r>
      <w:r w:rsidRPr="00132917">
        <w:t xml:space="preserve"> our school supported this </w:t>
      </w:r>
      <w:r w:rsidR="00E14A54">
        <w:t>S</w:t>
      </w:r>
      <w:r w:rsidRPr="00132917">
        <w:t xml:space="preserve">trategic </w:t>
      </w:r>
      <w:r w:rsidR="00E14A54">
        <w:t>I</w:t>
      </w:r>
      <w:r w:rsidRPr="00132917">
        <w:t xml:space="preserve">ndicator through – Priority </w:t>
      </w:r>
      <w:r w:rsidR="00D7091C">
        <w:t>1, Academic Achievement</w:t>
      </w:r>
      <w:r w:rsidR="00AC0182">
        <w:t xml:space="preserve"> (see achievement against this priority for more detail)</w:t>
      </w:r>
      <w:r w:rsidRPr="00132917">
        <w:t>:</w:t>
      </w:r>
    </w:p>
    <w:p w14:paraId="05831A13" w14:textId="669B17DB" w:rsidR="00300F72" w:rsidRDefault="00D7091C" w:rsidP="00300F72">
      <w:pPr>
        <w:pStyle w:val="ListBullet"/>
      </w:pPr>
      <w:r>
        <w:t xml:space="preserve">1.2 </w:t>
      </w:r>
      <w:r w:rsidRPr="00B15AB6">
        <w:t>Build the capacity of teachers to use data to differentiate effectively</w:t>
      </w:r>
    </w:p>
    <w:p w14:paraId="66EF28B6" w14:textId="573A5493" w:rsidR="00D7091C" w:rsidRPr="00300F72" w:rsidRDefault="00D7091C" w:rsidP="00300F72">
      <w:pPr>
        <w:pStyle w:val="ListBullet"/>
      </w:pPr>
      <w:r>
        <w:t xml:space="preserve">1.3 </w:t>
      </w:r>
      <w:r w:rsidRPr="00380915">
        <w:t xml:space="preserve">Maintain </w:t>
      </w:r>
      <w:r w:rsidR="00125F19">
        <w:t>and</w:t>
      </w:r>
      <w:r w:rsidRPr="00380915">
        <w:t xml:space="preserve"> further develop early intervention practices, P - 2 </w:t>
      </w:r>
      <w:r w:rsidR="00125F19">
        <w:t>and</w:t>
      </w:r>
      <w:r w:rsidRPr="00380915">
        <w:t xml:space="preserve"> to develop and implement a whole school response to RTI</w:t>
      </w:r>
      <w:r>
        <w:t xml:space="preserve"> model</w:t>
      </w:r>
      <w:r w:rsidR="00125F19">
        <w:t>.</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22413708" w:rsidR="00300F72" w:rsidRPr="00454A10" w:rsidRDefault="00B10319" w:rsidP="00300F72">
      <w:pPr>
        <w:pStyle w:val="BodyText"/>
        <w:rPr>
          <w:i/>
        </w:rPr>
      </w:pPr>
      <w:r w:rsidRPr="001B2E33">
        <w:rPr>
          <w:i/>
        </w:rPr>
        <w:t>To facilitate high quality teaching in ACT public schools and strengthen educational outcomes.</w:t>
      </w:r>
    </w:p>
    <w:p w14:paraId="14162F1A" w14:textId="79F1EAFE" w:rsidR="00300F72" w:rsidRPr="00132917" w:rsidRDefault="00300F72" w:rsidP="00132917">
      <w:pPr>
        <w:pStyle w:val="BodyText"/>
      </w:pPr>
      <w:r w:rsidRPr="00132917">
        <w:t>In 20</w:t>
      </w:r>
      <w:r w:rsidR="00080C4C">
        <w:t xml:space="preserve">20 </w:t>
      </w:r>
      <w:r w:rsidRPr="00132917">
        <w:t xml:space="preserve">our school supported this </w:t>
      </w:r>
      <w:r w:rsidR="00E14A54">
        <w:t>S</w:t>
      </w:r>
      <w:r w:rsidRPr="00132917">
        <w:t xml:space="preserve">trategic </w:t>
      </w:r>
      <w:r w:rsidR="00E14A54">
        <w:t>I</w:t>
      </w:r>
      <w:r w:rsidRPr="00132917">
        <w:t xml:space="preserve">ndicator through – Priority </w:t>
      </w:r>
      <w:r w:rsidR="00386672">
        <w:t>1, Academic Achievement</w:t>
      </w:r>
      <w:r w:rsidR="00AC0182">
        <w:t xml:space="preserve"> (see achievement against this priority for more detail)</w:t>
      </w:r>
      <w:r w:rsidR="00AC0182" w:rsidRPr="00132917">
        <w:t>:</w:t>
      </w:r>
    </w:p>
    <w:p w14:paraId="4A23EF17" w14:textId="1ACD0368" w:rsidR="00D2187E" w:rsidRDefault="00386672" w:rsidP="00D2187E">
      <w:pPr>
        <w:pStyle w:val="TableBodyLeft"/>
        <w:numPr>
          <w:ilvl w:val="1"/>
          <w:numId w:val="18"/>
        </w:numPr>
      </w:pPr>
      <w:r>
        <w:t xml:space="preserve">1.1 </w:t>
      </w:r>
      <w:r w:rsidR="00D2187E" w:rsidRPr="00527A7D">
        <w:t xml:space="preserve">All staff are engaged in a professional improvement cycle – including </w:t>
      </w:r>
      <w:r w:rsidR="00D2187E">
        <w:t xml:space="preserve">  </w:t>
      </w:r>
    </w:p>
    <w:p w14:paraId="5F981DFE" w14:textId="2C446744" w:rsidR="00D2187E" w:rsidRDefault="00D2187E" w:rsidP="00D2187E">
      <w:pPr>
        <w:pStyle w:val="TableBodyLeft"/>
        <w:ind w:left="360"/>
      </w:pPr>
      <w:r w:rsidRPr="00527A7D">
        <w:t>coaching, mentoring, peer observation and/or walkthrough observations</w:t>
      </w:r>
      <w:r w:rsidR="00125F19">
        <w:t>.</w:t>
      </w:r>
    </w:p>
    <w:p w14:paraId="3219AB53" w14:textId="78A9FC63" w:rsidR="00300F72" w:rsidRPr="00300F72" w:rsidRDefault="00386672" w:rsidP="00300F72">
      <w:pPr>
        <w:pStyle w:val="ListBullet"/>
      </w:pPr>
      <w:r>
        <w:t>1.4 Develop and implement a whole school approach to writing</w:t>
      </w:r>
      <w:r w:rsidR="00125F19">
        <w:t>.</w:t>
      </w:r>
    </w:p>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00CB48B2" w14:textId="2E3CE100" w:rsidR="00300F72" w:rsidRPr="00386672" w:rsidRDefault="00B10319" w:rsidP="00300F72">
      <w:pPr>
        <w:pStyle w:val="BodyText"/>
        <w:rPr>
          <w:i/>
        </w:rPr>
      </w:pPr>
      <w:r w:rsidRPr="009B454E">
        <w:rPr>
          <w:i/>
        </w:rPr>
        <w:t>To centre teaching and learning around students as individuals</w:t>
      </w:r>
    </w:p>
    <w:p w14:paraId="6B398A53" w14:textId="7E7D5C05" w:rsidR="00300F72" w:rsidRPr="00132917" w:rsidRDefault="00300F72" w:rsidP="00132917">
      <w:pPr>
        <w:pStyle w:val="BodyText"/>
      </w:pPr>
      <w:r w:rsidRPr="00132917">
        <w:t>In 20</w:t>
      </w:r>
      <w:r w:rsidR="00080C4C">
        <w:t>20</w:t>
      </w:r>
      <w:r w:rsidRPr="00132917">
        <w:t xml:space="preserve"> our school supported this </w:t>
      </w:r>
      <w:r w:rsidR="00E14A54">
        <w:t>S</w:t>
      </w:r>
      <w:r w:rsidRPr="00132917">
        <w:t xml:space="preserve">trategic </w:t>
      </w:r>
      <w:r w:rsidR="00E14A54">
        <w:t>I</w:t>
      </w:r>
      <w:r w:rsidRPr="00132917">
        <w:t xml:space="preserve">ndicator through – Priority </w:t>
      </w:r>
      <w:r w:rsidR="00386672">
        <w:t>2, Wellbeing and Engagement</w:t>
      </w:r>
      <w:r w:rsidR="00AC0182">
        <w:t xml:space="preserve"> (see achievement against this priority for more detail)</w:t>
      </w:r>
      <w:r w:rsidRPr="00132917">
        <w:t>:</w:t>
      </w:r>
    </w:p>
    <w:p w14:paraId="200F6B8B" w14:textId="3ADD67F8" w:rsidR="0093040B" w:rsidRDefault="005C351F" w:rsidP="001B26EA">
      <w:pPr>
        <w:pStyle w:val="ListBullet"/>
      </w:pPr>
      <w:r>
        <w:t xml:space="preserve">2.1 </w:t>
      </w:r>
      <w:r w:rsidRPr="008802B7">
        <w:t>Development of whole school Engagement Services</w:t>
      </w:r>
    </w:p>
    <w:p w14:paraId="5AEA7706" w14:textId="1724D314" w:rsidR="005C351F" w:rsidRDefault="005C351F" w:rsidP="001B26EA">
      <w:pPr>
        <w:pStyle w:val="ListBullet"/>
      </w:pPr>
      <w:r>
        <w:t>2.2 Plan and promote school events and programs that support parents and carers to be confidently involved in their child’s learning and school engagement</w:t>
      </w:r>
    </w:p>
    <w:p w14:paraId="7AC265CD" w14:textId="4B6E4CDD" w:rsidR="005C351F" w:rsidRDefault="005C351F" w:rsidP="001B26EA">
      <w:pPr>
        <w:pStyle w:val="ListBullet"/>
      </w:pPr>
      <w:r>
        <w:t>2.3 Further develop and implement Positive Behaviours for Learning (PBL) practices</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107B8B9E"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F57751">
        <w:rPr>
          <w:color w:val="auto"/>
        </w:rPr>
        <w:t>Academic Achievement</w:t>
      </w:r>
    </w:p>
    <w:p w14:paraId="255A28BA" w14:textId="77777777" w:rsidR="004D5E45" w:rsidRPr="00837137" w:rsidRDefault="006D2F6B" w:rsidP="00837137">
      <w:pPr>
        <w:pStyle w:val="Heading3"/>
      </w:pPr>
      <w:r w:rsidRPr="00837137">
        <w:t>Targets or measures</w:t>
      </w:r>
    </w:p>
    <w:p w14:paraId="0ED94083" w14:textId="2650AEBF" w:rsidR="000031B5" w:rsidRDefault="00481BD2" w:rsidP="0058339C">
      <w:pPr>
        <w:pStyle w:val="BodyText"/>
      </w:pPr>
      <w:r>
        <w:t>By the end of 20</w:t>
      </w:r>
      <w:r w:rsidR="00664C05">
        <w:t>20</w:t>
      </w:r>
      <w:r w:rsidR="000031B5">
        <w:t xml:space="preserve"> we will:</w:t>
      </w:r>
    </w:p>
    <w:p w14:paraId="7D51030C" w14:textId="77777777" w:rsidR="00F57751" w:rsidRPr="000963AF" w:rsidRDefault="00F57751" w:rsidP="00F57751">
      <w:pPr>
        <w:pStyle w:val="ListBullet"/>
        <w:spacing w:after="240" w:line="276" w:lineRule="auto"/>
      </w:pPr>
      <w:r w:rsidRPr="000963AF">
        <w:t>Increase the effect size of students achieving at expected or better growth in reading and writing in predetermined school-based and standardised assessments.</w:t>
      </w:r>
    </w:p>
    <w:p w14:paraId="12BF5B83" w14:textId="5376FB2F" w:rsidR="00F57751" w:rsidRPr="000963AF" w:rsidRDefault="00F57751" w:rsidP="00F57751">
      <w:pPr>
        <w:pStyle w:val="ListBullet"/>
        <w:spacing w:after="240" w:line="276" w:lineRule="auto"/>
      </w:pPr>
      <w:r w:rsidRPr="000963AF">
        <w:t>Work towards achieving benchmarks in the Brigance Screening tool for oral language and reading in Preschool</w:t>
      </w:r>
      <w:r w:rsidR="00664C05">
        <w:t xml:space="preserve"> and develop a data tool to share student growth when transitioning from Preschool to Kindergarten</w:t>
      </w:r>
      <w:r w:rsidRPr="000963AF">
        <w:t>.</w:t>
      </w:r>
    </w:p>
    <w:p w14:paraId="52265F7F" w14:textId="77777777" w:rsidR="00F57751" w:rsidRPr="000963AF" w:rsidRDefault="00F57751" w:rsidP="00F57751">
      <w:pPr>
        <w:pStyle w:val="ListBullet"/>
        <w:spacing w:after="240" w:line="276" w:lineRule="auto"/>
      </w:pPr>
      <w:r w:rsidRPr="000963AF">
        <w:t>One hundred percent of Preschool teachers have a professional development plan goal focused on improving student oral language and reading outcomes.</w:t>
      </w:r>
    </w:p>
    <w:p w14:paraId="252A59BD" w14:textId="6E9F2342" w:rsidR="00F57751" w:rsidRPr="000963AF" w:rsidRDefault="00F57751" w:rsidP="00F57751">
      <w:pPr>
        <w:pStyle w:val="ListBullet"/>
        <w:spacing w:after="240" w:line="276" w:lineRule="auto"/>
      </w:pPr>
      <w:r w:rsidRPr="000963AF">
        <w:t>80% of students achieve expected or above growth in</w:t>
      </w:r>
      <w:r w:rsidR="00664C05">
        <w:t xml:space="preserve"> BASE</w:t>
      </w:r>
      <w:r w:rsidRPr="000963AF">
        <w:t xml:space="preserve"> reading.</w:t>
      </w:r>
    </w:p>
    <w:p w14:paraId="64C16FE4" w14:textId="0B7EE8A5" w:rsidR="00F57751" w:rsidRPr="000963AF" w:rsidRDefault="00F57751" w:rsidP="00F57751">
      <w:pPr>
        <w:pStyle w:val="ListBullet"/>
        <w:spacing w:after="240" w:line="276" w:lineRule="auto"/>
        <w:ind w:left="357" w:hanging="357"/>
      </w:pPr>
      <w:r w:rsidRPr="000963AF">
        <w:t xml:space="preserve">80% of students achieve expected or above growth in </w:t>
      </w:r>
      <w:r w:rsidR="00664C05">
        <w:t>BASE</w:t>
      </w:r>
      <w:r w:rsidRPr="000963AF">
        <w:t xml:space="preserve"> mathematics.</w:t>
      </w:r>
    </w:p>
    <w:p w14:paraId="1319DBFF" w14:textId="1616E940" w:rsidR="004D5E45" w:rsidRPr="00373DC0" w:rsidRDefault="00F57751" w:rsidP="00F57751">
      <w:pPr>
        <w:pStyle w:val="ListBullet"/>
      </w:pPr>
      <w:r w:rsidRPr="000963AF">
        <w:t>Create a Year 10 Graduate Profile – linking learning beyond Year 10 for college and CIT readiness</w:t>
      </w:r>
      <w:r w:rsidR="00094937">
        <w:t>.</w:t>
      </w:r>
      <w:r w:rsidRPr="00837137">
        <w:t xml:space="preserve"> </w:t>
      </w:r>
    </w:p>
    <w:p w14:paraId="0DF9B2D1" w14:textId="77777777" w:rsidR="007A3CF5" w:rsidRDefault="007A3CF5" w:rsidP="007A3CF5">
      <w:pPr>
        <w:pStyle w:val="BodyText"/>
      </w:pPr>
    </w:p>
    <w:p w14:paraId="061EB2FB" w14:textId="23E292D3" w:rsidR="007A3CF5" w:rsidRPr="00373DC0" w:rsidRDefault="007A3CF5" w:rsidP="007A3CF5">
      <w:pPr>
        <w:pStyle w:val="BodyText"/>
      </w:pPr>
      <w:r w:rsidRPr="00373DC0">
        <w:t>In 20</w:t>
      </w:r>
      <w:r w:rsidR="0067615B">
        <w:t xml:space="preserve">20 </w:t>
      </w:r>
      <w:r w:rsidRPr="00373DC0">
        <w:t xml:space="preserve">we </w:t>
      </w:r>
      <w:r>
        <w:t>implemented</w:t>
      </w:r>
      <w:r w:rsidRPr="00373DC0">
        <w:t xml:space="preserve"> this priority throug</w:t>
      </w:r>
      <w:r>
        <w:t xml:space="preserve">h the following </w:t>
      </w:r>
      <w:r w:rsidRPr="00373DC0">
        <w:t>strategies</w:t>
      </w:r>
      <w:r w:rsidR="001A396A">
        <w:t>:</w:t>
      </w:r>
    </w:p>
    <w:p w14:paraId="2C71CD08" w14:textId="77777777" w:rsidR="007A3CF5" w:rsidRDefault="007A3CF5" w:rsidP="00094937">
      <w:pPr>
        <w:pStyle w:val="ListBullet2"/>
        <w:numPr>
          <w:ilvl w:val="0"/>
          <w:numId w:val="20"/>
        </w:numPr>
      </w:pPr>
      <w:r w:rsidRPr="00527A7D">
        <w:t xml:space="preserve">All staff are engaged in a professional improvement cycle – including </w:t>
      </w:r>
      <w:r>
        <w:t xml:space="preserve">  </w:t>
      </w:r>
    </w:p>
    <w:p w14:paraId="24D38872" w14:textId="2A87F2B9" w:rsidR="007A3CF5" w:rsidRDefault="007A3CF5" w:rsidP="00094937">
      <w:pPr>
        <w:pStyle w:val="TableBodyLeft"/>
        <w:ind w:left="720"/>
      </w:pPr>
      <w:r w:rsidRPr="00527A7D">
        <w:t>coaching, mentoring, peer observation and/or walkthrough observations</w:t>
      </w:r>
      <w:r w:rsidR="00094937">
        <w:t>.</w:t>
      </w:r>
    </w:p>
    <w:p w14:paraId="168E22A1" w14:textId="4D3ED8A1" w:rsidR="007A3CF5" w:rsidRDefault="007A3CF5" w:rsidP="00094937">
      <w:pPr>
        <w:pStyle w:val="TableBodyLeft"/>
        <w:numPr>
          <w:ilvl w:val="0"/>
          <w:numId w:val="20"/>
        </w:numPr>
      </w:pPr>
      <w:r w:rsidRPr="00B15AB6">
        <w:t>Build the capacity of teachers to use data to differentiate effectively</w:t>
      </w:r>
      <w:r w:rsidR="0067615B">
        <w:t xml:space="preserve"> through PLC’s</w:t>
      </w:r>
      <w:r w:rsidRPr="00B15AB6">
        <w:t>.</w:t>
      </w:r>
    </w:p>
    <w:p w14:paraId="2E19E729" w14:textId="5BA64E27" w:rsidR="007A3CF5" w:rsidRDefault="007A3CF5" w:rsidP="00094937">
      <w:pPr>
        <w:pStyle w:val="TableBodyLeft"/>
        <w:numPr>
          <w:ilvl w:val="0"/>
          <w:numId w:val="20"/>
        </w:numPr>
      </w:pPr>
      <w:r w:rsidRPr="00380915">
        <w:t xml:space="preserve">Maintain &amp; further develop early intervention practices, P - 2 </w:t>
      </w:r>
      <w:r w:rsidR="00125F19">
        <w:t>and</w:t>
      </w:r>
      <w:r w:rsidRPr="00380915">
        <w:t xml:space="preserve"> to develop and implement a whole school response to RTI</w:t>
      </w:r>
      <w:r>
        <w:t xml:space="preserve"> model</w:t>
      </w:r>
      <w:r w:rsidR="00B038EE">
        <w:t xml:space="preserve"> (tier 3 and tier 2)</w:t>
      </w:r>
      <w:r w:rsidRPr="00380915">
        <w:t>.</w:t>
      </w:r>
    </w:p>
    <w:p w14:paraId="6403B9E2" w14:textId="3F4DB984" w:rsidR="009B454E" w:rsidRDefault="007A3CF5" w:rsidP="00094937">
      <w:pPr>
        <w:pStyle w:val="TableBodyLeft"/>
        <w:numPr>
          <w:ilvl w:val="0"/>
          <w:numId w:val="20"/>
        </w:numPr>
      </w:pPr>
      <w:r>
        <w:t>Develop and implement a whole school approach to writing.</w:t>
      </w:r>
    </w:p>
    <w:p w14:paraId="23D2E2A2" w14:textId="77777777" w:rsidR="007A3CF5" w:rsidRDefault="007A3CF5" w:rsidP="007A3CF5">
      <w:pPr>
        <w:pStyle w:val="TableBodyLeft"/>
        <w:ind w:left="720"/>
      </w:pPr>
    </w:p>
    <w:p w14:paraId="7DFF073D" w14:textId="3814F115"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2DCDF42F" w14:textId="77777777" w:rsidR="006D2F6B" w:rsidRDefault="006D2F6B" w:rsidP="00D56F59">
            <w:pPr>
              <w:jc w:val="center"/>
              <w:rPr>
                <w:b/>
              </w:rPr>
            </w:pPr>
            <w:r w:rsidRPr="00D03B0C">
              <w:rPr>
                <w:b/>
              </w:rPr>
              <w:t>Base</w:t>
            </w:r>
          </w:p>
          <w:p w14:paraId="118BFB5A" w14:textId="3171E72D" w:rsidR="00A538A7" w:rsidRPr="00D03B0C" w:rsidRDefault="00A538A7" w:rsidP="00D56F59">
            <w:pPr>
              <w:jc w:val="center"/>
              <w:rPr>
                <w:b/>
              </w:rPr>
            </w:pPr>
            <w:r>
              <w:rPr>
                <w:b/>
              </w:rPr>
              <w:t>2017</w:t>
            </w:r>
          </w:p>
        </w:tc>
        <w:tc>
          <w:tcPr>
            <w:tcW w:w="790" w:type="dxa"/>
            <w:shd w:val="clear" w:color="auto" w:fill="auto"/>
          </w:tcPr>
          <w:p w14:paraId="1CE6B82C" w14:textId="77777777" w:rsidR="006D2F6B" w:rsidRDefault="006D2F6B" w:rsidP="00D56F59">
            <w:pPr>
              <w:jc w:val="center"/>
              <w:rPr>
                <w:b/>
              </w:rPr>
            </w:pPr>
            <w:r w:rsidRPr="00D03B0C">
              <w:rPr>
                <w:b/>
              </w:rPr>
              <w:t>Year 1</w:t>
            </w:r>
          </w:p>
          <w:p w14:paraId="42366ADC" w14:textId="16FCE43F" w:rsidR="00A538A7" w:rsidRPr="00D03B0C" w:rsidRDefault="00A538A7" w:rsidP="00D56F59">
            <w:pPr>
              <w:jc w:val="center"/>
              <w:rPr>
                <w:b/>
              </w:rPr>
            </w:pPr>
            <w:r>
              <w:rPr>
                <w:b/>
              </w:rPr>
              <w:t>2018</w:t>
            </w:r>
          </w:p>
        </w:tc>
        <w:tc>
          <w:tcPr>
            <w:tcW w:w="790" w:type="dxa"/>
            <w:shd w:val="clear" w:color="auto" w:fill="auto"/>
          </w:tcPr>
          <w:p w14:paraId="1763E4D7" w14:textId="77777777" w:rsidR="006D2F6B" w:rsidRDefault="006D2F6B" w:rsidP="00D56F59">
            <w:pPr>
              <w:jc w:val="center"/>
              <w:rPr>
                <w:b/>
              </w:rPr>
            </w:pPr>
            <w:r w:rsidRPr="00D03B0C">
              <w:rPr>
                <w:b/>
              </w:rPr>
              <w:t>Year 2</w:t>
            </w:r>
          </w:p>
          <w:p w14:paraId="3CAE587B" w14:textId="572F8F7B" w:rsidR="00A538A7" w:rsidRPr="00D03B0C" w:rsidRDefault="00A538A7" w:rsidP="00D56F59">
            <w:pPr>
              <w:jc w:val="center"/>
              <w:rPr>
                <w:b/>
              </w:rPr>
            </w:pPr>
            <w:r>
              <w:rPr>
                <w:b/>
              </w:rPr>
              <w:t>2019</w:t>
            </w:r>
          </w:p>
        </w:tc>
        <w:tc>
          <w:tcPr>
            <w:tcW w:w="790" w:type="dxa"/>
            <w:shd w:val="clear" w:color="auto" w:fill="auto"/>
          </w:tcPr>
          <w:p w14:paraId="5EE6F505" w14:textId="77777777" w:rsidR="006D2F6B" w:rsidRDefault="006D2F6B" w:rsidP="00D56F59">
            <w:pPr>
              <w:jc w:val="center"/>
              <w:rPr>
                <w:b/>
              </w:rPr>
            </w:pPr>
            <w:r w:rsidRPr="00D03B0C">
              <w:rPr>
                <w:b/>
              </w:rPr>
              <w:t>Year 3</w:t>
            </w:r>
          </w:p>
          <w:p w14:paraId="0785495E" w14:textId="6A5ACEAB" w:rsidR="00A538A7" w:rsidRPr="00D03B0C" w:rsidRDefault="00A538A7" w:rsidP="00D56F59">
            <w:pPr>
              <w:jc w:val="center"/>
              <w:rPr>
                <w:b/>
              </w:rPr>
            </w:pPr>
            <w:r>
              <w:rPr>
                <w:b/>
              </w:rPr>
              <w:t>2020</w:t>
            </w:r>
          </w:p>
        </w:tc>
        <w:tc>
          <w:tcPr>
            <w:tcW w:w="790" w:type="dxa"/>
            <w:shd w:val="clear" w:color="auto" w:fill="auto"/>
          </w:tcPr>
          <w:p w14:paraId="6DC2482C" w14:textId="77777777" w:rsidR="006D2F6B" w:rsidRDefault="006D2F6B" w:rsidP="00D56F59">
            <w:pPr>
              <w:jc w:val="center"/>
              <w:rPr>
                <w:b/>
              </w:rPr>
            </w:pPr>
            <w:r w:rsidRPr="00D03B0C">
              <w:rPr>
                <w:b/>
              </w:rPr>
              <w:t>Year 4</w:t>
            </w:r>
          </w:p>
          <w:p w14:paraId="1F5C5718" w14:textId="4B2852ED" w:rsidR="00A538A7" w:rsidRPr="00D03B0C" w:rsidRDefault="00A538A7" w:rsidP="00D56F59">
            <w:pPr>
              <w:jc w:val="center"/>
              <w:rPr>
                <w:b/>
              </w:rPr>
            </w:pPr>
            <w:r>
              <w:rPr>
                <w:b/>
              </w:rPr>
              <w:t>2021</w:t>
            </w:r>
          </w:p>
        </w:tc>
        <w:tc>
          <w:tcPr>
            <w:tcW w:w="791" w:type="dxa"/>
            <w:shd w:val="clear" w:color="auto" w:fill="auto"/>
          </w:tcPr>
          <w:p w14:paraId="1E869694" w14:textId="77777777" w:rsidR="006D2F6B" w:rsidRDefault="006D2F6B" w:rsidP="00D56F59">
            <w:pPr>
              <w:jc w:val="center"/>
              <w:rPr>
                <w:b/>
              </w:rPr>
            </w:pPr>
            <w:r w:rsidRPr="00D03B0C">
              <w:rPr>
                <w:b/>
              </w:rPr>
              <w:t>Year 5</w:t>
            </w:r>
          </w:p>
          <w:p w14:paraId="3485F32F" w14:textId="1A6BB129" w:rsidR="00A538A7" w:rsidRPr="00D03B0C" w:rsidRDefault="00A538A7" w:rsidP="00D56F59">
            <w:pPr>
              <w:jc w:val="center"/>
              <w:rPr>
                <w:b/>
              </w:rPr>
            </w:pPr>
            <w:r>
              <w:rPr>
                <w:b/>
              </w:rPr>
              <w:t>2022</w:t>
            </w:r>
          </w:p>
        </w:tc>
      </w:tr>
      <w:tr w:rsidR="006D2F6B" w14:paraId="3B6F6B79" w14:textId="77777777" w:rsidTr="00D03B0C">
        <w:trPr>
          <w:jc w:val="center"/>
        </w:trPr>
        <w:tc>
          <w:tcPr>
            <w:tcW w:w="4297" w:type="dxa"/>
            <w:shd w:val="clear" w:color="auto" w:fill="auto"/>
          </w:tcPr>
          <w:p w14:paraId="52F72BA3" w14:textId="49017E1A" w:rsidR="006D2F6B" w:rsidRPr="00D03B0C" w:rsidRDefault="00F227AD" w:rsidP="00D03B0C">
            <w:pPr>
              <w:pStyle w:val="PlainText"/>
            </w:pPr>
            <w:r>
              <w:t xml:space="preserve">NAPLAN Writing </w:t>
            </w:r>
            <w:proofErr w:type="spellStart"/>
            <w:r>
              <w:t>Yr</w:t>
            </w:r>
            <w:proofErr w:type="spellEnd"/>
            <w:r>
              <w:t xml:space="preserve"> 5 (mean score)</w:t>
            </w:r>
          </w:p>
        </w:tc>
        <w:tc>
          <w:tcPr>
            <w:tcW w:w="790" w:type="dxa"/>
            <w:shd w:val="clear" w:color="auto" w:fill="auto"/>
          </w:tcPr>
          <w:p w14:paraId="6F51F004" w14:textId="38E9889C" w:rsidR="006D2F6B" w:rsidRPr="00D03B0C" w:rsidRDefault="00A538A7" w:rsidP="00064B07">
            <w:pPr>
              <w:jc w:val="center"/>
            </w:pPr>
            <w:r>
              <w:t>435</w:t>
            </w:r>
          </w:p>
        </w:tc>
        <w:tc>
          <w:tcPr>
            <w:tcW w:w="790" w:type="dxa"/>
            <w:shd w:val="clear" w:color="auto" w:fill="auto"/>
          </w:tcPr>
          <w:p w14:paraId="3571C78F" w14:textId="65F57D60" w:rsidR="006D2F6B" w:rsidRPr="00D03B0C" w:rsidRDefault="00A538A7" w:rsidP="00064B07">
            <w:pPr>
              <w:jc w:val="center"/>
            </w:pPr>
            <w:r>
              <w:t>413</w:t>
            </w:r>
          </w:p>
        </w:tc>
        <w:tc>
          <w:tcPr>
            <w:tcW w:w="790" w:type="dxa"/>
            <w:shd w:val="clear" w:color="auto" w:fill="auto"/>
          </w:tcPr>
          <w:p w14:paraId="69018766" w14:textId="4B0A903A" w:rsidR="006D2F6B" w:rsidRPr="00D03B0C" w:rsidRDefault="00604B10" w:rsidP="00064B07">
            <w:pPr>
              <w:jc w:val="center"/>
            </w:pPr>
            <w:r>
              <w:t>436.5</w:t>
            </w:r>
          </w:p>
        </w:tc>
        <w:tc>
          <w:tcPr>
            <w:tcW w:w="790" w:type="dxa"/>
            <w:shd w:val="clear" w:color="auto" w:fill="auto"/>
          </w:tcPr>
          <w:p w14:paraId="7AB434B5" w14:textId="2A403948" w:rsidR="006D2F6B" w:rsidRPr="00D03B0C" w:rsidRDefault="00080C4C" w:rsidP="00064B07">
            <w:pPr>
              <w:jc w:val="center"/>
            </w:pPr>
            <w:r>
              <w:t>-</w:t>
            </w:r>
          </w:p>
        </w:tc>
        <w:tc>
          <w:tcPr>
            <w:tcW w:w="790" w:type="dxa"/>
            <w:shd w:val="clear" w:color="auto" w:fill="auto"/>
          </w:tcPr>
          <w:p w14:paraId="6E571018" w14:textId="77777777" w:rsidR="006D2F6B" w:rsidRPr="00D03B0C" w:rsidRDefault="006D2F6B" w:rsidP="00064B07">
            <w:pPr>
              <w:jc w:val="center"/>
            </w:pPr>
          </w:p>
        </w:tc>
        <w:tc>
          <w:tcPr>
            <w:tcW w:w="791" w:type="dxa"/>
            <w:shd w:val="clear" w:color="auto" w:fill="auto"/>
          </w:tcPr>
          <w:p w14:paraId="1D114ACD" w14:textId="77777777" w:rsidR="006D2F6B" w:rsidRPr="00D03B0C" w:rsidRDefault="006D2F6B" w:rsidP="00064B07">
            <w:pPr>
              <w:jc w:val="center"/>
            </w:pPr>
          </w:p>
        </w:tc>
      </w:tr>
      <w:tr w:rsidR="006D2F6B" w14:paraId="3E447EBE" w14:textId="77777777" w:rsidTr="00D03B0C">
        <w:trPr>
          <w:jc w:val="center"/>
        </w:trPr>
        <w:tc>
          <w:tcPr>
            <w:tcW w:w="4297" w:type="dxa"/>
            <w:shd w:val="clear" w:color="auto" w:fill="auto"/>
          </w:tcPr>
          <w:p w14:paraId="3C7AC1FF" w14:textId="5D8FAA05" w:rsidR="006D2F6B" w:rsidRPr="00D03B0C" w:rsidRDefault="00F227AD" w:rsidP="006D2F6B">
            <w:r>
              <w:t xml:space="preserve">NAPLAN Writing </w:t>
            </w:r>
            <w:proofErr w:type="spellStart"/>
            <w:r>
              <w:t>Yr</w:t>
            </w:r>
            <w:proofErr w:type="spellEnd"/>
            <w:r>
              <w:t xml:space="preserve"> 7 (mean score)</w:t>
            </w:r>
          </w:p>
        </w:tc>
        <w:tc>
          <w:tcPr>
            <w:tcW w:w="790" w:type="dxa"/>
            <w:shd w:val="clear" w:color="auto" w:fill="auto"/>
          </w:tcPr>
          <w:p w14:paraId="4C712096" w14:textId="7D8E22CB" w:rsidR="006D2F6B" w:rsidRPr="00D03B0C" w:rsidRDefault="00A538A7" w:rsidP="00064B07">
            <w:pPr>
              <w:jc w:val="center"/>
            </w:pPr>
            <w:r>
              <w:t>445</w:t>
            </w:r>
          </w:p>
        </w:tc>
        <w:tc>
          <w:tcPr>
            <w:tcW w:w="790" w:type="dxa"/>
            <w:shd w:val="clear" w:color="auto" w:fill="auto"/>
          </w:tcPr>
          <w:p w14:paraId="2AFC093D" w14:textId="217431A7" w:rsidR="006D2F6B" w:rsidRPr="00D03B0C" w:rsidRDefault="00A538A7" w:rsidP="00064B07">
            <w:pPr>
              <w:jc w:val="center"/>
            </w:pPr>
            <w:r>
              <w:t>459</w:t>
            </w:r>
          </w:p>
        </w:tc>
        <w:tc>
          <w:tcPr>
            <w:tcW w:w="790" w:type="dxa"/>
            <w:shd w:val="clear" w:color="auto" w:fill="auto"/>
          </w:tcPr>
          <w:p w14:paraId="21FB2E79" w14:textId="3015CDE6" w:rsidR="006D2F6B" w:rsidRPr="00D03B0C" w:rsidRDefault="00604B10" w:rsidP="00064B07">
            <w:pPr>
              <w:jc w:val="center"/>
            </w:pPr>
            <w:r>
              <w:t>498.4</w:t>
            </w:r>
          </w:p>
        </w:tc>
        <w:tc>
          <w:tcPr>
            <w:tcW w:w="790" w:type="dxa"/>
            <w:shd w:val="clear" w:color="auto" w:fill="auto"/>
          </w:tcPr>
          <w:p w14:paraId="3C328C1C" w14:textId="7CE25698" w:rsidR="006D2F6B" w:rsidRPr="00D03B0C" w:rsidRDefault="00080C4C" w:rsidP="00064B07">
            <w:pPr>
              <w:jc w:val="center"/>
            </w:pPr>
            <w:r>
              <w:t>-</w:t>
            </w:r>
          </w:p>
        </w:tc>
        <w:tc>
          <w:tcPr>
            <w:tcW w:w="790" w:type="dxa"/>
            <w:shd w:val="clear" w:color="auto" w:fill="auto"/>
          </w:tcPr>
          <w:p w14:paraId="7A35D1D4" w14:textId="77777777" w:rsidR="006D2F6B" w:rsidRPr="00D03B0C" w:rsidRDefault="006D2F6B" w:rsidP="00064B07">
            <w:pPr>
              <w:jc w:val="center"/>
            </w:pPr>
          </w:p>
        </w:tc>
        <w:tc>
          <w:tcPr>
            <w:tcW w:w="791" w:type="dxa"/>
            <w:shd w:val="clear" w:color="auto" w:fill="auto"/>
          </w:tcPr>
          <w:p w14:paraId="7DBFB30A" w14:textId="77777777" w:rsidR="006D2F6B" w:rsidRPr="00D03B0C" w:rsidRDefault="006D2F6B" w:rsidP="00064B07">
            <w:pPr>
              <w:jc w:val="center"/>
            </w:pPr>
          </w:p>
        </w:tc>
      </w:tr>
      <w:tr w:rsidR="00F227AD" w14:paraId="3B17081B" w14:textId="77777777" w:rsidTr="00D03B0C">
        <w:trPr>
          <w:jc w:val="center"/>
        </w:trPr>
        <w:tc>
          <w:tcPr>
            <w:tcW w:w="4297" w:type="dxa"/>
            <w:shd w:val="clear" w:color="auto" w:fill="auto"/>
          </w:tcPr>
          <w:p w14:paraId="6BA097B9" w14:textId="0573D172" w:rsidR="00F227AD" w:rsidRDefault="00F227AD" w:rsidP="006D2F6B">
            <w:r>
              <w:t xml:space="preserve">NAPLAN Writing </w:t>
            </w:r>
            <w:proofErr w:type="spellStart"/>
            <w:r>
              <w:t>Yr</w:t>
            </w:r>
            <w:proofErr w:type="spellEnd"/>
            <w:r>
              <w:t xml:space="preserve"> 9 (mean score)</w:t>
            </w:r>
          </w:p>
        </w:tc>
        <w:tc>
          <w:tcPr>
            <w:tcW w:w="790" w:type="dxa"/>
            <w:shd w:val="clear" w:color="auto" w:fill="auto"/>
          </w:tcPr>
          <w:p w14:paraId="0AE98C05" w14:textId="2C7FF788" w:rsidR="00F227AD" w:rsidRPr="00D03B0C" w:rsidRDefault="00A538A7" w:rsidP="00064B07">
            <w:pPr>
              <w:jc w:val="center"/>
            </w:pPr>
            <w:r>
              <w:t>500</w:t>
            </w:r>
          </w:p>
        </w:tc>
        <w:tc>
          <w:tcPr>
            <w:tcW w:w="790" w:type="dxa"/>
            <w:shd w:val="clear" w:color="auto" w:fill="auto"/>
          </w:tcPr>
          <w:p w14:paraId="3CAD6060" w14:textId="7D906480" w:rsidR="00F227AD" w:rsidRPr="00D03B0C" w:rsidRDefault="00A538A7" w:rsidP="00064B07">
            <w:pPr>
              <w:jc w:val="center"/>
            </w:pPr>
            <w:r>
              <w:t>518</w:t>
            </w:r>
          </w:p>
        </w:tc>
        <w:tc>
          <w:tcPr>
            <w:tcW w:w="790" w:type="dxa"/>
            <w:shd w:val="clear" w:color="auto" w:fill="auto"/>
          </w:tcPr>
          <w:p w14:paraId="6257246E" w14:textId="35453661" w:rsidR="00F227AD" w:rsidRPr="00D03B0C" w:rsidRDefault="00604B10" w:rsidP="00064B07">
            <w:pPr>
              <w:jc w:val="center"/>
            </w:pPr>
            <w:r>
              <w:t>500.4</w:t>
            </w:r>
          </w:p>
        </w:tc>
        <w:tc>
          <w:tcPr>
            <w:tcW w:w="790" w:type="dxa"/>
            <w:shd w:val="clear" w:color="auto" w:fill="auto"/>
          </w:tcPr>
          <w:p w14:paraId="441D7CD5" w14:textId="12210473" w:rsidR="00F227AD" w:rsidRPr="00D03B0C" w:rsidRDefault="00080C4C" w:rsidP="00064B07">
            <w:pPr>
              <w:jc w:val="center"/>
            </w:pPr>
            <w:r>
              <w:t>-</w:t>
            </w:r>
          </w:p>
        </w:tc>
        <w:tc>
          <w:tcPr>
            <w:tcW w:w="790" w:type="dxa"/>
            <w:shd w:val="clear" w:color="auto" w:fill="auto"/>
          </w:tcPr>
          <w:p w14:paraId="3A4ACE4C" w14:textId="77777777" w:rsidR="00F227AD" w:rsidRPr="00D03B0C" w:rsidRDefault="00F227AD" w:rsidP="00064B07">
            <w:pPr>
              <w:jc w:val="center"/>
            </w:pPr>
          </w:p>
        </w:tc>
        <w:tc>
          <w:tcPr>
            <w:tcW w:w="791" w:type="dxa"/>
            <w:shd w:val="clear" w:color="auto" w:fill="auto"/>
          </w:tcPr>
          <w:p w14:paraId="62D9080F" w14:textId="77777777" w:rsidR="00F227AD" w:rsidRPr="00D03B0C" w:rsidRDefault="00F227AD" w:rsidP="00064B07">
            <w:pPr>
              <w:jc w:val="center"/>
            </w:pPr>
          </w:p>
        </w:tc>
      </w:tr>
      <w:tr w:rsidR="00F227AD" w14:paraId="4E6BF9C5" w14:textId="77777777" w:rsidTr="00D03B0C">
        <w:trPr>
          <w:jc w:val="center"/>
        </w:trPr>
        <w:tc>
          <w:tcPr>
            <w:tcW w:w="4297" w:type="dxa"/>
            <w:shd w:val="clear" w:color="auto" w:fill="auto"/>
          </w:tcPr>
          <w:p w14:paraId="1258B392" w14:textId="434E4729" w:rsidR="00F227AD" w:rsidRDefault="00B038EE" w:rsidP="006D2F6B">
            <w:r>
              <w:t>PIPS/BASE</w:t>
            </w:r>
            <w:r w:rsidR="00A538A7">
              <w:t xml:space="preserve"> Reading Students Achieving Expected or Above Growth (percentage)</w:t>
            </w:r>
          </w:p>
        </w:tc>
        <w:tc>
          <w:tcPr>
            <w:tcW w:w="790" w:type="dxa"/>
            <w:shd w:val="clear" w:color="auto" w:fill="auto"/>
          </w:tcPr>
          <w:p w14:paraId="6FED9538" w14:textId="5560AC9A" w:rsidR="00F227AD" w:rsidRPr="00D03B0C" w:rsidRDefault="00A538A7" w:rsidP="00064B07">
            <w:pPr>
              <w:jc w:val="center"/>
            </w:pPr>
            <w:r>
              <w:t>61%</w:t>
            </w:r>
          </w:p>
        </w:tc>
        <w:tc>
          <w:tcPr>
            <w:tcW w:w="790" w:type="dxa"/>
            <w:shd w:val="clear" w:color="auto" w:fill="auto"/>
          </w:tcPr>
          <w:p w14:paraId="0882737E" w14:textId="3907561B" w:rsidR="00F227AD" w:rsidRPr="00D03B0C" w:rsidRDefault="00A538A7" w:rsidP="00064B07">
            <w:pPr>
              <w:jc w:val="center"/>
            </w:pPr>
            <w:r>
              <w:t>86.7%</w:t>
            </w:r>
          </w:p>
        </w:tc>
        <w:tc>
          <w:tcPr>
            <w:tcW w:w="790" w:type="dxa"/>
            <w:shd w:val="clear" w:color="auto" w:fill="auto"/>
          </w:tcPr>
          <w:p w14:paraId="0F955CDA" w14:textId="5B55C541" w:rsidR="00F227AD" w:rsidRPr="00D03B0C" w:rsidRDefault="00604B10" w:rsidP="00064B07">
            <w:pPr>
              <w:jc w:val="center"/>
            </w:pPr>
            <w:r>
              <w:t>66</w:t>
            </w:r>
            <w:r w:rsidR="00A0503F">
              <w:t>%</w:t>
            </w:r>
          </w:p>
        </w:tc>
        <w:tc>
          <w:tcPr>
            <w:tcW w:w="790" w:type="dxa"/>
            <w:shd w:val="clear" w:color="auto" w:fill="auto"/>
          </w:tcPr>
          <w:p w14:paraId="7017D3E2" w14:textId="2706F67F" w:rsidR="00F227AD" w:rsidRPr="00D03B0C" w:rsidRDefault="00B038EE" w:rsidP="00064B07">
            <w:pPr>
              <w:jc w:val="center"/>
            </w:pPr>
            <w:r>
              <w:t>TBA</w:t>
            </w:r>
          </w:p>
        </w:tc>
        <w:tc>
          <w:tcPr>
            <w:tcW w:w="790" w:type="dxa"/>
            <w:shd w:val="clear" w:color="auto" w:fill="auto"/>
          </w:tcPr>
          <w:p w14:paraId="5D288A3F" w14:textId="77777777" w:rsidR="00F227AD" w:rsidRPr="00D03B0C" w:rsidRDefault="00F227AD" w:rsidP="00064B07">
            <w:pPr>
              <w:jc w:val="center"/>
            </w:pPr>
          </w:p>
        </w:tc>
        <w:tc>
          <w:tcPr>
            <w:tcW w:w="791" w:type="dxa"/>
            <w:shd w:val="clear" w:color="auto" w:fill="auto"/>
          </w:tcPr>
          <w:p w14:paraId="774C8A8B" w14:textId="77777777" w:rsidR="00F227AD" w:rsidRPr="00D03B0C" w:rsidRDefault="00F227AD" w:rsidP="00064B07">
            <w:pPr>
              <w:jc w:val="center"/>
            </w:pPr>
          </w:p>
        </w:tc>
      </w:tr>
      <w:tr w:rsidR="000A2132" w14:paraId="4034500F" w14:textId="77777777" w:rsidTr="00D03B0C">
        <w:trPr>
          <w:jc w:val="center"/>
        </w:trPr>
        <w:tc>
          <w:tcPr>
            <w:tcW w:w="4297" w:type="dxa"/>
            <w:shd w:val="clear" w:color="auto" w:fill="auto"/>
          </w:tcPr>
          <w:p w14:paraId="0C051419" w14:textId="4B6D56FF" w:rsidR="000A2132" w:rsidRDefault="00A538A7" w:rsidP="006D2F6B">
            <w:r>
              <w:t>PIPS</w:t>
            </w:r>
            <w:r w:rsidR="00B038EE">
              <w:t>/BASE</w:t>
            </w:r>
            <w:r>
              <w:t xml:space="preserve"> Mathematics Students Achieving Expected or Above Growth (percentage)</w:t>
            </w:r>
          </w:p>
        </w:tc>
        <w:tc>
          <w:tcPr>
            <w:tcW w:w="790" w:type="dxa"/>
            <w:shd w:val="clear" w:color="auto" w:fill="auto"/>
          </w:tcPr>
          <w:p w14:paraId="39E0B090" w14:textId="1218F67A" w:rsidR="000A2132" w:rsidRPr="00D03B0C" w:rsidRDefault="00A538A7" w:rsidP="00064B07">
            <w:pPr>
              <w:jc w:val="center"/>
            </w:pPr>
            <w:r>
              <w:t>39%</w:t>
            </w:r>
          </w:p>
        </w:tc>
        <w:tc>
          <w:tcPr>
            <w:tcW w:w="790" w:type="dxa"/>
            <w:shd w:val="clear" w:color="auto" w:fill="auto"/>
          </w:tcPr>
          <w:p w14:paraId="7BE267F7" w14:textId="36FAFC06" w:rsidR="000A2132" w:rsidRPr="00D03B0C" w:rsidRDefault="00A538A7" w:rsidP="00064B07">
            <w:pPr>
              <w:jc w:val="center"/>
            </w:pPr>
            <w:r>
              <w:t>64.4%</w:t>
            </w:r>
          </w:p>
        </w:tc>
        <w:tc>
          <w:tcPr>
            <w:tcW w:w="790" w:type="dxa"/>
            <w:shd w:val="clear" w:color="auto" w:fill="auto"/>
          </w:tcPr>
          <w:p w14:paraId="37BB5EE6" w14:textId="64602A3B" w:rsidR="000A2132" w:rsidRPr="00D03B0C" w:rsidRDefault="002C303E" w:rsidP="00064B07">
            <w:pPr>
              <w:jc w:val="center"/>
            </w:pPr>
            <w:r>
              <w:t>82%</w:t>
            </w:r>
          </w:p>
        </w:tc>
        <w:tc>
          <w:tcPr>
            <w:tcW w:w="790" w:type="dxa"/>
            <w:shd w:val="clear" w:color="auto" w:fill="auto"/>
          </w:tcPr>
          <w:p w14:paraId="2A347440" w14:textId="60ABA369" w:rsidR="000A2132" w:rsidRPr="00D03B0C" w:rsidRDefault="00B038EE" w:rsidP="00064B07">
            <w:pPr>
              <w:jc w:val="center"/>
            </w:pPr>
            <w:r>
              <w:t>TBA</w:t>
            </w:r>
          </w:p>
        </w:tc>
        <w:tc>
          <w:tcPr>
            <w:tcW w:w="790" w:type="dxa"/>
            <w:shd w:val="clear" w:color="auto" w:fill="auto"/>
          </w:tcPr>
          <w:p w14:paraId="395C74CC" w14:textId="77777777" w:rsidR="000A2132" w:rsidRPr="00D03B0C" w:rsidRDefault="000A2132" w:rsidP="00064B07">
            <w:pPr>
              <w:jc w:val="center"/>
            </w:pPr>
          </w:p>
        </w:tc>
        <w:tc>
          <w:tcPr>
            <w:tcW w:w="791" w:type="dxa"/>
            <w:shd w:val="clear" w:color="auto" w:fill="auto"/>
          </w:tcPr>
          <w:p w14:paraId="2AF97CC5" w14:textId="77777777" w:rsidR="000A2132" w:rsidRPr="00D03B0C" w:rsidRDefault="000A2132" w:rsidP="00064B07">
            <w:pPr>
              <w:jc w:val="center"/>
            </w:pPr>
          </w:p>
        </w:tc>
      </w:tr>
    </w:tbl>
    <w:p w14:paraId="64BF1F74" w14:textId="263ED142" w:rsidR="008A01DA" w:rsidRPr="008A01DA" w:rsidRDefault="008A01DA" w:rsidP="00C0648C">
      <w:pPr>
        <w:pStyle w:val="Heading4"/>
      </w:pPr>
      <w:r>
        <w:lastRenderedPageBreak/>
        <w:t>Perception Data</w:t>
      </w:r>
      <w:r w:rsidR="00C816BB">
        <w:t xml:space="preserve"> - *The data indicates the % of responses collected from ‘neither agree or disagree, agree and strongly agree’</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72832630" w14:textId="77777777" w:rsidR="006D2F6B" w:rsidRDefault="006D2F6B" w:rsidP="00D56F59">
            <w:pPr>
              <w:jc w:val="center"/>
              <w:rPr>
                <w:b/>
              </w:rPr>
            </w:pPr>
            <w:r w:rsidRPr="006D2F6B">
              <w:rPr>
                <w:b/>
              </w:rPr>
              <w:t>Base</w:t>
            </w:r>
          </w:p>
          <w:p w14:paraId="4B51A1C5" w14:textId="5A03EA49" w:rsidR="00A538A7" w:rsidRPr="006D2F6B" w:rsidRDefault="00A538A7" w:rsidP="00D56F59">
            <w:pPr>
              <w:jc w:val="center"/>
              <w:rPr>
                <w:b/>
              </w:rPr>
            </w:pPr>
            <w:r>
              <w:rPr>
                <w:b/>
              </w:rPr>
              <w:t>2017</w:t>
            </w:r>
          </w:p>
        </w:tc>
        <w:tc>
          <w:tcPr>
            <w:tcW w:w="790" w:type="dxa"/>
            <w:shd w:val="clear" w:color="auto" w:fill="auto"/>
          </w:tcPr>
          <w:p w14:paraId="20DA9F3E" w14:textId="77777777" w:rsidR="006D2F6B" w:rsidRDefault="006D2F6B" w:rsidP="00D56F59">
            <w:pPr>
              <w:jc w:val="center"/>
              <w:rPr>
                <w:b/>
              </w:rPr>
            </w:pPr>
            <w:r w:rsidRPr="006D2F6B">
              <w:rPr>
                <w:b/>
              </w:rPr>
              <w:t>Year 1</w:t>
            </w:r>
          </w:p>
          <w:p w14:paraId="15B7F1C3" w14:textId="0AE01EF2" w:rsidR="00A538A7" w:rsidRPr="006D2F6B" w:rsidRDefault="00A538A7" w:rsidP="00D56F59">
            <w:pPr>
              <w:jc w:val="center"/>
              <w:rPr>
                <w:b/>
              </w:rPr>
            </w:pPr>
            <w:r>
              <w:rPr>
                <w:b/>
              </w:rPr>
              <w:t>2018</w:t>
            </w:r>
          </w:p>
        </w:tc>
        <w:tc>
          <w:tcPr>
            <w:tcW w:w="790" w:type="dxa"/>
            <w:shd w:val="clear" w:color="auto" w:fill="auto"/>
          </w:tcPr>
          <w:p w14:paraId="22AD1701" w14:textId="77777777" w:rsidR="006D2F6B" w:rsidRDefault="006D2F6B" w:rsidP="00D56F59">
            <w:pPr>
              <w:jc w:val="center"/>
              <w:rPr>
                <w:b/>
              </w:rPr>
            </w:pPr>
            <w:r w:rsidRPr="006D2F6B">
              <w:rPr>
                <w:b/>
              </w:rPr>
              <w:t>Year 2</w:t>
            </w:r>
          </w:p>
          <w:p w14:paraId="4CC28E98" w14:textId="47995A95" w:rsidR="00A538A7" w:rsidRPr="006D2F6B" w:rsidRDefault="00A538A7" w:rsidP="00D56F59">
            <w:pPr>
              <w:jc w:val="center"/>
              <w:rPr>
                <w:b/>
              </w:rPr>
            </w:pPr>
            <w:r>
              <w:rPr>
                <w:b/>
              </w:rPr>
              <w:t>2019</w:t>
            </w:r>
          </w:p>
        </w:tc>
        <w:tc>
          <w:tcPr>
            <w:tcW w:w="790" w:type="dxa"/>
            <w:shd w:val="clear" w:color="auto" w:fill="auto"/>
          </w:tcPr>
          <w:p w14:paraId="458F329C" w14:textId="77777777" w:rsidR="006D2F6B" w:rsidRDefault="006D2F6B" w:rsidP="00D56F59">
            <w:pPr>
              <w:jc w:val="center"/>
              <w:rPr>
                <w:b/>
              </w:rPr>
            </w:pPr>
            <w:r w:rsidRPr="006D2F6B">
              <w:rPr>
                <w:b/>
              </w:rPr>
              <w:t>Year 3</w:t>
            </w:r>
          </w:p>
          <w:p w14:paraId="5EE5455E" w14:textId="77E5FEE0" w:rsidR="00A538A7" w:rsidRPr="006D2F6B" w:rsidRDefault="00A538A7" w:rsidP="00D56F59">
            <w:pPr>
              <w:jc w:val="center"/>
              <w:rPr>
                <w:b/>
              </w:rPr>
            </w:pPr>
            <w:r>
              <w:rPr>
                <w:b/>
              </w:rPr>
              <w:t>2020</w:t>
            </w:r>
          </w:p>
        </w:tc>
        <w:tc>
          <w:tcPr>
            <w:tcW w:w="790" w:type="dxa"/>
            <w:shd w:val="clear" w:color="auto" w:fill="auto"/>
          </w:tcPr>
          <w:p w14:paraId="566EDD5B" w14:textId="77777777" w:rsidR="006D2F6B" w:rsidRDefault="006D2F6B" w:rsidP="00D56F59">
            <w:pPr>
              <w:jc w:val="center"/>
              <w:rPr>
                <w:b/>
              </w:rPr>
            </w:pPr>
            <w:r w:rsidRPr="006D2F6B">
              <w:rPr>
                <w:b/>
              </w:rPr>
              <w:t>Year 4</w:t>
            </w:r>
          </w:p>
          <w:p w14:paraId="1CA3136C" w14:textId="18A93065" w:rsidR="00A538A7" w:rsidRPr="006D2F6B" w:rsidRDefault="00A538A7" w:rsidP="00D56F59">
            <w:pPr>
              <w:jc w:val="center"/>
              <w:rPr>
                <w:b/>
              </w:rPr>
            </w:pPr>
            <w:r>
              <w:rPr>
                <w:b/>
              </w:rPr>
              <w:t>2021</w:t>
            </w:r>
          </w:p>
        </w:tc>
        <w:tc>
          <w:tcPr>
            <w:tcW w:w="791" w:type="dxa"/>
            <w:shd w:val="clear" w:color="auto" w:fill="auto"/>
          </w:tcPr>
          <w:p w14:paraId="2EF2267D" w14:textId="77777777" w:rsidR="006D2F6B" w:rsidRDefault="006D2F6B" w:rsidP="00D56F59">
            <w:pPr>
              <w:jc w:val="center"/>
              <w:rPr>
                <w:b/>
              </w:rPr>
            </w:pPr>
            <w:r w:rsidRPr="006D2F6B">
              <w:rPr>
                <w:b/>
              </w:rPr>
              <w:t>Year 5</w:t>
            </w:r>
          </w:p>
          <w:p w14:paraId="372CDBC5" w14:textId="4F6100D8" w:rsidR="00A538A7" w:rsidRPr="006D2F6B" w:rsidRDefault="00A538A7" w:rsidP="00D56F59">
            <w:pPr>
              <w:jc w:val="center"/>
              <w:rPr>
                <w:b/>
              </w:rPr>
            </w:pPr>
            <w:r>
              <w:rPr>
                <w:b/>
              </w:rPr>
              <w:t>2022</w:t>
            </w:r>
          </w:p>
        </w:tc>
      </w:tr>
      <w:tr w:rsidR="006D2F6B" w14:paraId="71FE611D" w14:textId="77777777" w:rsidTr="00D03B0C">
        <w:trPr>
          <w:jc w:val="center"/>
        </w:trPr>
        <w:tc>
          <w:tcPr>
            <w:tcW w:w="4297" w:type="dxa"/>
            <w:shd w:val="clear" w:color="auto" w:fill="auto"/>
          </w:tcPr>
          <w:p w14:paraId="15FDFA6D" w14:textId="0D0FF5D4" w:rsidR="006D2F6B" w:rsidRPr="006D2F6B" w:rsidRDefault="00482F71" w:rsidP="00D03B0C">
            <w:pPr>
              <w:pStyle w:val="PlainText"/>
            </w:pPr>
            <w:r>
              <w:t>My teachers motivate me to learn (students).</w:t>
            </w:r>
          </w:p>
        </w:tc>
        <w:tc>
          <w:tcPr>
            <w:tcW w:w="790" w:type="dxa"/>
            <w:shd w:val="clear" w:color="auto" w:fill="auto"/>
          </w:tcPr>
          <w:p w14:paraId="4B7CDD05" w14:textId="25D795B9" w:rsidR="006D2F6B" w:rsidRPr="006D2F6B" w:rsidRDefault="00064B07" w:rsidP="00064B07">
            <w:pPr>
              <w:jc w:val="center"/>
            </w:pPr>
            <w:r>
              <w:t>78%</w:t>
            </w:r>
          </w:p>
        </w:tc>
        <w:tc>
          <w:tcPr>
            <w:tcW w:w="790" w:type="dxa"/>
            <w:shd w:val="clear" w:color="auto" w:fill="auto"/>
          </w:tcPr>
          <w:p w14:paraId="1037F637" w14:textId="4167E249" w:rsidR="006D2F6B" w:rsidRPr="006D2F6B" w:rsidRDefault="00064B07" w:rsidP="00064B07">
            <w:pPr>
              <w:jc w:val="center"/>
            </w:pPr>
            <w:r>
              <w:t>88%</w:t>
            </w:r>
          </w:p>
        </w:tc>
        <w:tc>
          <w:tcPr>
            <w:tcW w:w="790" w:type="dxa"/>
            <w:shd w:val="clear" w:color="auto" w:fill="auto"/>
          </w:tcPr>
          <w:p w14:paraId="4DED56F3" w14:textId="3B96CBF1" w:rsidR="006D2F6B" w:rsidRPr="006D2F6B" w:rsidRDefault="00C816BB" w:rsidP="00064B07">
            <w:pPr>
              <w:jc w:val="center"/>
            </w:pPr>
            <w:r>
              <w:t>91%</w:t>
            </w:r>
          </w:p>
        </w:tc>
        <w:tc>
          <w:tcPr>
            <w:tcW w:w="790" w:type="dxa"/>
            <w:shd w:val="clear" w:color="auto" w:fill="auto"/>
          </w:tcPr>
          <w:p w14:paraId="252D803F" w14:textId="6F145E90" w:rsidR="006D2F6B" w:rsidRPr="006D2F6B" w:rsidRDefault="00E92B8A" w:rsidP="00064B07">
            <w:pPr>
              <w:jc w:val="center"/>
            </w:pPr>
            <w:r>
              <w:t>79%</w:t>
            </w:r>
          </w:p>
        </w:tc>
        <w:tc>
          <w:tcPr>
            <w:tcW w:w="790" w:type="dxa"/>
            <w:shd w:val="clear" w:color="auto" w:fill="auto"/>
          </w:tcPr>
          <w:p w14:paraId="5D9DADCD" w14:textId="77777777" w:rsidR="006D2F6B" w:rsidRPr="006D2F6B" w:rsidRDefault="006D2F6B" w:rsidP="00064B07">
            <w:pPr>
              <w:jc w:val="center"/>
            </w:pPr>
          </w:p>
        </w:tc>
        <w:tc>
          <w:tcPr>
            <w:tcW w:w="791" w:type="dxa"/>
            <w:shd w:val="clear" w:color="auto" w:fill="auto"/>
          </w:tcPr>
          <w:p w14:paraId="0521852A" w14:textId="77777777" w:rsidR="006D2F6B" w:rsidRPr="006D2F6B" w:rsidRDefault="006D2F6B" w:rsidP="00064B07">
            <w:pPr>
              <w:jc w:val="center"/>
            </w:pPr>
          </w:p>
        </w:tc>
      </w:tr>
      <w:tr w:rsidR="006D2F6B" w14:paraId="38F74B11" w14:textId="77777777" w:rsidTr="00D03B0C">
        <w:trPr>
          <w:jc w:val="center"/>
        </w:trPr>
        <w:tc>
          <w:tcPr>
            <w:tcW w:w="4297" w:type="dxa"/>
            <w:shd w:val="clear" w:color="auto" w:fill="auto"/>
          </w:tcPr>
          <w:p w14:paraId="46E092F7" w14:textId="0C710DEE" w:rsidR="006D2F6B" w:rsidRPr="006D2F6B" w:rsidRDefault="00482F71" w:rsidP="0071179E">
            <w:r>
              <w:t>My teachers provide useful feedback about my work</w:t>
            </w:r>
            <w:r w:rsidR="004215CC">
              <w:t xml:space="preserve"> </w:t>
            </w:r>
            <w:r>
              <w:t>(students).</w:t>
            </w:r>
          </w:p>
        </w:tc>
        <w:tc>
          <w:tcPr>
            <w:tcW w:w="790" w:type="dxa"/>
            <w:shd w:val="clear" w:color="auto" w:fill="auto"/>
          </w:tcPr>
          <w:p w14:paraId="3072EA45" w14:textId="29EB8C11" w:rsidR="006D2F6B" w:rsidRPr="006D2F6B" w:rsidRDefault="00064B07" w:rsidP="00064B07">
            <w:pPr>
              <w:jc w:val="center"/>
            </w:pPr>
            <w:r>
              <w:t>88%</w:t>
            </w:r>
          </w:p>
        </w:tc>
        <w:tc>
          <w:tcPr>
            <w:tcW w:w="790" w:type="dxa"/>
            <w:shd w:val="clear" w:color="auto" w:fill="auto"/>
          </w:tcPr>
          <w:p w14:paraId="4392190E" w14:textId="16A353BB" w:rsidR="006D2F6B" w:rsidRPr="006D2F6B" w:rsidRDefault="00064B07" w:rsidP="00064B07">
            <w:pPr>
              <w:jc w:val="center"/>
            </w:pPr>
            <w:r>
              <w:t>85%</w:t>
            </w:r>
          </w:p>
        </w:tc>
        <w:tc>
          <w:tcPr>
            <w:tcW w:w="790" w:type="dxa"/>
            <w:shd w:val="clear" w:color="auto" w:fill="auto"/>
          </w:tcPr>
          <w:p w14:paraId="56D80C92" w14:textId="6F85B6FA" w:rsidR="006D2F6B" w:rsidRPr="006D2F6B" w:rsidRDefault="00750A02" w:rsidP="00064B07">
            <w:pPr>
              <w:jc w:val="center"/>
            </w:pPr>
            <w:r>
              <w:t>85%</w:t>
            </w:r>
          </w:p>
        </w:tc>
        <w:tc>
          <w:tcPr>
            <w:tcW w:w="790" w:type="dxa"/>
            <w:shd w:val="clear" w:color="auto" w:fill="auto"/>
          </w:tcPr>
          <w:p w14:paraId="396718C1" w14:textId="151B87FE" w:rsidR="006D2F6B" w:rsidRPr="006D2F6B" w:rsidRDefault="00E92B8A" w:rsidP="00064B07">
            <w:pPr>
              <w:jc w:val="center"/>
            </w:pPr>
            <w:r>
              <w:t>83%</w:t>
            </w:r>
          </w:p>
        </w:tc>
        <w:tc>
          <w:tcPr>
            <w:tcW w:w="790" w:type="dxa"/>
            <w:shd w:val="clear" w:color="auto" w:fill="auto"/>
          </w:tcPr>
          <w:p w14:paraId="432D642D" w14:textId="77777777" w:rsidR="006D2F6B" w:rsidRPr="006D2F6B" w:rsidRDefault="006D2F6B" w:rsidP="00064B07">
            <w:pPr>
              <w:jc w:val="center"/>
            </w:pPr>
          </w:p>
        </w:tc>
        <w:tc>
          <w:tcPr>
            <w:tcW w:w="791" w:type="dxa"/>
            <w:shd w:val="clear" w:color="auto" w:fill="auto"/>
          </w:tcPr>
          <w:p w14:paraId="3F68F7CD" w14:textId="77777777" w:rsidR="006D2F6B" w:rsidRPr="006D2F6B" w:rsidRDefault="006D2F6B" w:rsidP="00064B07">
            <w:pPr>
              <w:jc w:val="center"/>
            </w:pPr>
          </w:p>
        </w:tc>
      </w:tr>
      <w:tr w:rsidR="00482F71" w14:paraId="6FC9C2FA" w14:textId="77777777" w:rsidTr="00D03B0C">
        <w:trPr>
          <w:jc w:val="center"/>
        </w:trPr>
        <w:tc>
          <w:tcPr>
            <w:tcW w:w="4297" w:type="dxa"/>
            <w:shd w:val="clear" w:color="auto" w:fill="auto"/>
          </w:tcPr>
          <w:p w14:paraId="4B667F41" w14:textId="052FF110" w:rsidR="00482F71" w:rsidRDefault="00482F71" w:rsidP="0071179E">
            <w:r>
              <w:t>Staff confidence in the leadership team and school plans.  The School leadership team deserves its position of authority (staff).</w:t>
            </w:r>
          </w:p>
        </w:tc>
        <w:tc>
          <w:tcPr>
            <w:tcW w:w="790" w:type="dxa"/>
            <w:shd w:val="clear" w:color="auto" w:fill="auto"/>
          </w:tcPr>
          <w:p w14:paraId="362CBD13" w14:textId="679115C1" w:rsidR="00482F71" w:rsidRPr="006D2F6B" w:rsidRDefault="00064B07" w:rsidP="00064B07">
            <w:pPr>
              <w:jc w:val="center"/>
            </w:pPr>
            <w:r>
              <w:t>91%</w:t>
            </w:r>
          </w:p>
        </w:tc>
        <w:tc>
          <w:tcPr>
            <w:tcW w:w="790" w:type="dxa"/>
            <w:shd w:val="clear" w:color="auto" w:fill="auto"/>
          </w:tcPr>
          <w:p w14:paraId="6D5E6149" w14:textId="18F1809A" w:rsidR="00482F71" w:rsidRPr="006D2F6B" w:rsidRDefault="00064B07" w:rsidP="00064B07">
            <w:pPr>
              <w:jc w:val="center"/>
            </w:pPr>
            <w:r>
              <w:t>96%</w:t>
            </w:r>
          </w:p>
        </w:tc>
        <w:tc>
          <w:tcPr>
            <w:tcW w:w="790" w:type="dxa"/>
            <w:shd w:val="clear" w:color="auto" w:fill="auto"/>
          </w:tcPr>
          <w:p w14:paraId="58C71020" w14:textId="19203BAB" w:rsidR="00482F71" w:rsidRPr="006D2F6B" w:rsidRDefault="00FB2E7F" w:rsidP="00064B07">
            <w:pPr>
              <w:jc w:val="center"/>
            </w:pPr>
            <w:r>
              <w:t>93%</w:t>
            </w:r>
          </w:p>
        </w:tc>
        <w:tc>
          <w:tcPr>
            <w:tcW w:w="790" w:type="dxa"/>
            <w:shd w:val="clear" w:color="auto" w:fill="auto"/>
          </w:tcPr>
          <w:p w14:paraId="67C276F6" w14:textId="5E00BF73" w:rsidR="00482F71" w:rsidRPr="006D2F6B" w:rsidRDefault="00E92B8A" w:rsidP="00064B07">
            <w:pPr>
              <w:jc w:val="center"/>
            </w:pPr>
            <w:r>
              <w:t>92%</w:t>
            </w:r>
          </w:p>
        </w:tc>
        <w:tc>
          <w:tcPr>
            <w:tcW w:w="790" w:type="dxa"/>
            <w:shd w:val="clear" w:color="auto" w:fill="auto"/>
          </w:tcPr>
          <w:p w14:paraId="2A5AA551" w14:textId="77777777" w:rsidR="00482F71" w:rsidRPr="006D2F6B" w:rsidRDefault="00482F71" w:rsidP="00064B07">
            <w:pPr>
              <w:jc w:val="center"/>
            </w:pPr>
          </w:p>
        </w:tc>
        <w:tc>
          <w:tcPr>
            <w:tcW w:w="791" w:type="dxa"/>
            <w:shd w:val="clear" w:color="auto" w:fill="auto"/>
          </w:tcPr>
          <w:p w14:paraId="7284E81E" w14:textId="77777777" w:rsidR="00482F71" w:rsidRPr="006D2F6B" w:rsidRDefault="00482F71" w:rsidP="00064B07">
            <w:pPr>
              <w:jc w:val="center"/>
            </w:pPr>
          </w:p>
        </w:tc>
      </w:tr>
    </w:tbl>
    <w:p w14:paraId="02078B9E" w14:textId="77777777"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5A7D1DBC" w14:textId="77777777" w:rsidTr="00D03B0C">
        <w:trPr>
          <w:jc w:val="center"/>
        </w:trPr>
        <w:tc>
          <w:tcPr>
            <w:tcW w:w="4297" w:type="dxa"/>
            <w:shd w:val="clear" w:color="auto" w:fill="auto"/>
          </w:tcPr>
          <w:p w14:paraId="7683E7F7" w14:textId="77777777" w:rsidR="006D2F6B" w:rsidRPr="006D2F6B" w:rsidRDefault="006D2F6B" w:rsidP="00D03B0C">
            <w:pPr>
              <w:rPr>
                <w:b/>
              </w:rPr>
            </w:pPr>
            <w:r w:rsidRPr="006D2F6B">
              <w:rPr>
                <w:b/>
              </w:rPr>
              <w:t>Targets or Measures</w:t>
            </w:r>
          </w:p>
        </w:tc>
        <w:tc>
          <w:tcPr>
            <w:tcW w:w="790" w:type="dxa"/>
            <w:shd w:val="clear" w:color="auto" w:fill="auto"/>
          </w:tcPr>
          <w:p w14:paraId="3D66D815" w14:textId="77777777" w:rsidR="006D2F6B" w:rsidRPr="006D2F6B" w:rsidRDefault="006D2F6B" w:rsidP="00D56F59">
            <w:pPr>
              <w:jc w:val="center"/>
              <w:rPr>
                <w:b/>
              </w:rPr>
            </w:pPr>
            <w:r w:rsidRPr="006D2F6B">
              <w:rPr>
                <w:b/>
              </w:rPr>
              <w:t>Base</w:t>
            </w:r>
          </w:p>
        </w:tc>
        <w:tc>
          <w:tcPr>
            <w:tcW w:w="790" w:type="dxa"/>
            <w:shd w:val="clear" w:color="auto" w:fill="auto"/>
          </w:tcPr>
          <w:p w14:paraId="2D7C7705" w14:textId="77777777" w:rsidR="006D2F6B" w:rsidRPr="006D2F6B" w:rsidRDefault="006D2F6B" w:rsidP="00D56F59">
            <w:pPr>
              <w:jc w:val="center"/>
              <w:rPr>
                <w:b/>
              </w:rPr>
            </w:pPr>
            <w:r w:rsidRPr="006D2F6B">
              <w:rPr>
                <w:b/>
              </w:rPr>
              <w:t>Year 1</w:t>
            </w:r>
          </w:p>
        </w:tc>
        <w:tc>
          <w:tcPr>
            <w:tcW w:w="790" w:type="dxa"/>
            <w:shd w:val="clear" w:color="auto" w:fill="auto"/>
          </w:tcPr>
          <w:p w14:paraId="1AEEC90B" w14:textId="77777777" w:rsidR="006D2F6B" w:rsidRPr="006D2F6B" w:rsidRDefault="006D2F6B" w:rsidP="00D56F59">
            <w:pPr>
              <w:jc w:val="center"/>
              <w:rPr>
                <w:b/>
              </w:rPr>
            </w:pPr>
            <w:r w:rsidRPr="006D2F6B">
              <w:rPr>
                <w:b/>
              </w:rPr>
              <w:t>Year 2</w:t>
            </w:r>
          </w:p>
        </w:tc>
        <w:tc>
          <w:tcPr>
            <w:tcW w:w="790" w:type="dxa"/>
            <w:shd w:val="clear" w:color="auto" w:fill="auto"/>
          </w:tcPr>
          <w:p w14:paraId="55A376BF" w14:textId="77777777" w:rsidR="006D2F6B" w:rsidRPr="006D2F6B" w:rsidRDefault="006D2F6B" w:rsidP="00D56F59">
            <w:pPr>
              <w:jc w:val="center"/>
              <w:rPr>
                <w:b/>
              </w:rPr>
            </w:pPr>
            <w:r w:rsidRPr="006D2F6B">
              <w:rPr>
                <w:b/>
              </w:rPr>
              <w:t>Year 3</w:t>
            </w:r>
          </w:p>
        </w:tc>
        <w:tc>
          <w:tcPr>
            <w:tcW w:w="790" w:type="dxa"/>
            <w:shd w:val="clear" w:color="auto" w:fill="auto"/>
          </w:tcPr>
          <w:p w14:paraId="7B0F6FB9" w14:textId="77777777" w:rsidR="006D2F6B" w:rsidRPr="006D2F6B" w:rsidRDefault="006D2F6B" w:rsidP="00D56F59">
            <w:pPr>
              <w:jc w:val="center"/>
              <w:rPr>
                <w:b/>
              </w:rPr>
            </w:pPr>
            <w:r w:rsidRPr="006D2F6B">
              <w:rPr>
                <w:b/>
              </w:rPr>
              <w:t>Year 4</w:t>
            </w:r>
          </w:p>
        </w:tc>
        <w:tc>
          <w:tcPr>
            <w:tcW w:w="791" w:type="dxa"/>
            <w:shd w:val="clear" w:color="auto" w:fill="auto"/>
          </w:tcPr>
          <w:p w14:paraId="1A3E1375" w14:textId="77777777" w:rsidR="006D2F6B" w:rsidRPr="006D2F6B" w:rsidRDefault="006D2F6B" w:rsidP="00D56F59">
            <w:pPr>
              <w:jc w:val="center"/>
              <w:rPr>
                <w:b/>
              </w:rPr>
            </w:pPr>
            <w:r w:rsidRPr="006D2F6B">
              <w:rPr>
                <w:b/>
              </w:rPr>
              <w:t>Year 5</w:t>
            </w:r>
          </w:p>
        </w:tc>
      </w:tr>
      <w:tr w:rsidR="006D2F6B" w14:paraId="511DB66E" w14:textId="77777777" w:rsidTr="00D03B0C">
        <w:trPr>
          <w:jc w:val="center"/>
        </w:trPr>
        <w:tc>
          <w:tcPr>
            <w:tcW w:w="4297" w:type="dxa"/>
            <w:shd w:val="clear" w:color="auto" w:fill="auto"/>
          </w:tcPr>
          <w:p w14:paraId="0CEA91E9" w14:textId="4ABDD729" w:rsidR="006D2F6B" w:rsidRPr="006D2F6B" w:rsidRDefault="004A4A16" w:rsidP="00D03B0C">
            <w:pPr>
              <w:pStyle w:val="PlainText"/>
            </w:pPr>
            <w:r>
              <w:t>Percentage of Preschool teachers having a professional development plan goal focused on improving oral language and reading outcomes.</w:t>
            </w:r>
          </w:p>
        </w:tc>
        <w:tc>
          <w:tcPr>
            <w:tcW w:w="790" w:type="dxa"/>
            <w:shd w:val="clear" w:color="auto" w:fill="auto"/>
          </w:tcPr>
          <w:p w14:paraId="1DEC5E9B" w14:textId="74C18D72" w:rsidR="006D2F6B" w:rsidRPr="006D2F6B" w:rsidRDefault="004A4A16" w:rsidP="004A4A16">
            <w:pPr>
              <w:jc w:val="center"/>
            </w:pPr>
            <w:r>
              <w:t>0%</w:t>
            </w:r>
          </w:p>
        </w:tc>
        <w:tc>
          <w:tcPr>
            <w:tcW w:w="790" w:type="dxa"/>
            <w:shd w:val="clear" w:color="auto" w:fill="auto"/>
          </w:tcPr>
          <w:p w14:paraId="0FF61450" w14:textId="3120E764" w:rsidR="006D2F6B" w:rsidRPr="006D2F6B" w:rsidRDefault="004A4A16" w:rsidP="004A4A16">
            <w:pPr>
              <w:jc w:val="center"/>
            </w:pPr>
            <w:r>
              <w:t>100%</w:t>
            </w:r>
          </w:p>
        </w:tc>
        <w:tc>
          <w:tcPr>
            <w:tcW w:w="790" w:type="dxa"/>
            <w:shd w:val="clear" w:color="auto" w:fill="auto"/>
          </w:tcPr>
          <w:p w14:paraId="6E75F6C9" w14:textId="6F08A056" w:rsidR="006D2F6B" w:rsidRPr="006D2F6B" w:rsidRDefault="004A4A16" w:rsidP="004A4A16">
            <w:pPr>
              <w:jc w:val="center"/>
            </w:pPr>
            <w:r>
              <w:t>100%</w:t>
            </w:r>
          </w:p>
        </w:tc>
        <w:tc>
          <w:tcPr>
            <w:tcW w:w="790" w:type="dxa"/>
            <w:shd w:val="clear" w:color="auto" w:fill="auto"/>
          </w:tcPr>
          <w:p w14:paraId="3E895FED" w14:textId="0DDB2F35" w:rsidR="006D2F6B" w:rsidRPr="006D2F6B" w:rsidRDefault="00E92B8A" w:rsidP="004A4A16">
            <w:pPr>
              <w:jc w:val="center"/>
            </w:pPr>
            <w:r>
              <w:t>100%</w:t>
            </w:r>
          </w:p>
        </w:tc>
        <w:tc>
          <w:tcPr>
            <w:tcW w:w="790" w:type="dxa"/>
            <w:shd w:val="clear" w:color="auto" w:fill="auto"/>
          </w:tcPr>
          <w:p w14:paraId="3731D7F2" w14:textId="77777777" w:rsidR="006D2F6B" w:rsidRPr="006D2F6B" w:rsidRDefault="006D2F6B" w:rsidP="004A4A16">
            <w:pPr>
              <w:jc w:val="center"/>
            </w:pPr>
          </w:p>
        </w:tc>
        <w:tc>
          <w:tcPr>
            <w:tcW w:w="791" w:type="dxa"/>
            <w:shd w:val="clear" w:color="auto" w:fill="auto"/>
          </w:tcPr>
          <w:p w14:paraId="0E363862" w14:textId="77777777" w:rsidR="006D2F6B" w:rsidRPr="006D2F6B" w:rsidRDefault="006D2F6B" w:rsidP="004A4A16">
            <w:pPr>
              <w:jc w:val="center"/>
            </w:pPr>
          </w:p>
        </w:tc>
      </w:tr>
      <w:tr w:rsidR="006D2F6B" w14:paraId="67C433EE" w14:textId="77777777" w:rsidTr="00D03B0C">
        <w:trPr>
          <w:jc w:val="center"/>
        </w:trPr>
        <w:tc>
          <w:tcPr>
            <w:tcW w:w="4297" w:type="dxa"/>
            <w:shd w:val="clear" w:color="auto" w:fill="auto"/>
          </w:tcPr>
          <w:p w14:paraId="7BEC87F4" w14:textId="08DB61B0" w:rsidR="006D2F6B" w:rsidRPr="006D2F6B" w:rsidRDefault="004A4A16" w:rsidP="0071179E">
            <w:r>
              <w:t>Percentage of High School staff with a literacy goal as part of their pathways planning.</w:t>
            </w:r>
          </w:p>
        </w:tc>
        <w:tc>
          <w:tcPr>
            <w:tcW w:w="790" w:type="dxa"/>
            <w:shd w:val="clear" w:color="auto" w:fill="auto"/>
          </w:tcPr>
          <w:p w14:paraId="3C288E5B" w14:textId="301E56B3" w:rsidR="006D2F6B" w:rsidRPr="006D2F6B" w:rsidRDefault="004A4A16" w:rsidP="004A4A16">
            <w:pPr>
              <w:jc w:val="center"/>
            </w:pPr>
            <w:r>
              <w:t>0%</w:t>
            </w:r>
          </w:p>
        </w:tc>
        <w:tc>
          <w:tcPr>
            <w:tcW w:w="790" w:type="dxa"/>
            <w:shd w:val="clear" w:color="auto" w:fill="auto"/>
          </w:tcPr>
          <w:p w14:paraId="7AEA167E" w14:textId="1B71ADAA" w:rsidR="006D2F6B" w:rsidRPr="006D2F6B" w:rsidRDefault="004A4A16" w:rsidP="004A4A16">
            <w:pPr>
              <w:jc w:val="center"/>
            </w:pPr>
            <w:r>
              <w:t>100%</w:t>
            </w:r>
          </w:p>
        </w:tc>
        <w:tc>
          <w:tcPr>
            <w:tcW w:w="790" w:type="dxa"/>
            <w:shd w:val="clear" w:color="auto" w:fill="auto"/>
          </w:tcPr>
          <w:p w14:paraId="016DCD06" w14:textId="7DB727E5" w:rsidR="006D2F6B" w:rsidRPr="006D2F6B" w:rsidRDefault="004A4A16" w:rsidP="004A4A16">
            <w:pPr>
              <w:jc w:val="center"/>
            </w:pPr>
            <w:r>
              <w:t>100%</w:t>
            </w:r>
          </w:p>
        </w:tc>
        <w:tc>
          <w:tcPr>
            <w:tcW w:w="790" w:type="dxa"/>
            <w:shd w:val="clear" w:color="auto" w:fill="auto"/>
          </w:tcPr>
          <w:p w14:paraId="6C5F0C5C" w14:textId="76DED38A" w:rsidR="006D2F6B" w:rsidRPr="006D2F6B" w:rsidRDefault="00E92B8A" w:rsidP="004A4A16">
            <w:pPr>
              <w:jc w:val="center"/>
            </w:pPr>
            <w:r>
              <w:t>100%</w:t>
            </w:r>
          </w:p>
        </w:tc>
        <w:tc>
          <w:tcPr>
            <w:tcW w:w="790" w:type="dxa"/>
            <w:shd w:val="clear" w:color="auto" w:fill="auto"/>
          </w:tcPr>
          <w:p w14:paraId="156A1392" w14:textId="77777777" w:rsidR="006D2F6B" w:rsidRPr="006D2F6B" w:rsidRDefault="006D2F6B" w:rsidP="004A4A16">
            <w:pPr>
              <w:jc w:val="center"/>
            </w:pPr>
          </w:p>
        </w:tc>
        <w:tc>
          <w:tcPr>
            <w:tcW w:w="791" w:type="dxa"/>
            <w:shd w:val="clear" w:color="auto" w:fill="auto"/>
          </w:tcPr>
          <w:p w14:paraId="217D8781" w14:textId="77777777" w:rsidR="006D2F6B" w:rsidRPr="006D2F6B" w:rsidRDefault="006D2F6B" w:rsidP="004A4A16">
            <w:pPr>
              <w:jc w:val="center"/>
            </w:pPr>
          </w:p>
        </w:tc>
      </w:tr>
    </w:tbl>
    <w:p w14:paraId="1CAB0ED4" w14:textId="77777777" w:rsidR="002C77AD" w:rsidRDefault="002C77AD" w:rsidP="005C7432">
      <w:pPr>
        <w:pStyle w:val="Heading3"/>
      </w:pPr>
    </w:p>
    <w:p w14:paraId="139DE5A0" w14:textId="16718940"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B7EDC81" w14:textId="779100DB" w:rsidR="003C69DC" w:rsidRPr="00B438EE" w:rsidRDefault="003C69DC" w:rsidP="003C69DC">
            <w:pPr>
              <w:pStyle w:val="PlainText"/>
              <w:numPr>
                <w:ilvl w:val="0"/>
                <w:numId w:val="2"/>
              </w:numPr>
              <w:ind w:left="426" w:hanging="425"/>
            </w:pPr>
            <w:r w:rsidRPr="00B438EE">
              <w:t xml:space="preserve">What does this evidence indicate about your school’s progress towards </w:t>
            </w:r>
            <w:r w:rsidR="006830C3" w:rsidRPr="00B438EE">
              <w:t>its</w:t>
            </w:r>
            <w:r w:rsidRPr="00B438EE">
              <w:t xml:space="preserve"> five-year target</w:t>
            </w:r>
            <w:r w:rsidR="00846E51" w:rsidRPr="00B438EE">
              <w:t>s</w:t>
            </w:r>
            <w:r w:rsidRPr="00B438EE">
              <w:t>?</w:t>
            </w:r>
          </w:p>
          <w:p w14:paraId="10DAD98F" w14:textId="512B31D0" w:rsidR="00C9728A" w:rsidRPr="00B438EE" w:rsidRDefault="00C9728A" w:rsidP="00C9728A">
            <w:pPr>
              <w:pStyle w:val="PlainText"/>
              <w:numPr>
                <w:ilvl w:val="0"/>
                <w:numId w:val="21"/>
              </w:numPr>
            </w:pPr>
            <w:r w:rsidRPr="00B438EE">
              <w:t xml:space="preserve">The NAPLAN </w:t>
            </w:r>
            <w:r w:rsidR="00477492" w:rsidRPr="00B438EE">
              <w:t>scores are not available in 2020 due to testing being terminated</w:t>
            </w:r>
            <w:r w:rsidR="005B27F9" w:rsidRPr="00B438EE">
              <w:t>.</w:t>
            </w:r>
          </w:p>
          <w:p w14:paraId="0122E3F0" w14:textId="44D3D7B6" w:rsidR="00B038EE" w:rsidRPr="00B438EE" w:rsidRDefault="00B038EE" w:rsidP="00C9728A">
            <w:pPr>
              <w:pStyle w:val="PlainText"/>
              <w:numPr>
                <w:ilvl w:val="0"/>
                <w:numId w:val="21"/>
              </w:numPr>
            </w:pPr>
            <w:r w:rsidRPr="00B438EE">
              <w:t>In-house school assessment, such as Lexile Writing Assessment in the High School indicates continued growth for students</w:t>
            </w:r>
            <w:r w:rsidR="0097677C">
              <w:t xml:space="preserve"> in writing</w:t>
            </w:r>
            <w:r w:rsidR="00A56E40">
              <w:t xml:space="preserve"> (see attachment 1). </w:t>
            </w:r>
          </w:p>
          <w:p w14:paraId="55C7B86D" w14:textId="2D1AD528" w:rsidR="005B27F9" w:rsidRPr="00B438EE" w:rsidRDefault="005B27F9" w:rsidP="00477492">
            <w:pPr>
              <w:pStyle w:val="PlainText"/>
              <w:numPr>
                <w:ilvl w:val="0"/>
                <w:numId w:val="21"/>
              </w:numPr>
            </w:pPr>
            <w:r w:rsidRPr="00B438EE">
              <w:t xml:space="preserve">The PIPS data </w:t>
            </w:r>
            <w:r w:rsidR="00477492" w:rsidRPr="00B438EE">
              <w:t>is now called BASE Assessment and the data from the Directorate is not available.</w:t>
            </w:r>
            <w:r w:rsidR="00B038EE" w:rsidRPr="00B438EE">
              <w:t xml:space="preserve">  It should be available to add to the data sheet in 2021.</w:t>
            </w:r>
          </w:p>
          <w:p w14:paraId="2A6C9EF4" w14:textId="6789AECC" w:rsidR="00A825AC" w:rsidRPr="00B438EE" w:rsidRDefault="00A825AC" w:rsidP="00C9728A">
            <w:pPr>
              <w:pStyle w:val="PlainText"/>
              <w:numPr>
                <w:ilvl w:val="0"/>
                <w:numId w:val="21"/>
              </w:numPr>
            </w:pPr>
            <w:r w:rsidRPr="00B438EE">
              <w:t xml:space="preserve">Student perception in receiving feedback and being motivated to learn </w:t>
            </w:r>
            <w:r w:rsidR="00477492" w:rsidRPr="00B438EE">
              <w:t>has dropped.  This might be due to COVID and the isolation of working from home.</w:t>
            </w:r>
          </w:p>
          <w:p w14:paraId="2803B090" w14:textId="03AE1D65" w:rsidR="00477492" w:rsidRPr="00B438EE" w:rsidRDefault="00477492" w:rsidP="00C9728A">
            <w:pPr>
              <w:pStyle w:val="PlainText"/>
              <w:numPr>
                <w:ilvl w:val="0"/>
                <w:numId w:val="21"/>
              </w:numPr>
            </w:pPr>
            <w:r w:rsidRPr="00B438EE">
              <w:t>A statistical issue with the current data is that the Year 4 and 5 cohort did not complete the survey.  This matter has been addressed by the Principal with the staff directly.</w:t>
            </w:r>
          </w:p>
          <w:p w14:paraId="08A7D18C" w14:textId="04C9D2F2" w:rsidR="004215CC" w:rsidRPr="00B438EE" w:rsidRDefault="004215CC" w:rsidP="00C9728A">
            <w:pPr>
              <w:pStyle w:val="PlainText"/>
              <w:numPr>
                <w:ilvl w:val="0"/>
                <w:numId w:val="21"/>
              </w:numPr>
            </w:pPr>
            <w:r w:rsidRPr="00B438EE">
              <w:t>Staff confidence in the leadership team and school plans remains in the 90</w:t>
            </w:r>
            <w:r w:rsidRPr="00B438EE">
              <w:rPr>
                <w:vertAlign w:val="superscript"/>
              </w:rPr>
              <w:t>th</w:t>
            </w:r>
            <w:r w:rsidRPr="00B438EE">
              <w:t xml:space="preserve"> percentile.  This indicates high confidence from the staff with school planning and implementation of the capacity building professional learning to support our needs.</w:t>
            </w:r>
          </w:p>
          <w:p w14:paraId="4DAE3B78" w14:textId="5CB5F79F" w:rsidR="00CD51A9" w:rsidRPr="00B438EE" w:rsidRDefault="00CD51A9" w:rsidP="00C9728A">
            <w:pPr>
              <w:pStyle w:val="PlainText"/>
              <w:numPr>
                <w:ilvl w:val="0"/>
                <w:numId w:val="21"/>
              </w:numPr>
            </w:pPr>
            <w:r w:rsidRPr="00B438EE">
              <w:t xml:space="preserve">Literacy goal setting for all staff remains a priority with all staff again having a goal written in their professional development plans and actioned within teams throughout the year. </w:t>
            </w:r>
          </w:p>
          <w:p w14:paraId="7716A280" w14:textId="02584517" w:rsidR="00C9728A" w:rsidRDefault="00C9728A" w:rsidP="00C9728A">
            <w:pPr>
              <w:pStyle w:val="PlainText"/>
              <w:ind w:left="786"/>
            </w:pPr>
          </w:p>
          <w:p w14:paraId="51D0262D" w14:textId="77777777" w:rsidR="00161E50" w:rsidRDefault="00161E50" w:rsidP="006D2F6B">
            <w:pPr>
              <w:pStyle w:val="PlainText"/>
              <w:numPr>
                <w:ilvl w:val="0"/>
                <w:numId w:val="2"/>
              </w:numPr>
              <w:ind w:left="426" w:hanging="425"/>
            </w:pPr>
            <w:r>
              <w:t xml:space="preserve">What implications does </w:t>
            </w:r>
            <w:r w:rsidR="006D2F6B">
              <w:t>this evidence</w:t>
            </w:r>
            <w:r w:rsidR="00846E51">
              <w:t xml:space="preserve"> have for your next A</w:t>
            </w:r>
            <w:r>
              <w:t>P?</w:t>
            </w:r>
          </w:p>
          <w:p w14:paraId="164C426F" w14:textId="556DA78F" w:rsidR="00C9728A" w:rsidRDefault="00CB6175" w:rsidP="00C9728A">
            <w:pPr>
              <w:pStyle w:val="PlainText"/>
              <w:numPr>
                <w:ilvl w:val="0"/>
                <w:numId w:val="21"/>
              </w:numPr>
            </w:pPr>
            <w:r>
              <w:t>Continuation of all literacy projects is a priority in 202</w:t>
            </w:r>
            <w:r w:rsidR="00C62DBA">
              <w:t>1</w:t>
            </w:r>
            <w:r>
              <w:t>.  Primary staff are engaged in the next stage of the Early Years Literacy Program, whilst High School staff are engaged in the High School Writing Project.</w:t>
            </w:r>
          </w:p>
          <w:p w14:paraId="24E67871" w14:textId="14CA11DE" w:rsidR="00CB6175" w:rsidRDefault="00B038EE" w:rsidP="00C9728A">
            <w:pPr>
              <w:pStyle w:val="PlainText"/>
              <w:numPr>
                <w:ilvl w:val="0"/>
                <w:numId w:val="21"/>
              </w:numPr>
            </w:pPr>
            <w:r>
              <w:t>In the next AP we will be looking to improve student voice and agency hopefully directly impacting on student opinion and feelings of being safe</w:t>
            </w:r>
            <w:r w:rsidR="00097165">
              <w:t xml:space="preserve"> and engaged at school.</w:t>
            </w:r>
          </w:p>
          <w:p w14:paraId="6CAAC02A" w14:textId="77777777" w:rsidR="00CB6175" w:rsidRDefault="00CB6175" w:rsidP="00C9728A">
            <w:pPr>
              <w:pStyle w:val="PlainText"/>
              <w:numPr>
                <w:ilvl w:val="0"/>
                <w:numId w:val="21"/>
              </w:numPr>
            </w:pPr>
            <w:r>
              <w:lastRenderedPageBreak/>
              <w:t xml:space="preserve">Continuation </w:t>
            </w:r>
            <w:r w:rsidR="0005664C">
              <w:t>on our focus to build positive relationships with students and families by feeding back student progress and growth in a timely manner.</w:t>
            </w:r>
          </w:p>
          <w:p w14:paraId="2DFB70DA" w14:textId="59BE5C25" w:rsidR="00730489" w:rsidRDefault="00730489" w:rsidP="00C9728A">
            <w:pPr>
              <w:pStyle w:val="PlainText"/>
              <w:numPr>
                <w:ilvl w:val="0"/>
                <w:numId w:val="21"/>
              </w:numPr>
            </w:pPr>
            <w:r>
              <w:t xml:space="preserve">Continue to work collaboratively </w:t>
            </w:r>
            <w:r w:rsidR="009C64A7">
              <w:t>with staff to share the Action Plan and seek feedback through PLC’s on the development of high impact strategies.</w:t>
            </w:r>
          </w:p>
        </w:tc>
      </w:tr>
    </w:tbl>
    <w:p w14:paraId="2C475ECA" w14:textId="3B9A1C00" w:rsidR="005611F4" w:rsidRPr="005611F4" w:rsidRDefault="00937D6F" w:rsidP="00303B2B">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71179E">
        <w:trPr>
          <w:trHeight w:val="223"/>
          <w:jc w:val="center"/>
        </w:trPr>
        <w:tc>
          <w:tcPr>
            <w:tcW w:w="9016" w:type="dxa"/>
            <w:shd w:val="clear" w:color="auto" w:fill="auto"/>
          </w:tcPr>
          <w:p w14:paraId="47994B0D" w14:textId="5EE11467" w:rsidR="00303B2B" w:rsidRDefault="0047421A" w:rsidP="00303B2B">
            <w:pPr>
              <w:pStyle w:val="TableBodyLeft"/>
              <w:numPr>
                <w:ilvl w:val="1"/>
                <w:numId w:val="24"/>
              </w:numPr>
            </w:pPr>
            <w:r w:rsidRPr="00527A7D">
              <w:t>All staff are engaged in a professional improvement cycle – including</w:t>
            </w:r>
            <w:r>
              <w:t xml:space="preserve"> </w:t>
            </w:r>
            <w:r w:rsidRPr="00527A7D">
              <w:t xml:space="preserve">coaching, mentoring, </w:t>
            </w:r>
            <w:r w:rsidR="00303B2B">
              <w:t xml:space="preserve">  </w:t>
            </w:r>
          </w:p>
          <w:p w14:paraId="49DF0BBD" w14:textId="6D946BD9" w:rsidR="00303B2B" w:rsidRDefault="0047421A" w:rsidP="00941327">
            <w:pPr>
              <w:pStyle w:val="TableBodyLeft"/>
              <w:ind w:left="375"/>
            </w:pPr>
            <w:r w:rsidRPr="00527A7D">
              <w:t>peer observation and/or walkthrough observations</w:t>
            </w:r>
            <w:r>
              <w:t>.</w:t>
            </w:r>
          </w:p>
          <w:p w14:paraId="4DCF344D" w14:textId="77777777" w:rsidR="0047421A" w:rsidRPr="00454A10" w:rsidRDefault="0047421A" w:rsidP="0047421A">
            <w:pPr>
              <w:pStyle w:val="BodyText"/>
              <w:rPr>
                <w:i/>
              </w:rPr>
            </w:pPr>
            <w:r w:rsidRPr="001B2E33">
              <w:rPr>
                <w:i/>
              </w:rPr>
              <w:t>To facilitate high quality teaching in ACT public schools and strengthen educational outcomes.</w:t>
            </w:r>
          </w:p>
          <w:p w14:paraId="64C75330" w14:textId="77777777" w:rsidR="0047421A" w:rsidRDefault="0047421A" w:rsidP="0047421A">
            <w:pPr>
              <w:pStyle w:val="TableBodyLeft"/>
            </w:pPr>
          </w:p>
          <w:p w14:paraId="71CDF82F" w14:textId="3AC8B74F" w:rsidR="002F4184" w:rsidRDefault="0047421A" w:rsidP="00CA26FB">
            <w:pPr>
              <w:pStyle w:val="ListBullet"/>
            </w:pPr>
            <w:r>
              <w:t xml:space="preserve">Development of </w:t>
            </w:r>
            <w:r w:rsidR="00303B2B">
              <w:t>defined coaching</w:t>
            </w:r>
            <w:r w:rsidR="00D12076">
              <w:t xml:space="preserve"> (GROWTH</w:t>
            </w:r>
            <w:r w:rsidR="009A436F">
              <w:t xml:space="preserve"> model</w:t>
            </w:r>
            <w:r w:rsidR="00D12076">
              <w:t>)</w:t>
            </w:r>
            <w:r w:rsidR="00303B2B">
              <w:t>, mentoring and peer observation models were completed with accompanying documentation</w:t>
            </w:r>
          </w:p>
          <w:p w14:paraId="772079D6" w14:textId="6575BFC5" w:rsidR="00303B2B" w:rsidRDefault="00941327" w:rsidP="00CA26FB">
            <w:pPr>
              <w:pStyle w:val="ListBullet"/>
            </w:pPr>
            <w:r>
              <w:t xml:space="preserve">All teaching staff </w:t>
            </w:r>
            <w:r w:rsidR="004D5870">
              <w:t>undertook a peer observation round with feedback</w:t>
            </w:r>
          </w:p>
          <w:p w14:paraId="76F23E49" w14:textId="77777777" w:rsidR="004D5870" w:rsidRDefault="004D5870" w:rsidP="00CA26FB">
            <w:pPr>
              <w:pStyle w:val="ListBullet"/>
            </w:pPr>
            <w:r>
              <w:t>All teaching staff were part of walkthrough observations with feedback including two Tuggeranong Network School Improvement walkthrough visits</w:t>
            </w:r>
          </w:p>
          <w:p w14:paraId="714AD2E3" w14:textId="7A2CFE2B" w:rsidR="004D5870" w:rsidRDefault="009A436F" w:rsidP="00CA26FB">
            <w:pPr>
              <w:pStyle w:val="ListBullet"/>
            </w:pPr>
            <w:r>
              <w:t>New Educators accessed mentors informally</w:t>
            </w:r>
            <w:r w:rsidR="00892131">
              <w:t xml:space="preserve"> and formally</w:t>
            </w:r>
            <w:r>
              <w:t xml:space="preserve"> through learning teams for curriculum planning and addressing problems of practice</w:t>
            </w:r>
            <w:r w:rsidR="004D5870">
              <w:t xml:space="preserve">.  </w:t>
            </w:r>
          </w:p>
          <w:p w14:paraId="5C168074" w14:textId="77777777" w:rsidR="00CA26FB" w:rsidRDefault="00CA26FB" w:rsidP="00CA26FB">
            <w:pPr>
              <w:pStyle w:val="ListBullet"/>
              <w:numPr>
                <w:ilvl w:val="0"/>
                <w:numId w:val="0"/>
              </w:numPr>
              <w:ind w:left="360" w:hanging="360"/>
            </w:pPr>
          </w:p>
          <w:p w14:paraId="202E5984" w14:textId="559F6535" w:rsidR="00CA26FB" w:rsidRDefault="009A436F" w:rsidP="009A436F">
            <w:pPr>
              <w:pStyle w:val="BodyText"/>
              <w:numPr>
                <w:ilvl w:val="1"/>
                <w:numId w:val="24"/>
              </w:numPr>
              <w:rPr>
                <w:b/>
              </w:rPr>
            </w:pPr>
            <w:r w:rsidRPr="00B15AB6">
              <w:t>Build the capacity of teachers to use data to differentiate effectively.</w:t>
            </w:r>
            <w:r>
              <w:rPr>
                <w:b/>
              </w:rPr>
              <w:t xml:space="preserve"> </w:t>
            </w:r>
          </w:p>
          <w:p w14:paraId="51EEC649" w14:textId="77777777" w:rsidR="009A436F" w:rsidRPr="00454A10" w:rsidRDefault="009A436F" w:rsidP="009A436F">
            <w:pPr>
              <w:pStyle w:val="BodyText"/>
              <w:rPr>
                <w:i/>
              </w:rPr>
            </w:pPr>
            <w:r w:rsidRPr="001B2E33">
              <w:rPr>
                <w:i/>
              </w:rPr>
              <w:t>To promote greater equity in learning outcomes in and across ACT public schools</w:t>
            </w:r>
          </w:p>
          <w:p w14:paraId="6D2593AE" w14:textId="77777777" w:rsidR="009A436F" w:rsidRPr="00CA26FB" w:rsidRDefault="009A436F" w:rsidP="009A436F">
            <w:pPr>
              <w:pStyle w:val="BodyText"/>
              <w:rPr>
                <w:b/>
              </w:rPr>
            </w:pPr>
          </w:p>
          <w:p w14:paraId="0426D058" w14:textId="1C94446F" w:rsidR="00CA26FB" w:rsidRDefault="009A436F" w:rsidP="00CA26FB">
            <w:pPr>
              <w:pStyle w:val="ListBullet"/>
            </w:pPr>
            <w:r>
              <w:t>A large proportion of mapping agreed assessment tools and tracking documents have been created and shared through Google Docs.  Whole school tracking documents</w:t>
            </w:r>
            <w:r w:rsidR="00443AF0">
              <w:t xml:space="preserve"> </w:t>
            </w:r>
            <w:r>
              <w:t>that link</w:t>
            </w:r>
            <w:r w:rsidR="00443AF0">
              <w:t xml:space="preserve"> </w:t>
            </w:r>
            <w:r>
              <w:t xml:space="preserve">curriculum P-10 is </w:t>
            </w:r>
            <w:r w:rsidR="00443AF0">
              <w:t>nearing</w:t>
            </w:r>
            <w:r w:rsidR="00B23F91">
              <w:t xml:space="preserve"> complet</w:t>
            </w:r>
            <w:r w:rsidR="00443AF0">
              <w:t>ion</w:t>
            </w:r>
            <w:r w:rsidR="00B23F91">
              <w:t xml:space="preserve"> (although sectors have completed much of this work it </w:t>
            </w:r>
            <w:r w:rsidR="00443AF0">
              <w:t>requires condensing and storage in a shared access portal</w:t>
            </w:r>
            <w:r w:rsidR="00B23F91">
              <w:t>).</w:t>
            </w:r>
          </w:p>
          <w:p w14:paraId="77876FBC" w14:textId="730E3E93" w:rsidR="00B23F91" w:rsidRDefault="00B23F91" w:rsidP="00CA26FB">
            <w:pPr>
              <w:pStyle w:val="ListBullet"/>
            </w:pPr>
            <w:r>
              <w:t xml:space="preserve">Professional Learning for staff on differentiated practices and formative assessment was completed and has been a focus within </w:t>
            </w:r>
            <w:r w:rsidR="00004E3A">
              <w:t>Professional Learning Communities (PLC’s)</w:t>
            </w:r>
            <w:r>
              <w:t xml:space="preserve">.  </w:t>
            </w:r>
            <w:r w:rsidR="00004E3A">
              <w:t>Through this model staff have been able to hone their focus on their students reviewing student data, matching professional learning to targeted needs of the teaching team and developing the collective efficacy of each PLC.</w:t>
            </w:r>
          </w:p>
          <w:p w14:paraId="22D25FC4" w14:textId="7D145847" w:rsidR="00B23F91" w:rsidRDefault="00B23F91" w:rsidP="00CA26FB">
            <w:pPr>
              <w:pStyle w:val="ListBullet"/>
            </w:pPr>
            <w:r>
              <w:t>The implementation of summative assessment tasks, with reference to moderation of achievement standards, has been scheduled into our semester meetings for staff.  This practice is embedded.</w:t>
            </w:r>
          </w:p>
          <w:p w14:paraId="4BC553D0" w14:textId="7EF80CD2" w:rsidR="00B23F91" w:rsidRDefault="00B23F91" w:rsidP="00CA26FB">
            <w:pPr>
              <w:pStyle w:val="ListBullet"/>
            </w:pPr>
            <w:r>
              <w:t xml:space="preserve">The use of Sentral for data entry and collection is growing as the Directorate rolls out more functionality with the system.  </w:t>
            </w:r>
            <w:r w:rsidR="00FD2DEF">
              <w:t>W</w:t>
            </w:r>
            <w:r>
              <w:t>e are using Sentral to collect behavioural data</w:t>
            </w:r>
            <w:r w:rsidR="004756D0">
              <w:t>, PBL data, student wellbeing a</w:t>
            </w:r>
            <w:r w:rsidR="000857AD">
              <w:t>nd incidents</w:t>
            </w:r>
            <w:r w:rsidR="003D5069">
              <w:t xml:space="preserve"> (positive/negative/medical)</w:t>
            </w:r>
            <w:r w:rsidR="004756D0">
              <w:t>.</w:t>
            </w:r>
          </w:p>
          <w:p w14:paraId="56EB53ED" w14:textId="1CFF8038" w:rsidR="00E079AF" w:rsidRDefault="00E079AF" w:rsidP="00E079AF">
            <w:pPr>
              <w:pStyle w:val="ListBullet"/>
              <w:numPr>
                <w:ilvl w:val="0"/>
                <w:numId w:val="0"/>
              </w:numPr>
            </w:pPr>
          </w:p>
          <w:p w14:paraId="5582AFF5" w14:textId="42C6E53F" w:rsidR="00E079AF" w:rsidRDefault="00E079AF" w:rsidP="00E079AF">
            <w:pPr>
              <w:pStyle w:val="ListBullet"/>
              <w:numPr>
                <w:ilvl w:val="1"/>
                <w:numId w:val="24"/>
              </w:numPr>
            </w:pPr>
            <w:r>
              <w:t xml:space="preserve">Maintain </w:t>
            </w:r>
            <w:r w:rsidR="000B2358">
              <w:t>and</w:t>
            </w:r>
            <w:r w:rsidRPr="00380915">
              <w:t xml:space="preserve"> further develop early intervention practices, P - 2 </w:t>
            </w:r>
            <w:r w:rsidR="000B2358">
              <w:t>and</w:t>
            </w:r>
            <w:r w:rsidRPr="00380915">
              <w:t xml:space="preserve"> to develop and implement a whole school response to RTI</w:t>
            </w:r>
            <w:r>
              <w:t xml:space="preserve"> model</w:t>
            </w:r>
            <w:r w:rsidRPr="00380915">
              <w:t>.</w:t>
            </w:r>
          </w:p>
          <w:p w14:paraId="11A523D9" w14:textId="77777777" w:rsidR="00E079AF" w:rsidRPr="00454A10" w:rsidRDefault="00E079AF" w:rsidP="00E079AF">
            <w:pPr>
              <w:pStyle w:val="BodyText"/>
              <w:rPr>
                <w:i/>
              </w:rPr>
            </w:pPr>
            <w:r w:rsidRPr="001B2E33">
              <w:rPr>
                <w:i/>
              </w:rPr>
              <w:t>To promote greater equity in learning outcomes in and across ACT public schools</w:t>
            </w:r>
          </w:p>
          <w:p w14:paraId="10E6A503" w14:textId="77777777" w:rsidR="00E079AF" w:rsidRDefault="00E079AF" w:rsidP="00E079AF">
            <w:pPr>
              <w:pStyle w:val="ListBullet"/>
              <w:numPr>
                <w:ilvl w:val="0"/>
                <w:numId w:val="0"/>
              </w:numPr>
            </w:pPr>
          </w:p>
          <w:p w14:paraId="3D8F688F" w14:textId="2D3633DE" w:rsidR="00E079AF" w:rsidRDefault="0039637D" w:rsidP="00CA26FB">
            <w:pPr>
              <w:pStyle w:val="ListBullet"/>
            </w:pPr>
            <w:r>
              <w:t>T</w:t>
            </w:r>
            <w:r w:rsidR="009E1306">
              <w:t>ier</w:t>
            </w:r>
            <w:r>
              <w:t>ed intervention classes have been established across the school: e.g. Tier 3 offsite High School, Tier 2 in-house High School</w:t>
            </w:r>
            <w:r w:rsidR="007C1405">
              <w:t xml:space="preserve"> (Maths, English focus)</w:t>
            </w:r>
            <w:r>
              <w:t>, Preschool Early Intervention and Primary School development of global strategies for teachers.</w:t>
            </w:r>
            <w:r w:rsidR="009E1306">
              <w:t xml:space="preserve">  Refinement of the processes and supports is ongoing as we strengthen the models.</w:t>
            </w:r>
          </w:p>
          <w:p w14:paraId="7B059F01" w14:textId="5E08FCF7" w:rsidR="009E1306" w:rsidRDefault="009E1306" w:rsidP="00CA26FB">
            <w:pPr>
              <w:pStyle w:val="ListBullet"/>
            </w:pPr>
            <w:r>
              <w:t xml:space="preserve">Professional Learning for Preschool and Kindergarten staff has been implemented in relation to building early intervention practices.  Tracking tools and assessment tools such as the </w:t>
            </w:r>
            <w:r>
              <w:lastRenderedPageBreak/>
              <w:t xml:space="preserve">Brigance screening tool are being used with consistency. </w:t>
            </w:r>
            <w:r w:rsidR="007C1405">
              <w:t xml:space="preserve"> The data is being exported to shared files for transition purposes.</w:t>
            </w:r>
            <w:r>
              <w:t xml:space="preserve"> </w:t>
            </w:r>
            <w:r w:rsidR="007C1405">
              <w:t xml:space="preserve"> </w:t>
            </w:r>
            <w:r>
              <w:t xml:space="preserve">Initial meetings with families are </w:t>
            </w:r>
            <w:r w:rsidR="007C1405">
              <w:t xml:space="preserve">still </w:t>
            </w:r>
            <w:r>
              <w:t>being used to track and define any learning difficulties for students prior to the year commencing and the school is supporting families to seek support if learning difficulties are detected through the screening process.</w:t>
            </w:r>
          </w:p>
          <w:p w14:paraId="0D77C1D1" w14:textId="46532240" w:rsidR="00A568B3" w:rsidRDefault="00A568B3" w:rsidP="00A568B3">
            <w:pPr>
              <w:pStyle w:val="ListBullet"/>
              <w:numPr>
                <w:ilvl w:val="0"/>
                <w:numId w:val="0"/>
              </w:numPr>
              <w:ind w:left="360" w:hanging="360"/>
            </w:pPr>
          </w:p>
          <w:p w14:paraId="7E55DB58" w14:textId="266101F8" w:rsidR="00A568B3" w:rsidRDefault="00A568B3" w:rsidP="00A568B3">
            <w:pPr>
              <w:pStyle w:val="ListBullet"/>
              <w:numPr>
                <w:ilvl w:val="1"/>
                <w:numId w:val="24"/>
              </w:numPr>
            </w:pPr>
            <w:r>
              <w:t xml:space="preserve">Develop and implement a whole school approach to </w:t>
            </w:r>
            <w:r w:rsidR="00892131">
              <w:t xml:space="preserve">teaching </w:t>
            </w:r>
            <w:r>
              <w:t>writing.</w:t>
            </w:r>
          </w:p>
          <w:p w14:paraId="5A909D3C" w14:textId="7D8A6A9C" w:rsidR="00A568B3" w:rsidRPr="00A568B3" w:rsidRDefault="00A568B3" w:rsidP="00A568B3">
            <w:pPr>
              <w:pStyle w:val="BodyText"/>
              <w:rPr>
                <w:i/>
              </w:rPr>
            </w:pPr>
            <w:r w:rsidRPr="001B2E33">
              <w:rPr>
                <w:i/>
              </w:rPr>
              <w:t>To facilitate high quality teaching in ACT public schools and strengthen educational outcomes.</w:t>
            </w:r>
          </w:p>
          <w:p w14:paraId="50F9BF48" w14:textId="77777777" w:rsidR="00A568B3" w:rsidRDefault="00A568B3" w:rsidP="00A568B3">
            <w:pPr>
              <w:pStyle w:val="ListBullet"/>
              <w:numPr>
                <w:ilvl w:val="0"/>
                <w:numId w:val="0"/>
              </w:numPr>
              <w:ind w:left="360" w:hanging="360"/>
            </w:pPr>
          </w:p>
          <w:p w14:paraId="36C8B752" w14:textId="3D2D84B1" w:rsidR="00CF2F0E" w:rsidRDefault="00A568B3" w:rsidP="00CA26FB">
            <w:pPr>
              <w:pStyle w:val="ListBullet"/>
            </w:pPr>
            <w:r>
              <w:t xml:space="preserve">The establishment of two professional teams </w:t>
            </w:r>
            <w:r w:rsidR="00CF2F0E">
              <w:t xml:space="preserve">lead by executive </w:t>
            </w:r>
            <w:r w:rsidR="008C7DE2">
              <w:t xml:space="preserve">to coordinate professional learning and action steps towards improvement in writing from K-10 were </w:t>
            </w:r>
            <w:r w:rsidR="00CF2F0E">
              <w:t>maintained from 2019</w:t>
            </w:r>
            <w:r w:rsidR="008C7DE2">
              <w:t xml:space="preserve">.  These teams attended the Directorate workshops </w:t>
            </w:r>
            <w:r w:rsidR="008C7DE2">
              <w:rPr>
                <w:i/>
              </w:rPr>
              <w:t>Early Years Literacy Program and High School Writing Project</w:t>
            </w:r>
            <w:r w:rsidR="00CF2F0E">
              <w:rPr>
                <w:i/>
              </w:rPr>
              <w:t xml:space="preserve"> </w:t>
            </w:r>
            <w:r w:rsidR="00CF2F0E">
              <w:rPr>
                <w:iCs/>
              </w:rPr>
              <w:t>with the purpose of maintaining consistency and oversight</w:t>
            </w:r>
            <w:r w:rsidR="008C7DE2">
              <w:rPr>
                <w:i/>
              </w:rPr>
              <w:t>.</w:t>
            </w:r>
            <w:r w:rsidR="008C7DE2">
              <w:t xml:space="preserve">  </w:t>
            </w:r>
            <w:r w:rsidR="00CF2F0E">
              <w:t>Unfortunately, due to COVID, Misty Adoniou and Christine Topfer were unable to attend the school to conduct visits.  This will be picked up again in 2021.</w:t>
            </w:r>
          </w:p>
          <w:p w14:paraId="357311BA" w14:textId="19470272" w:rsidR="00E27530" w:rsidRDefault="00E27530" w:rsidP="00CF2F0E">
            <w:pPr>
              <w:pStyle w:val="ListBullet"/>
            </w:pPr>
            <w:r>
              <w:t>Each teacher and SLC had writing goals into their pathways plans.</w:t>
            </w:r>
          </w:p>
          <w:p w14:paraId="48C5D032" w14:textId="6CFBB73B" w:rsidR="00E079AF" w:rsidRPr="00CA26FB" w:rsidRDefault="00E079AF" w:rsidP="00CF2F0E">
            <w:pPr>
              <w:pStyle w:val="ListBullet"/>
              <w:numPr>
                <w:ilvl w:val="0"/>
                <w:numId w:val="0"/>
              </w:numPr>
              <w:ind w:left="360"/>
            </w:pPr>
          </w:p>
        </w:tc>
      </w:tr>
    </w:tbl>
    <w:p w14:paraId="53530C31" w14:textId="77777777" w:rsidR="00937D6F" w:rsidRDefault="00937D6F" w:rsidP="00937D6F">
      <w:pPr>
        <w:pStyle w:val="BodyText"/>
      </w:pPr>
    </w:p>
    <w:p w14:paraId="73AF730F" w14:textId="0AA3290D" w:rsidR="005611F4" w:rsidRPr="005611F4" w:rsidRDefault="00937D6F" w:rsidP="0059049B">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60406F">
        <w:trPr>
          <w:trHeight w:val="1847"/>
          <w:jc w:val="center"/>
        </w:trPr>
        <w:tc>
          <w:tcPr>
            <w:tcW w:w="9027" w:type="dxa"/>
            <w:tcBorders>
              <w:bottom w:val="single" w:sz="4" w:space="0" w:color="auto"/>
            </w:tcBorders>
            <w:shd w:val="clear" w:color="auto" w:fill="auto"/>
          </w:tcPr>
          <w:p w14:paraId="4D467D62" w14:textId="7F174335" w:rsidR="00932E67" w:rsidRPr="003675CA" w:rsidRDefault="0059049B" w:rsidP="00D7576E">
            <w:pPr>
              <w:pStyle w:val="ListBullet"/>
              <w:numPr>
                <w:ilvl w:val="0"/>
                <w:numId w:val="0"/>
              </w:numPr>
              <w:ind w:left="360" w:hanging="360"/>
              <w:rPr>
                <w:b/>
              </w:rPr>
            </w:pPr>
            <w:r w:rsidRPr="003675CA">
              <w:rPr>
                <w:b/>
              </w:rPr>
              <w:t>Early Years Reading</w:t>
            </w:r>
            <w:r w:rsidR="00D7576E" w:rsidRPr="003675CA">
              <w:rPr>
                <w:b/>
              </w:rPr>
              <w:t>:</w:t>
            </w:r>
          </w:p>
          <w:p w14:paraId="5AE7EFB6" w14:textId="2D156C91" w:rsidR="0060406F" w:rsidRPr="003675CA" w:rsidRDefault="0059049B" w:rsidP="00932E67">
            <w:pPr>
              <w:pStyle w:val="ListBullet"/>
            </w:pPr>
            <w:r w:rsidRPr="003675CA">
              <w:t xml:space="preserve">Review the early years (early intervention) </w:t>
            </w:r>
            <w:r w:rsidR="00887FD3" w:rsidRPr="003675CA">
              <w:t xml:space="preserve">staffing model given the reduction in preschool numbers and changing arrangements. </w:t>
            </w:r>
          </w:p>
          <w:p w14:paraId="4E7849D4" w14:textId="77777777" w:rsidR="0059179C" w:rsidRPr="003675CA" w:rsidRDefault="0059179C" w:rsidP="0059179C">
            <w:pPr>
              <w:pStyle w:val="ListBullet"/>
              <w:numPr>
                <w:ilvl w:val="0"/>
                <w:numId w:val="0"/>
              </w:numPr>
              <w:ind w:left="360"/>
            </w:pPr>
          </w:p>
          <w:p w14:paraId="096C2E13" w14:textId="4E4F02A3" w:rsidR="0060406F" w:rsidRPr="003675CA" w:rsidRDefault="0060406F" w:rsidP="00D7576E">
            <w:pPr>
              <w:pStyle w:val="ListBullet"/>
              <w:numPr>
                <w:ilvl w:val="0"/>
                <w:numId w:val="0"/>
              </w:numPr>
              <w:rPr>
                <w:b/>
              </w:rPr>
            </w:pPr>
            <w:r w:rsidRPr="003675CA">
              <w:rPr>
                <w:b/>
              </w:rPr>
              <w:t>Feedback to students</w:t>
            </w:r>
            <w:r w:rsidR="0059179C" w:rsidRPr="003675CA">
              <w:rPr>
                <w:b/>
              </w:rPr>
              <w:t>:</w:t>
            </w:r>
          </w:p>
          <w:p w14:paraId="3E28997B" w14:textId="35ACE3DD" w:rsidR="00442E88" w:rsidRPr="003675CA" w:rsidRDefault="00D7576E" w:rsidP="00932E67">
            <w:pPr>
              <w:pStyle w:val="ListBullet"/>
            </w:pPr>
            <w:r w:rsidRPr="003675CA">
              <w:t>Continue the work with staff on formative assessment practices in order to provide timely and meaningful feedback</w:t>
            </w:r>
            <w:r w:rsidR="00887FD3" w:rsidRPr="003675CA">
              <w:t xml:space="preserve"> to students.</w:t>
            </w:r>
          </w:p>
          <w:p w14:paraId="2FB9EFD0" w14:textId="7111AE0C" w:rsidR="00D7576E" w:rsidRPr="003675CA" w:rsidRDefault="00D7576E" w:rsidP="0059179C">
            <w:pPr>
              <w:pStyle w:val="ListBullet"/>
              <w:numPr>
                <w:ilvl w:val="0"/>
                <w:numId w:val="0"/>
              </w:numPr>
            </w:pPr>
          </w:p>
          <w:p w14:paraId="418D1114" w14:textId="4B8E882D" w:rsidR="0059179C" w:rsidRPr="003675CA" w:rsidRDefault="0059179C" w:rsidP="0059179C">
            <w:pPr>
              <w:pStyle w:val="ListBullet"/>
              <w:numPr>
                <w:ilvl w:val="0"/>
                <w:numId w:val="0"/>
              </w:numPr>
              <w:ind w:left="360" w:hanging="360"/>
              <w:rPr>
                <w:b/>
              </w:rPr>
            </w:pPr>
            <w:r w:rsidRPr="003675CA">
              <w:rPr>
                <w:b/>
              </w:rPr>
              <w:t>Development of P</w:t>
            </w:r>
            <w:r w:rsidR="007374FB" w:rsidRPr="003675CA">
              <w:rPr>
                <w:b/>
              </w:rPr>
              <w:t xml:space="preserve">rofessional </w:t>
            </w:r>
            <w:r w:rsidRPr="003675CA">
              <w:rPr>
                <w:b/>
              </w:rPr>
              <w:t>L</w:t>
            </w:r>
            <w:r w:rsidR="007374FB" w:rsidRPr="003675CA">
              <w:rPr>
                <w:b/>
              </w:rPr>
              <w:t xml:space="preserve">earning </w:t>
            </w:r>
            <w:r w:rsidRPr="003675CA">
              <w:rPr>
                <w:b/>
              </w:rPr>
              <w:t>C</w:t>
            </w:r>
            <w:r w:rsidR="007374FB" w:rsidRPr="003675CA">
              <w:rPr>
                <w:b/>
              </w:rPr>
              <w:t>ommunities</w:t>
            </w:r>
            <w:r w:rsidRPr="003675CA">
              <w:rPr>
                <w:b/>
              </w:rPr>
              <w:t>:</w:t>
            </w:r>
          </w:p>
          <w:p w14:paraId="542452A9" w14:textId="712BFDC0" w:rsidR="0059179C" w:rsidRPr="003675CA" w:rsidRDefault="0059179C" w:rsidP="00932E67">
            <w:pPr>
              <w:pStyle w:val="ListBullet"/>
            </w:pPr>
            <w:r w:rsidRPr="003675CA">
              <w:t xml:space="preserve">Develop PLC’s that inquire into specific areas of need or problems of practice that directly </w:t>
            </w:r>
            <w:r w:rsidR="007374FB" w:rsidRPr="003675CA">
              <w:t>relate to</w:t>
            </w:r>
            <w:r w:rsidRPr="003675CA">
              <w:t xml:space="preserve"> the </w:t>
            </w:r>
            <w:r w:rsidR="003675CA" w:rsidRPr="003675CA">
              <w:t>student’s</w:t>
            </w:r>
            <w:r w:rsidR="007374FB" w:rsidRPr="003675CA">
              <w:t xml:space="preserve"> </w:t>
            </w:r>
            <w:r w:rsidR="003675CA" w:rsidRPr="003675CA">
              <w:t xml:space="preserve">staff </w:t>
            </w:r>
            <w:r w:rsidR="007374FB" w:rsidRPr="003675CA">
              <w:t xml:space="preserve">teach </w:t>
            </w:r>
            <w:r w:rsidR="003675CA" w:rsidRPr="003675CA">
              <w:t>in order to make more</w:t>
            </w:r>
            <w:r w:rsidR="007374FB" w:rsidRPr="003675CA">
              <w:t xml:space="preserve"> </w:t>
            </w:r>
            <w:r w:rsidR="003675CA" w:rsidRPr="003675CA">
              <w:t xml:space="preserve">precise and </w:t>
            </w:r>
            <w:r w:rsidR="007374FB" w:rsidRPr="003675CA">
              <w:t>data informed decisions.</w:t>
            </w:r>
            <w:r w:rsidRPr="003675CA">
              <w:t xml:space="preserve"> </w:t>
            </w:r>
          </w:p>
          <w:p w14:paraId="52FAF980" w14:textId="01428416" w:rsidR="002A61D6" w:rsidRPr="003675CA" w:rsidRDefault="002A61D6" w:rsidP="002A61D6">
            <w:pPr>
              <w:pStyle w:val="ListBullet"/>
              <w:numPr>
                <w:ilvl w:val="0"/>
                <w:numId w:val="0"/>
              </w:numPr>
            </w:pPr>
          </w:p>
          <w:p w14:paraId="6FD1F8A3" w14:textId="33B21F05" w:rsidR="002A61D6" w:rsidRPr="003675CA" w:rsidRDefault="002A61D6" w:rsidP="002A61D6">
            <w:pPr>
              <w:pStyle w:val="ListBullet"/>
              <w:numPr>
                <w:ilvl w:val="0"/>
                <w:numId w:val="0"/>
              </w:numPr>
              <w:rPr>
                <w:b/>
              </w:rPr>
            </w:pPr>
            <w:r w:rsidRPr="003675CA">
              <w:rPr>
                <w:b/>
              </w:rPr>
              <w:t>Refine the coaching and mentoring models:</w:t>
            </w:r>
          </w:p>
          <w:p w14:paraId="6A4C75C8" w14:textId="38579151" w:rsidR="002A61D6" w:rsidRPr="003675CA" w:rsidRDefault="002A61D6" w:rsidP="00932E67">
            <w:pPr>
              <w:pStyle w:val="ListBullet"/>
            </w:pPr>
            <w:r w:rsidRPr="003675CA">
              <w:t xml:space="preserve">Set explicit coaching roles through the executive team to work with </w:t>
            </w:r>
            <w:r w:rsidR="003675CA" w:rsidRPr="003675CA">
              <w:t>PLC’</w:t>
            </w:r>
            <w:r w:rsidRPr="003675CA">
              <w:t>s.  Assign PL for executive using the GROWTH coaching model as a base for consistent practice.</w:t>
            </w:r>
          </w:p>
          <w:p w14:paraId="09E3CE0F" w14:textId="77777777" w:rsidR="002A61D6" w:rsidRPr="003675CA" w:rsidRDefault="002A61D6" w:rsidP="002A61D6">
            <w:pPr>
              <w:pStyle w:val="ListBullet"/>
              <w:numPr>
                <w:ilvl w:val="0"/>
                <w:numId w:val="0"/>
              </w:numPr>
            </w:pPr>
          </w:p>
          <w:p w14:paraId="01CBE710" w14:textId="73031776" w:rsidR="0059179C" w:rsidRPr="003675CA" w:rsidRDefault="002A61D6" w:rsidP="002A61D6">
            <w:pPr>
              <w:pStyle w:val="ListBullet"/>
              <w:numPr>
                <w:ilvl w:val="0"/>
                <w:numId w:val="0"/>
              </w:numPr>
            </w:pPr>
            <w:r w:rsidRPr="003675CA">
              <w:rPr>
                <w:b/>
              </w:rPr>
              <w:t>Development of agreed practice documents:</w:t>
            </w:r>
            <w:r w:rsidRPr="003675CA">
              <w:t xml:space="preserve"> </w:t>
            </w:r>
          </w:p>
          <w:p w14:paraId="4B9CBC37" w14:textId="22BC593F" w:rsidR="002A61D6" w:rsidRPr="003675CA" w:rsidRDefault="003675CA" w:rsidP="00932E67">
            <w:pPr>
              <w:pStyle w:val="ListBullet"/>
            </w:pPr>
            <w:r w:rsidRPr="003675CA">
              <w:t>Embed</w:t>
            </w:r>
            <w:r w:rsidR="0024424F" w:rsidRPr="003675CA">
              <w:t xml:space="preserve"> the agreed practice documents P-10 to ensure clarity of expected assessment tools, moderation guides, data storage, curriculum planning and implementation practices.</w:t>
            </w:r>
          </w:p>
          <w:p w14:paraId="21501890" w14:textId="2D9E27E7" w:rsidR="004215CC" w:rsidRDefault="004215CC" w:rsidP="00442E88">
            <w:pPr>
              <w:pStyle w:val="ListBullet2"/>
              <w:numPr>
                <w:ilvl w:val="0"/>
                <w:numId w:val="0"/>
              </w:numPr>
              <w:ind w:left="720"/>
            </w:pPr>
          </w:p>
        </w:tc>
      </w:tr>
    </w:tbl>
    <w:p w14:paraId="2EA0F1D3" w14:textId="38CCF67B" w:rsidR="006D2F6B" w:rsidRDefault="006D2F6B">
      <w:pPr>
        <w:rPr>
          <w:b/>
        </w:rPr>
      </w:pPr>
    </w:p>
    <w:p w14:paraId="0189B513" w14:textId="77777777" w:rsidR="003675CA" w:rsidRDefault="003675CA" w:rsidP="0024424F">
      <w:pPr>
        <w:pStyle w:val="Heading2"/>
        <w:tabs>
          <w:tab w:val="clear" w:pos="2410"/>
          <w:tab w:val="left" w:pos="1276"/>
        </w:tabs>
        <w:ind w:left="0" w:firstLine="0"/>
      </w:pPr>
    </w:p>
    <w:p w14:paraId="2B2C3E30" w14:textId="77777777" w:rsidR="003675CA" w:rsidRDefault="003675CA" w:rsidP="0024424F">
      <w:pPr>
        <w:pStyle w:val="Heading2"/>
        <w:tabs>
          <w:tab w:val="clear" w:pos="2410"/>
          <w:tab w:val="left" w:pos="1276"/>
        </w:tabs>
        <w:ind w:left="0" w:firstLine="0"/>
      </w:pPr>
    </w:p>
    <w:p w14:paraId="382764B5" w14:textId="77777777" w:rsidR="003675CA" w:rsidRDefault="003675CA" w:rsidP="0024424F">
      <w:pPr>
        <w:pStyle w:val="Heading2"/>
        <w:tabs>
          <w:tab w:val="clear" w:pos="2410"/>
          <w:tab w:val="left" w:pos="1276"/>
        </w:tabs>
        <w:ind w:left="0" w:firstLine="0"/>
      </w:pPr>
    </w:p>
    <w:p w14:paraId="30A56347" w14:textId="77777777" w:rsidR="003675CA" w:rsidRDefault="003675CA" w:rsidP="0024424F">
      <w:pPr>
        <w:pStyle w:val="Heading2"/>
        <w:tabs>
          <w:tab w:val="clear" w:pos="2410"/>
          <w:tab w:val="left" w:pos="1276"/>
        </w:tabs>
        <w:ind w:left="0" w:firstLine="0"/>
      </w:pPr>
    </w:p>
    <w:p w14:paraId="6F6A05B7" w14:textId="5A4F560F" w:rsidR="00EB70CE" w:rsidRPr="000F0410" w:rsidRDefault="00EB70CE" w:rsidP="0024424F">
      <w:pPr>
        <w:pStyle w:val="Heading2"/>
        <w:tabs>
          <w:tab w:val="clear" w:pos="2410"/>
          <w:tab w:val="left" w:pos="1276"/>
        </w:tabs>
        <w:ind w:left="0" w:firstLine="0"/>
        <w:rPr>
          <w:color w:val="auto"/>
        </w:rPr>
      </w:pPr>
      <w:r w:rsidRPr="000F0410">
        <w:t xml:space="preserve">Priority </w:t>
      </w:r>
      <w:r>
        <w:t>2</w:t>
      </w:r>
      <w:r w:rsidRPr="000F0410">
        <w:t>:</w:t>
      </w:r>
      <w:r w:rsidRPr="000F0410">
        <w:rPr>
          <w:color w:val="auto"/>
        </w:rPr>
        <w:tab/>
      </w:r>
      <w:r w:rsidR="007A3CF5">
        <w:rPr>
          <w:color w:val="auto"/>
        </w:rPr>
        <w:t>Wellbeing and Engagement</w:t>
      </w:r>
    </w:p>
    <w:p w14:paraId="516A240E" w14:textId="77777777" w:rsidR="00EB70CE" w:rsidRPr="00837137" w:rsidRDefault="00EB70CE" w:rsidP="00EB70CE">
      <w:pPr>
        <w:pStyle w:val="Heading3"/>
      </w:pPr>
      <w:r w:rsidRPr="00837137">
        <w:lastRenderedPageBreak/>
        <w:t>Targets or measures</w:t>
      </w:r>
    </w:p>
    <w:p w14:paraId="6FF6208C" w14:textId="777EE1CD" w:rsidR="00EB70CE" w:rsidRDefault="00EB70CE" w:rsidP="00EB70CE">
      <w:pPr>
        <w:pStyle w:val="BodyText"/>
      </w:pPr>
      <w:r>
        <w:t>By the end of 20</w:t>
      </w:r>
      <w:r w:rsidR="006F038C">
        <w:t>2</w:t>
      </w:r>
      <w:r w:rsidR="00A22015">
        <w:t>0</w:t>
      </w:r>
      <w:r>
        <w:t xml:space="preserve"> we will achieve:</w:t>
      </w:r>
    </w:p>
    <w:p w14:paraId="1FCA5C04" w14:textId="67C672C3" w:rsidR="007A3CF5" w:rsidRDefault="007A3CF5" w:rsidP="007A3CF5">
      <w:pPr>
        <w:pStyle w:val="ListBullet"/>
        <w:spacing w:after="240" w:line="276" w:lineRule="auto"/>
      </w:pPr>
      <w:r>
        <w:t xml:space="preserve">Increase the percentage of </w:t>
      </w:r>
      <w:r w:rsidR="00965ECE">
        <w:t>I</w:t>
      </w:r>
      <w:r>
        <w:t>ndigenous students attending 70% or more of the time to 75-80%</w:t>
      </w:r>
      <w:r w:rsidR="00094937">
        <w:t>.</w:t>
      </w:r>
    </w:p>
    <w:p w14:paraId="3138C033" w14:textId="799F9577" w:rsidR="007A3CF5" w:rsidRDefault="007A3CF5" w:rsidP="007A3CF5">
      <w:pPr>
        <w:pStyle w:val="ListBullet"/>
        <w:spacing w:after="240" w:line="276" w:lineRule="auto"/>
      </w:pPr>
      <w:r w:rsidRPr="00546CAE">
        <w:t>Minimise suspension rates</w:t>
      </w:r>
      <w:r w:rsidR="00094937">
        <w:t>.</w:t>
      </w:r>
    </w:p>
    <w:p w14:paraId="69322796" w14:textId="77777777" w:rsidR="007A3CF5" w:rsidRDefault="007A3CF5" w:rsidP="007A3CF5">
      <w:pPr>
        <w:pStyle w:val="ListBullet"/>
        <w:spacing w:after="240" w:line="276" w:lineRule="auto"/>
      </w:pPr>
      <w:r>
        <w:t>Increased proportion of students receiving effective and timely early intervention or personalised learning programs.</w:t>
      </w:r>
    </w:p>
    <w:p w14:paraId="44259523" w14:textId="77777777" w:rsidR="007A3CF5" w:rsidRPr="00546CAE" w:rsidRDefault="007A3CF5" w:rsidP="007A3CF5">
      <w:pPr>
        <w:pStyle w:val="ListBullet"/>
        <w:spacing w:after="240" w:line="276" w:lineRule="auto"/>
      </w:pPr>
      <w:r>
        <w:t xml:space="preserve">Increased proportion of students engaging with health and wellbeing support services (PCYC, </w:t>
      </w:r>
      <w:proofErr w:type="spellStart"/>
      <w:r>
        <w:t>Menslink</w:t>
      </w:r>
      <w:proofErr w:type="spellEnd"/>
      <w:r>
        <w:t xml:space="preserve"> etc.)</w:t>
      </w:r>
    </w:p>
    <w:p w14:paraId="70D72BEA" w14:textId="77777777" w:rsidR="007A3CF5" w:rsidRDefault="007A3CF5" w:rsidP="007A3CF5">
      <w:pPr>
        <w:pStyle w:val="ListBullet"/>
        <w:spacing w:after="240" w:line="276" w:lineRule="auto"/>
      </w:pPr>
      <w:r>
        <w:t>Increased proportion of parents and carers engaging with school communication, events and programs.</w:t>
      </w:r>
    </w:p>
    <w:p w14:paraId="09BCA5CC" w14:textId="02729B21" w:rsidR="007A3CF5" w:rsidRDefault="007A3CF5" w:rsidP="007A3CF5">
      <w:pPr>
        <w:pStyle w:val="ListBullet"/>
        <w:spacing w:after="240" w:line="276" w:lineRule="auto"/>
      </w:pPr>
      <w:r>
        <w:t>Increased use of PBL structures and implementation of PBL strategies across the school</w:t>
      </w:r>
      <w:r w:rsidR="00094937">
        <w:t>.</w:t>
      </w:r>
    </w:p>
    <w:p w14:paraId="25314B44" w14:textId="77777777" w:rsidR="007A3CF5" w:rsidRDefault="007A3CF5" w:rsidP="007A3CF5">
      <w:pPr>
        <w:pStyle w:val="ListBullet"/>
        <w:spacing w:after="240" w:line="276" w:lineRule="auto"/>
      </w:pPr>
      <w:r w:rsidRPr="008D712A">
        <w:t>Grow retention rates at the designated transition points (P-K and 6-7) above 50%.</w:t>
      </w:r>
    </w:p>
    <w:p w14:paraId="254C427E" w14:textId="5CAF15A3" w:rsidR="00094937" w:rsidRDefault="007A3CF5" w:rsidP="003675CA">
      <w:pPr>
        <w:pStyle w:val="ListBullet"/>
      </w:pPr>
      <w:r>
        <w:t>100% of teaching staff complete Trauma Informed Practice PL</w:t>
      </w:r>
      <w:r w:rsidR="00BC2409">
        <w:t>.</w:t>
      </w:r>
    </w:p>
    <w:p w14:paraId="57CDF5BC" w14:textId="77777777" w:rsidR="0069287C" w:rsidRDefault="0069287C" w:rsidP="00094937">
      <w:pPr>
        <w:pStyle w:val="ListBullet"/>
        <w:numPr>
          <w:ilvl w:val="0"/>
          <w:numId w:val="0"/>
        </w:numPr>
      </w:pPr>
    </w:p>
    <w:p w14:paraId="6BF90988" w14:textId="35B7F281" w:rsidR="00EB70CE" w:rsidRDefault="00EB70CE" w:rsidP="00094937">
      <w:pPr>
        <w:pStyle w:val="ListBullet"/>
        <w:numPr>
          <w:ilvl w:val="0"/>
          <w:numId w:val="0"/>
        </w:numPr>
      </w:pPr>
      <w:r w:rsidRPr="00373DC0">
        <w:t>In 20</w:t>
      </w:r>
      <w:r w:rsidR="00BC2409">
        <w:t>20</w:t>
      </w:r>
      <w:r w:rsidRPr="00373DC0">
        <w:t xml:space="preserve"> we </w:t>
      </w:r>
      <w:r>
        <w:t>implemented</w:t>
      </w:r>
      <w:r w:rsidRPr="00373DC0">
        <w:t xml:space="preserve"> this priority throug</w:t>
      </w:r>
      <w:r>
        <w:t xml:space="preserve">h the following </w:t>
      </w:r>
      <w:r w:rsidRPr="00373DC0">
        <w:t>strategies</w:t>
      </w:r>
      <w:r w:rsidR="001A396A">
        <w:t>:</w:t>
      </w:r>
    </w:p>
    <w:p w14:paraId="7A735165" w14:textId="77777777" w:rsidR="0069287C" w:rsidRPr="00373DC0" w:rsidRDefault="0069287C" w:rsidP="00094937">
      <w:pPr>
        <w:pStyle w:val="ListBullet"/>
        <w:numPr>
          <w:ilvl w:val="0"/>
          <w:numId w:val="0"/>
        </w:numPr>
      </w:pPr>
    </w:p>
    <w:p w14:paraId="4BEF8C3C" w14:textId="6FFEDEC1" w:rsidR="00EB70CE" w:rsidRDefault="00A74F80" w:rsidP="00EB70CE">
      <w:pPr>
        <w:pStyle w:val="ListBullet"/>
      </w:pPr>
      <w:r w:rsidRPr="008802B7">
        <w:t>Development of whole school Engagement Services</w:t>
      </w:r>
      <w:r w:rsidR="00094937">
        <w:t>.</w:t>
      </w:r>
    </w:p>
    <w:p w14:paraId="3FE3ADF1" w14:textId="5EF6E1AA" w:rsidR="00EB70CE" w:rsidRDefault="00A74F80" w:rsidP="00EB70CE">
      <w:pPr>
        <w:pStyle w:val="ListBullet"/>
      </w:pPr>
      <w:r>
        <w:t xml:space="preserve">Plan and promote school events and programs that support parents and carers to be confidently involved in their child’s learning and school engagement. </w:t>
      </w:r>
    </w:p>
    <w:p w14:paraId="1C94CFB8" w14:textId="5B26AD92" w:rsidR="00EB70CE" w:rsidRDefault="00094937" w:rsidP="00EB70CE">
      <w:pPr>
        <w:pStyle w:val="ListBullet"/>
      </w:pPr>
      <w:r>
        <w:t xml:space="preserve">Further develop and implement Positive Behaviours for Learning practices. </w:t>
      </w:r>
    </w:p>
    <w:p w14:paraId="75DD95C0" w14:textId="798EA07E" w:rsidR="00BC2409" w:rsidRDefault="00BC2409" w:rsidP="00EB70CE">
      <w:pPr>
        <w:pStyle w:val="ListBullet"/>
      </w:pPr>
      <w:r>
        <w:t xml:space="preserve">Second whole staff </w:t>
      </w:r>
      <w:r w:rsidR="005C69F7">
        <w:t xml:space="preserve">Trauma Informed Practices </w:t>
      </w:r>
      <w:r>
        <w:t>session with Ian Luscombe in Week 0.</w:t>
      </w:r>
    </w:p>
    <w:p w14:paraId="13F17F2B" w14:textId="77777777" w:rsidR="00EB70CE" w:rsidRDefault="00EB70CE" w:rsidP="00EB70CE">
      <w:pPr>
        <w:pStyle w:val="BodyText"/>
      </w:pPr>
    </w:p>
    <w:p w14:paraId="32A84660" w14:textId="0B5CDBDC"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71179E">
        <w:trPr>
          <w:jc w:val="center"/>
        </w:trPr>
        <w:tc>
          <w:tcPr>
            <w:tcW w:w="4297" w:type="dxa"/>
            <w:shd w:val="clear" w:color="auto" w:fill="auto"/>
          </w:tcPr>
          <w:p w14:paraId="38831A05" w14:textId="77777777" w:rsidR="00EB70CE" w:rsidRPr="00D03B0C" w:rsidRDefault="00EB70CE" w:rsidP="0071179E">
            <w:pPr>
              <w:rPr>
                <w:b/>
              </w:rPr>
            </w:pPr>
            <w:r w:rsidRPr="00D03B0C">
              <w:rPr>
                <w:b/>
              </w:rPr>
              <w:t>Targets or Measures</w:t>
            </w:r>
          </w:p>
        </w:tc>
        <w:tc>
          <w:tcPr>
            <w:tcW w:w="790" w:type="dxa"/>
            <w:shd w:val="clear" w:color="auto" w:fill="auto"/>
          </w:tcPr>
          <w:p w14:paraId="163B6F26" w14:textId="77777777" w:rsidR="00EB70CE" w:rsidRDefault="00EB70CE" w:rsidP="0071179E">
            <w:pPr>
              <w:jc w:val="center"/>
              <w:rPr>
                <w:b/>
              </w:rPr>
            </w:pPr>
            <w:r w:rsidRPr="00D03B0C">
              <w:rPr>
                <w:b/>
              </w:rPr>
              <w:t>Base</w:t>
            </w:r>
          </w:p>
          <w:p w14:paraId="1889F794" w14:textId="47BABC0C" w:rsidR="009B7DB5" w:rsidRPr="00D03B0C" w:rsidRDefault="009B7DB5" w:rsidP="0071179E">
            <w:pPr>
              <w:jc w:val="center"/>
              <w:rPr>
                <w:b/>
              </w:rPr>
            </w:pPr>
            <w:r>
              <w:rPr>
                <w:b/>
              </w:rPr>
              <w:t>2017</w:t>
            </w:r>
          </w:p>
        </w:tc>
        <w:tc>
          <w:tcPr>
            <w:tcW w:w="790" w:type="dxa"/>
            <w:shd w:val="clear" w:color="auto" w:fill="auto"/>
          </w:tcPr>
          <w:p w14:paraId="394EA236" w14:textId="77777777" w:rsidR="00EB70CE" w:rsidRDefault="00EB70CE" w:rsidP="0071179E">
            <w:pPr>
              <w:jc w:val="center"/>
              <w:rPr>
                <w:b/>
              </w:rPr>
            </w:pPr>
            <w:r w:rsidRPr="00D03B0C">
              <w:rPr>
                <w:b/>
              </w:rPr>
              <w:t>Year 1</w:t>
            </w:r>
          </w:p>
          <w:p w14:paraId="7FEBA05C" w14:textId="7C0D0EF2" w:rsidR="00696044" w:rsidRPr="00D03B0C" w:rsidRDefault="00696044" w:rsidP="0071179E">
            <w:pPr>
              <w:jc w:val="center"/>
              <w:rPr>
                <w:b/>
              </w:rPr>
            </w:pPr>
            <w:r>
              <w:rPr>
                <w:b/>
              </w:rPr>
              <w:t>2018</w:t>
            </w:r>
          </w:p>
        </w:tc>
        <w:tc>
          <w:tcPr>
            <w:tcW w:w="790" w:type="dxa"/>
            <w:shd w:val="clear" w:color="auto" w:fill="auto"/>
          </w:tcPr>
          <w:p w14:paraId="448026DB" w14:textId="77777777" w:rsidR="00EB70CE" w:rsidRDefault="00EB70CE" w:rsidP="0071179E">
            <w:pPr>
              <w:jc w:val="center"/>
              <w:rPr>
                <w:b/>
              </w:rPr>
            </w:pPr>
            <w:r w:rsidRPr="00D03B0C">
              <w:rPr>
                <w:b/>
              </w:rPr>
              <w:t>Year 2</w:t>
            </w:r>
          </w:p>
          <w:p w14:paraId="0D73E116" w14:textId="77D01458" w:rsidR="00696044" w:rsidRPr="00D03B0C" w:rsidRDefault="00696044" w:rsidP="0071179E">
            <w:pPr>
              <w:jc w:val="center"/>
              <w:rPr>
                <w:b/>
              </w:rPr>
            </w:pPr>
            <w:r>
              <w:rPr>
                <w:b/>
              </w:rPr>
              <w:t>2019</w:t>
            </w:r>
          </w:p>
        </w:tc>
        <w:tc>
          <w:tcPr>
            <w:tcW w:w="790" w:type="dxa"/>
            <w:shd w:val="clear" w:color="auto" w:fill="auto"/>
          </w:tcPr>
          <w:p w14:paraId="7167E9EC" w14:textId="77777777" w:rsidR="00EB70CE" w:rsidRDefault="00EB70CE" w:rsidP="0071179E">
            <w:pPr>
              <w:jc w:val="center"/>
              <w:rPr>
                <w:b/>
              </w:rPr>
            </w:pPr>
            <w:r w:rsidRPr="00D03B0C">
              <w:rPr>
                <w:b/>
              </w:rPr>
              <w:t>Year 3</w:t>
            </w:r>
          </w:p>
          <w:p w14:paraId="318EBF9E" w14:textId="2100AF82" w:rsidR="00696044" w:rsidRPr="00D03B0C" w:rsidRDefault="00696044" w:rsidP="0071179E">
            <w:pPr>
              <w:jc w:val="center"/>
              <w:rPr>
                <w:b/>
              </w:rPr>
            </w:pPr>
            <w:r>
              <w:rPr>
                <w:b/>
              </w:rPr>
              <w:t>2020</w:t>
            </w:r>
          </w:p>
        </w:tc>
        <w:tc>
          <w:tcPr>
            <w:tcW w:w="790" w:type="dxa"/>
            <w:shd w:val="clear" w:color="auto" w:fill="auto"/>
          </w:tcPr>
          <w:p w14:paraId="386BC7EF" w14:textId="77777777" w:rsidR="00EB70CE" w:rsidRDefault="00EB70CE" w:rsidP="0071179E">
            <w:pPr>
              <w:jc w:val="center"/>
              <w:rPr>
                <w:b/>
              </w:rPr>
            </w:pPr>
            <w:r w:rsidRPr="00D03B0C">
              <w:rPr>
                <w:b/>
              </w:rPr>
              <w:t>Year 4</w:t>
            </w:r>
          </w:p>
          <w:p w14:paraId="4C59D3D5" w14:textId="0972BB8E" w:rsidR="00696044" w:rsidRPr="00D03B0C" w:rsidRDefault="00696044" w:rsidP="0071179E">
            <w:pPr>
              <w:jc w:val="center"/>
              <w:rPr>
                <w:b/>
              </w:rPr>
            </w:pPr>
            <w:r>
              <w:rPr>
                <w:b/>
              </w:rPr>
              <w:t>2021</w:t>
            </w:r>
          </w:p>
        </w:tc>
        <w:tc>
          <w:tcPr>
            <w:tcW w:w="791" w:type="dxa"/>
            <w:shd w:val="clear" w:color="auto" w:fill="auto"/>
          </w:tcPr>
          <w:p w14:paraId="27234A19" w14:textId="77777777" w:rsidR="00EB70CE" w:rsidRDefault="00EB70CE" w:rsidP="0071179E">
            <w:pPr>
              <w:jc w:val="center"/>
              <w:rPr>
                <w:b/>
              </w:rPr>
            </w:pPr>
            <w:r w:rsidRPr="00D03B0C">
              <w:rPr>
                <w:b/>
              </w:rPr>
              <w:t>Year 5</w:t>
            </w:r>
          </w:p>
          <w:p w14:paraId="2D207E80" w14:textId="17BE7FB0" w:rsidR="00696044" w:rsidRPr="00D03B0C" w:rsidRDefault="00696044" w:rsidP="0071179E">
            <w:pPr>
              <w:jc w:val="center"/>
              <w:rPr>
                <w:b/>
              </w:rPr>
            </w:pPr>
            <w:r>
              <w:rPr>
                <w:b/>
              </w:rPr>
              <w:t>2022</w:t>
            </w:r>
          </w:p>
        </w:tc>
      </w:tr>
      <w:tr w:rsidR="00EB70CE" w14:paraId="619F7E44" w14:textId="77777777" w:rsidTr="0071179E">
        <w:trPr>
          <w:jc w:val="center"/>
        </w:trPr>
        <w:tc>
          <w:tcPr>
            <w:tcW w:w="4297" w:type="dxa"/>
            <w:shd w:val="clear" w:color="auto" w:fill="auto"/>
          </w:tcPr>
          <w:p w14:paraId="2513CA2B" w14:textId="1CE9361F" w:rsidR="00EB70CE" w:rsidRPr="00D03B0C" w:rsidRDefault="009B7DB5" w:rsidP="0071179E">
            <w:pPr>
              <w:pStyle w:val="PlainText"/>
            </w:pPr>
            <w:r>
              <w:t>PBL – Distribution of school awards points ‘</w:t>
            </w:r>
            <w:proofErr w:type="spellStart"/>
            <w:r>
              <w:t>Namas</w:t>
            </w:r>
            <w:proofErr w:type="spellEnd"/>
            <w:r>
              <w:t>’ (number of PBL awards distributed)</w:t>
            </w:r>
          </w:p>
        </w:tc>
        <w:tc>
          <w:tcPr>
            <w:tcW w:w="790" w:type="dxa"/>
            <w:shd w:val="clear" w:color="auto" w:fill="auto"/>
          </w:tcPr>
          <w:p w14:paraId="033F8A2C" w14:textId="44873B47" w:rsidR="00EB70CE" w:rsidRPr="00D03B0C" w:rsidRDefault="009B7DB5" w:rsidP="009B7DB5">
            <w:pPr>
              <w:jc w:val="center"/>
            </w:pPr>
            <w:r>
              <w:t>0</w:t>
            </w:r>
          </w:p>
        </w:tc>
        <w:tc>
          <w:tcPr>
            <w:tcW w:w="790" w:type="dxa"/>
            <w:shd w:val="clear" w:color="auto" w:fill="auto"/>
          </w:tcPr>
          <w:p w14:paraId="37A47674" w14:textId="2619A99C" w:rsidR="00EB70CE" w:rsidRPr="00D03B0C" w:rsidRDefault="009B7DB5" w:rsidP="009B7DB5">
            <w:pPr>
              <w:jc w:val="center"/>
            </w:pPr>
            <w:r>
              <w:t>316</w:t>
            </w:r>
          </w:p>
        </w:tc>
        <w:tc>
          <w:tcPr>
            <w:tcW w:w="790" w:type="dxa"/>
            <w:shd w:val="clear" w:color="auto" w:fill="auto"/>
          </w:tcPr>
          <w:p w14:paraId="3B610A06" w14:textId="6E8CFEC9" w:rsidR="00EB70CE" w:rsidRPr="00D03B0C" w:rsidRDefault="00A206D7" w:rsidP="009B7DB5">
            <w:pPr>
              <w:jc w:val="center"/>
            </w:pPr>
            <w:r>
              <w:t>1208</w:t>
            </w:r>
          </w:p>
        </w:tc>
        <w:tc>
          <w:tcPr>
            <w:tcW w:w="790" w:type="dxa"/>
            <w:shd w:val="clear" w:color="auto" w:fill="auto"/>
          </w:tcPr>
          <w:p w14:paraId="14CA5668" w14:textId="4DA1240F" w:rsidR="00EB70CE" w:rsidRPr="00D03B0C" w:rsidRDefault="00771B2C" w:rsidP="009B7DB5">
            <w:pPr>
              <w:jc w:val="center"/>
            </w:pPr>
            <w:r>
              <w:t>6876</w:t>
            </w:r>
          </w:p>
        </w:tc>
        <w:tc>
          <w:tcPr>
            <w:tcW w:w="790" w:type="dxa"/>
            <w:shd w:val="clear" w:color="auto" w:fill="auto"/>
          </w:tcPr>
          <w:p w14:paraId="31619F89" w14:textId="77777777" w:rsidR="00EB70CE" w:rsidRPr="00D03B0C" w:rsidRDefault="00EB70CE" w:rsidP="009B7DB5">
            <w:pPr>
              <w:jc w:val="center"/>
            </w:pPr>
          </w:p>
        </w:tc>
        <w:tc>
          <w:tcPr>
            <w:tcW w:w="791" w:type="dxa"/>
            <w:shd w:val="clear" w:color="auto" w:fill="auto"/>
          </w:tcPr>
          <w:p w14:paraId="093216C0" w14:textId="77777777" w:rsidR="00EB70CE" w:rsidRPr="00D03B0C" w:rsidRDefault="00EB70CE" w:rsidP="009B7DB5">
            <w:pPr>
              <w:jc w:val="center"/>
            </w:pPr>
          </w:p>
        </w:tc>
      </w:tr>
    </w:tbl>
    <w:p w14:paraId="277910B0" w14:textId="748DA8E8" w:rsidR="00EB70CE" w:rsidRPr="008A01DA" w:rsidRDefault="00EB70CE" w:rsidP="00EB70CE">
      <w:pPr>
        <w:pStyle w:val="Heading4"/>
      </w:pPr>
      <w:r>
        <w:t>Perception Data</w:t>
      </w:r>
      <w:r w:rsidR="007947DE">
        <w:t xml:space="preserve"> - *The data indicates the % of responses collected from ‘neither agree or disagree, agree and strongly agree’</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71179E">
        <w:trPr>
          <w:jc w:val="center"/>
        </w:trPr>
        <w:tc>
          <w:tcPr>
            <w:tcW w:w="4297" w:type="dxa"/>
            <w:shd w:val="clear" w:color="auto" w:fill="auto"/>
          </w:tcPr>
          <w:p w14:paraId="6A81EE33" w14:textId="77777777" w:rsidR="00EB70CE" w:rsidRPr="006D2F6B" w:rsidRDefault="00EB70CE" w:rsidP="0071179E">
            <w:pPr>
              <w:rPr>
                <w:b/>
              </w:rPr>
            </w:pPr>
            <w:r w:rsidRPr="006D2F6B">
              <w:rPr>
                <w:b/>
              </w:rPr>
              <w:t>Targets or Measures</w:t>
            </w:r>
          </w:p>
        </w:tc>
        <w:tc>
          <w:tcPr>
            <w:tcW w:w="790" w:type="dxa"/>
            <w:shd w:val="clear" w:color="auto" w:fill="auto"/>
          </w:tcPr>
          <w:p w14:paraId="1BEB7F82" w14:textId="77777777" w:rsidR="00EB70CE" w:rsidRDefault="00EB70CE" w:rsidP="0071179E">
            <w:pPr>
              <w:jc w:val="center"/>
              <w:rPr>
                <w:b/>
              </w:rPr>
            </w:pPr>
            <w:r w:rsidRPr="006D2F6B">
              <w:rPr>
                <w:b/>
              </w:rPr>
              <w:t>Base</w:t>
            </w:r>
          </w:p>
          <w:p w14:paraId="159C188F" w14:textId="2E764930" w:rsidR="00592467" w:rsidRPr="006D2F6B" w:rsidRDefault="00592467" w:rsidP="0071179E">
            <w:pPr>
              <w:jc w:val="center"/>
              <w:rPr>
                <w:b/>
              </w:rPr>
            </w:pPr>
            <w:r>
              <w:rPr>
                <w:b/>
              </w:rPr>
              <w:t>2017</w:t>
            </w:r>
          </w:p>
        </w:tc>
        <w:tc>
          <w:tcPr>
            <w:tcW w:w="790" w:type="dxa"/>
            <w:shd w:val="clear" w:color="auto" w:fill="auto"/>
          </w:tcPr>
          <w:p w14:paraId="2CF7514F" w14:textId="77777777" w:rsidR="00EB70CE" w:rsidRDefault="00EB70CE" w:rsidP="0071179E">
            <w:pPr>
              <w:jc w:val="center"/>
              <w:rPr>
                <w:b/>
              </w:rPr>
            </w:pPr>
            <w:r w:rsidRPr="006D2F6B">
              <w:rPr>
                <w:b/>
              </w:rPr>
              <w:t>Year 1</w:t>
            </w:r>
          </w:p>
          <w:p w14:paraId="2066ED5C" w14:textId="0AE71175" w:rsidR="00592467" w:rsidRPr="006D2F6B" w:rsidRDefault="00592467" w:rsidP="0071179E">
            <w:pPr>
              <w:jc w:val="center"/>
              <w:rPr>
                <w:b/>
              </w:rPr>
            </w:pPr>
            <w:r>
              <w:rPr>
                <w:b/>
              </w:rPr>
              <w:t>2018</w:t>
            </w:r>
          </w:p>
        </w:tc>
        <w:tc>
          <w:tcPr>
            <w:tcW w:w="790" w:type="dxa"/>
            <w:shd w:val="clear" w:color="auto" w:fill="auto"/>
          </w:tcPr>
          <w:p w14:paraId="45C9EF4C" w14:textId="77777777" w:rsidR="00EB70CE" w:rsidRDefault="00EB70CE" w:rsidP="0071179E">
            <w:pPr>
              <w:jc w:val="center"/>
              <w:rPr>
                <w:b/>
              </w:rPr>
            </w:pPr>
            <w:r w:rsidRPr="006D2F6B">
              <w:rPr>
                <w:b/>
              </w:rPr>
              <w:t>Year 2</w:t>
            </w:r>
          </w:p>
          <w:p w14:paraId="27AC99DF" w14:textId="5BE3F3ED" w:rsidR="00592467" w:rsidRPr="006D2F6B" w:rsidRDefault="00592467" w:rsidP="0071179E">
            <w:pPr>
              <w:jc w:val="center"/>
              <w:rPr>
                <w:b/>
              </w:rPr>
            </w:pPr>
            <w:r>
              <w:rPr>
                <w:b/>
              </w:rPr>
              <w:t>2019</w:t>
            </w:r>
          </w:p>
        </w:tc>
        <w:tc>
          <w:tcPr>
            <w:tcW w:w="790" w:type="dxa"/>
            <w:shd w:val="clear" w:color="auto" w:fill="auto"/>
          </w:tcPr>
          <w:p w14:paraId="6BD0E4BB" w14:textId="77777777" w:rsidR="00EB70CE" w:rsidRDefault="00EB70CE" w:rsidP="0071179E">
            <w:pPr>
              <w:jc w:val="center"/>
              <w:rPr>
                <w:b/>
              </w:rPr>
            </w:pPr>
            <w:r w:rsidRPr="006D2F6B">
              <w:rPr>
                <w:b/>
              </w:rPr>
              <w:t>Year 3</w:t>
            </w:r>
          </w:p>
          <w:p w14:paraId="2397C360" w14:textId="7095BE7A" w:rsidR="00592467" w:rsidRPr="006D2F6B" w:rsidRDefault="00592467" w:rsidP="0071179E">
            <w:pPr>
              <w:jc w:val="center"/>
              <w:rPr>
                <w:b/>
              </w:rPr>
            </w:pPr>
            <w:r>
              <w:rPr>
                <w:b/>
              </w:rPr>
              <w:t>2020</w:t>
            </w:r>
          </w:p>
        </w:tc>
        <w:tc>
          <w:tcPr>
            <w:tcW w:w="790" w:type="dxa"/>
            <w:shd w:val="clear" w:color="auto" w:fill="auto"/>
          </w:tcPr>
          <w:p w14:paraId="4B7CC517" w14:textId="77777777" w:rsidR="00EB70CE" w:rsidRDefault="00EB70CE" w:rsidP="0071179E">
            <w:pPr>
              <w:jc w:val="center"/>
              <w:rPr>
                <w:b/>
              </w:rPr>
            </w:pPr>
            <w:r w:rsidRPr="006D2F6B">
              <w:rPr>
                <w:b/>
              </w:rPr>
              <w:t>Year 4</w:t>
            </w:r>
          </w:p>
          <w:p w14:paraId="102EF8AB" w14:textId="0CD3BB89" w:rsidR="00592467" w:rsidRPr="006D2F6B" w:rsidRDefault="00592467" w:rsidP="0071179E">
            <w:pPr>
              <w:jc w:val="center"/>
              <w:rPr>
                <w:b/>
              </w:rPr>
            </w:pPr>
            <w:r>
              <w:rPr>
                <w:b/>
              </w:rPr>
              <w:t>2021</w:t>
            </w:r>
          </w:p>
        </w:tc>
        <w:tc>
          <w:tcPr>
            <w:tcW w:w="791" w:type="dxa"/>
            <w:shd w:val="clear" w:color="auto" w:fill="auto"/>
          </w:tcPr>
          <w:p w14:paraId="4C18117E" w14:textId="77777777" w:rsidR="00EB70CE" w:rsidRDefault="00EB70CE" w:rsidP="0071179E">
            <w:pPr>
              <w:jc w:val="center"/>
              <w:rPr>
                <w:b/>
              </w:rPr>
            </w:pPr>
            <w:r w:rsidRPr="006D2F6B">
              <w:rPr>
                <w:b/>
              </w:rPr>
              <w:t>Year 5</w:t>
            </w:r>
          </w:p>
          <w:p w14:paraId="750673D6" w14:textId="4E1F32AF" w:rsidR="00592467" w:rsidRPr="006D2F6B" w:rsidRDefault="00592467" w:rsidP="0071179E">
            <w:pPr>
              <w:jc w:val="center"/>
              <w:rPr>
                <w:b/>
              </w:rPr>
            </w:pPr>
            <w:r>
              <w:rPr>
                <w:b/>
              </w:rPr>
              <w:t>2022</w:t>
            </w:r>
          </w:p>
        </w:tc>
      </w:tr>
      <w:tr w:rsidR="00A80507" w14:paraId="715AAF1C" w14:textId="77777777" w:rsidTr="0071179E">
        <w:trPr>
          <w:jc w:val="center"/>
        </w:trPr>
        <w:tc>
          <w:tcPr>
            <w:tcW w:w="4297" w:type="dxa"/>
            <w:shd w:val="clear" w:color="auto" w:fill="auto"/>
          </w:tcPr>
          <w:p w14:paraId="1BB77CFA" w14:textId="5A6D6821" w:rsidR="00A80507" w:rsidRPr="006D2F6B" w:rsidRDefault="00A80507" w:rsidP="00A80507">
            <w:pPr>
              <w:pStyle w:val="PlainText"/>
            </w:pPr>
            <w:r>
              <w:t>I feel safe at my school (students).</w:t>
            </w:r>
          </w:p>
        </w:tc>
        <w:tc>
          <w:tcPr>
            <w:tcW w:w="790" w:type="dxa"/>
            <w:shd w:val="clear" w:color="auto" w:fill="auto"/>
          </w:tcPr>
          <w:p w14:paraId="694253E4" w14:textId="11B5819F" w:rsidR="00A80507" w:rsidRPr="00B13AEA" w:rsidRDefault="00B13AEA" w:rsidP="00B13AEA">
            <w:pPr>
              <w:jc w:val="center"/>
            </w:pPr>
            <w:r>
              <w:t>77%</w:t>
            </w:r>
          </w:p>
        </w:tc>
        <w:tc>
          <w:tcPr>
            <w:tcW w:w="790" w:type="dxa"/>
            <w:shd w:val="clear" w:color="auto" w:fill="auto"/>
          </w:tcPr>
          <w:p w14:paraId="30994033" w14:textId="134091DF" w:rsidR="00A80507" w:rsidRPr="00B13AEA" w:rsidRDefault="00B13AEA" w:rsidP="00B13AEA">
            <w:pPr>
              <w:jc w:val="center"/>
            </w:pPr>
            <w:r>
              <w:t>78%</w:t>
            </w:r>
          </w:p>
        </w:tc>
        <w:tc>
          <w:tcPr>
            <w:tcW w:w="790" w:type="dxa"/>
            <w:shd w:val="clear" w:color="auto" w:fill="auto"/>
          </w:tcPr>
          <w:p w14:paraId="0240AD5D" w14:textId="4343431E" w:rsidR="00A80507" w:rsidRPr="00B13AEA" w:rsidRDefault="00B27CA8" w:rsidP="00B13AEA">
            <w:pPr>
              <w:jc w:val="center"/>
            </w:pPr>
            <w:r>
              <w:t>74%</w:t>
            </w:r>
          </w:p>
        </w:tc>
        <w:tc>
          <w:tcPr>
            <w:tcW w:w="790" w:type="dxa"/>
            <w:shd w:val="clear" w:color="auto" w:fill="auto"/>
          </w:tcPr>
          <w:p w14:paraId="06476B2E" w14:textId="2A38B7E5" w:rsidR="00A80507" w:rsidRPr="00B13AEA" w:rsidRDefault="00231DE5" w:rsidP="00B13AEA">
            <w:pPr>
              <w:jc w:val="center"/>
            </w:pPr>
            <w:r>
              <w:t>77%</w:t>
            </w:r>
          </w:p>
        </w:tc>
        <w:tc>
          <w:tcPr>
            <w:tcW w:w="790" w:type="dxa"/>
            <w:shd w:val="clear" w:color="auto" w:fill="auto"/>
          </w:tcPr>
          <w:p w14:paraId="7CE7857F" w14:textId="77777777" w:rsidR="00A80507" w:rsidRPr="00B13AEA" w:rsidRDefault="00A80507" w:rsidP="00B13AEA">
            <w:pPr>
              <w:jc w:val="center"/>
            </w:pPr>
          </w:p>
        </w:tc>
        <w:tc>
          <w:tcPr>
            <w:tcW w:w="791" w:type="dxa"/>
            <w:shd w:val="clear" w:color="auto" w:fill="auto"/>
          </w:tcPr>
          <w:p w14:paraId="58F95C67" w14:textId="77777777" w:rsidR="00A80507" w:rsidRPr="00B13AEA" w:rsidRDefault="00A80507" w:rsidP="00B13AEA">
            <w:pPr>
              <w:jc w:val="center"/>
            </w:pPr>
          </w:p>
        </w:tc>
      </w:tr>
      <w:tr w:rsidR="00A80507" w14:paraId="6DD2C688" w14:textId="77777777" w:rsidTr="0071179E">
        <w:trPr>
          <w:jc w:val="center"/>
        </w:trPr>
        <w:tc>
          <w:tcPr>
            <w:tcW w:w="4297" w:type="dxa"/>
            <w:shd w:val="clear" w:color="auto" w:fill="auto"/>
          </w:tcPr>
          <w:p w14:paraId="3EFCC141" w14:textId="0A855BD1" w:rsidR="00A80507" w:rsidRPr="006D2F6B" w:rsidRDefault="00A80507" w:rsidP="00A80507">
            <w:r>
              <w:t>My child feels safe at this school (parents).</w:t>
            </w:r>
          </w:p>
        </w:tc>
        <w:tc>
          <w:tcPr>
            <w:tcW w:w="790" w:type="dxa"/>
            <w:shd w:val="clear" w:color="auto" w:fill="auto"/>
          </w:tcPr>
          <w:p w14:paraId="018EACAA" w14:textId="6B311E72" w:rsidR="00A80507" w:rsidRPr="00B13AEA" w:rsidRDefault="00B13AEA" w:rsidP="00B13AEA">
            <w:pPr>
              <w:jc w:val="center"/>
            </w:pPr>
            <w:r>
              <w:t>92%</w:t>
            </w:r>
          </w:p>
        </w:tc>
        <w:tc>
          <w:tcPr>
            <w:tcW w:w="790" w:type="dxa"/>
            <w:shd w:val="clear" w:color="auto" w:fill="auto"/>
          </w:tcPr>
          <w:p w14:paraId="5982A543" w14:textId="409A85DD" w:rsidR="00A80507" w:rsidRPr="00B13AEA" w:rsidRDefault="00B13AEA" w:rsidP="00B13AEA">
            <w:pPr>
              <w:jc w:val="center"/>
            </w:pPr>
            <w:r>
              <w:t>88%</w:t>
            </w:r>
          </w:p>
        </w:tc>
        <w:tc>
          <w:tcPr>
            <w:tcW w:w="790" w:type="dxa"/>
            <w:shd w:val="clear" w:color="auto" w:fill="auto"/>
          </w:tcPr>
          <w:p w14:paraId="040ADB54" w14:textId="7E23A236" w:rsidR="00A80507" w:rsidRPr="00B13AEA" w:rsidRDefault="00F42972" w:rsidP="00B13AEA">
            <w:pPr>
              <w:jc w:val="center"/>
            </w:pPr>
            <w:r>
              <w:t>88%</w:t>
            </w:r>
          </w:p>
        </w:tc>
        <w:tc>
          <w:tcPr>
            <w:tcW w:w="790" w:type="dxa"/>
            <w:shd w:val="clear" w:color="auto" w:fill="auto"/>
          </w:tcPr>
          <w:p w14:paraId="2F8CD83E" w14:textId="4879F869" w:rsidR="00A80507" w:rsidRPr="00B13AEA" w:rsidRDefault="00231DE5" w:rsidP="00B13AEA">
            <w:pPr>
              <w:jc w:val="center"/>
            </w:pPr>
            <w:r>
              <w:t>88%</w:t>
            </w:r>
          </w:p>
        </w:tc>
        <w:tc>
          <w:tcPr>
            <w:tcW w:w="790" w:type="dxa"/>
            <w:shd w:val="clear" w:color="auto" w:fill="auto"/>
          </w:tcPr>
          <w:p w14:paraId="49509B3D" w14:textId="77777777" w:rsidR="00A80507" w:rsidRPr="00B13AEA" w:rsidRDefault="00A80507" w:rsidP="00B13AEA">
            <w:pPr>
              <w:jc w:val="center"/>
            </w:pPr>
          </w:p>
        </w:tc>
        <w:tc>
          <w:tcPr>
            <w:tcW w:w="791" w:type="dxa"/>
            <w:shd w:val="clear" w:color="auto" w:fill="auto"/>
          </w:tcPr>
          <w:p w14:paraId="34604F66" w14:textId="77777777" w:rsidR="00A80507" w:rsidRPr="00B13AEA" w:rsidRDefault="00A80507" w:rsidP="00B13AEA">
            <w:pPr>
              <w:jc w:val="center"/>
            </w:pPr>
          </w:p>
        </w:tc>
      </w:tr>
      <w:tr w:rsidR="00A80507" w14:paraId="52EBEAF2" w14:textId="77777777" w:rsidTr="0071179E">
        <w:trPr>
          <w:jc w:val="center"/>
        </w:trPr>
        <w:tc>
          <w:tcPr>
            <w:tcW w:w="4297" w:type="dxa"/>
            <w:shd w:val="clear" w:color="auto" w:fill="auto"/>
          </w:tcPr>
          <w:p w14:paraId="1BEB73A9" w14:textId="448F37D7" w:rsidR="00A80507" w:rsidRDefault="00484F47" w:rsidP="00A80507">
            <w:r>
              <w:t>I like being at my school (students).</w:t>
            </w:r>
          </w:p>
        </w:tc>
        <w:tc>
          <w:tcPr>
            <w:tcW w:w="790" w:type="dxa"/>
            <w:shd w:val="clear" w:color="auto" w:fill="auto"/>
          </w:tcPr>
          <w:p w14:paraId="32C0DB49" w14:textId="0AA82E49" w:rsidR="00A80507" w:rsidRPr="00B13AEA" w:rsidRDefault="00B13AEA" w:rsidP="00B13AEA">
            <w:pPr>
              <w:jc w:val="center"/>
            </w:pPr>
            <w:r>
              <w:t>79%</w:t>
            </w:r>
          </w:p>
        </w:tc>
        <w:tc>
          <w:tcPr>
            <w:tcW w:w="790" w:type="dxa"/>
            <w:shd w:val="clear" w:color="auto" w:fill="auto"/>
          </w:tcPr>
          <w:p w14:paraId="2BA9558A" w14:textId="457E4CDF" w:rsidR="00A80507" w:rsidRPr="00B13AEA" w:rsidRDefault="00B13AEA" w:rsidP="00B13AEA">
            <w:pPr>
              <w:jc w:val="center"/>
            </w:pPr>
            <w:r>
              <w:t>83%</w:t>
            </w:r>
          </w:p>
        </w:tc>
        <w:tc>
          <w:tcPr>
            <w:tcW w:w="790" w:type="dxa"/>
            <w:shd w:val="clear" w:color="auto" w:fill="auto"/>
          </w:tcPr>
          <w:p w14:paraId="1A4356B1" w14:textId="4518D9F7" w:rsidR="00A80507" w:rsidRPr="00B13AEA" w:rsidRDefault="00F42972" w:rsidP="00B13AEA">
            <w:pPr>
              <w:jc w:val="center"/>
            </w:pPr>
            <w:r>
              <w:t>82%</w:t>
            </w:r>
          </w:p>
        </w:tc>
        <w:tc>
          <w:tcPr>
            <w:tcW w:w="790" w:type="dxa"/>
            <w:shd w:val="clear" w:color="auto" w:fill="auto"/>
          </w:tcPr>
          <w:p w14:paraId="246189B0" w14:textId="3CA890CD" w:rsidR="00A80507" w:rsidRPr="00B13AEA" w:rsidRDefault="00231DE5" w:rsidP="00B13AEA">
            <w:pPr>
              <w:jc w:val="center"/>
            </w:pPr>
            <w:r>
              <w:t>70%</w:t>
            </w:r>
          </w:p>
        </w:tc>
        <w:tc>
          <w:tcPr>
            <w:tcW w:w="790" w:type="dxa"/>
            <w:shd w:val="clear" w:color="auto" w:fill="auto"/>
          </w:tcPr>
          <w:p w14:paraId="4CEBE00E" w14:textId="77777777" w:rsidR="00A80507" w:rsidRPr="00B13AEA" w:rsidRDefault="00A80507" w:rsidP="00B13AEA">
            <w:pPr>
              <w:jc w:val="center"/>
            </w:pPr>
          </w:p>
        </w:tc>
        <w:tc>
          <w:tcPr>
            <w:tcW w:w="791" w:type="dxa"/>
            <w:shd w:val="clear" w:color="auto" w:fill="auto"/>
          </w:tcPr>
          <w:p w14:paraId="0FFF5EFE" w14:textId="77777777" w:rsidR="00A80507" w:rsidRPr="00B13AEA" w:rsidRDefault="00A80507" w:rsidP="00B13AEA">
            <w:pPr>
              <w:jc w:val="center"/>
            </w:pPr>
          </w:p>
        </w:tc>
      </w:tr>
      <w:tr w:rsidR="00484F47" w14:paraId="073F5E34" w14:textId="77777777" w:rsidTr="0071179E">
        <w:trPr>
          <w:jc w:val="center"/>
        </w:trPr>
        <w:tc>
          <w:tcPr>
            <w:tcW w:w="4297" w:type="dxa"/>
            <w:shd w:val="clear" w:color="auto" w:fill="auto"/>
          </w:tcPr>
          <w:p w14:paraId="79EB7B58" w14:textId="7474E905" w:rsidR="00484F47" w:rsidRDefault="00592467" w:rsidP="00A80507">
            <w:r>
              <w:t>Staff are well supported at this school (staff).</w:t>
            </w:r>
          </w:p>
        </w:tc>
        <w:tc>
          <w:tcPr>
            <w:tcW w:w="790" w:type="dxa"/>
            <w:shd w:val="clear" w:color="auto" w:fill="auto"/>
          </w:tcPr>
          <w:p w14:paraId="59E7E457" w14:textId="2B990FE5" w:rsidR="00484F47" w:rsidRPr="00B13AEA" w:rsidRDefault="00B13AEA" w:rsidP="00B13AEA">
            <w:pPr>
              <w:jc w:val="center"/>
            </w:pPr>
            <w:r>
              <w:t>80%</w:t>
            </w:r>
          </w:p>
        </w:tc>
        <w:tc>
          <w:tcPr>
            <w:tcW w:w="790" w:type="dxa"/>
            <w:shd w:val="clear" w:color="auto" w:fill="auto"/>
          </w:tcPr>
          <w:p w14:paraId="302FC3BC" w14:textId="09175165" w:rsidR="00484F47" w:rsidRPr="00B13AEA" w:rsidRDefault="00B13AEA" w:rsidP="00B13AEA">
            <w:pPr>
              <w:jc w:val="center"/>
            </w:pPr>
            <w:r>
              <w:t>74%</w:t>
            </w:r>
          </w:p>
        </w:tc>
        <w:tc>
          <w:tcPr>
            <w:tcW w:w="790" w:type="dxa"/>
            <w:shd w:val="clear" w:color="auto" w:fill="auto"/>
          </w:tcPr>
          <w:p w14:paraId="3374CCE1" w14:textId="75F4A078" w:rsidR="00484F47" w:rsidRPr="00B13AEA" w:rsidRDefault="00F42972" w:rsidP="00B13AEA">
            <w:pPr>
              <w:jc w:val="center"/>
            </w:pPr>
            <w:r>
              <w:t>91%</w:t>
            </w:r>
          </w:p>
        </w:tc>
        <w:tc>
          <w:tcPr>
            <w:tcW w:w="790" w:type="dxa"/>
            <w:shd w:val="clear" w:color="auto" w:fill="auto"/>
          </w:tcPr>
          <w:p w14:paraId="22E49574" w14:textId="79A0A28C" w:rsidR="00484F47" w:rsidRPr="00B13AEA" w:rsidRDefault="00F64435" w:rsidP="00B13AEA">
            <w:pPr>
              <w:jc w:val="center"/>
            </w:pPr>
            <w:r>
              <w:t>80%</w:t>
            </w:r>
          </w:p>
        </w:tc>
        <w:tc>
          <w:tcPr>
            <w:tcW w:w="790" w:type="dxa"/>
            <w:shd w:val="clear" w:color="auto" w:fill="auto"/>
          </w:tcPr>
          <w:p w14:paraId="36464215" w14:textId="77777777" w:rsidR="00484F47" w:rsidRPr="00B13AEA" w:rsidRDefault="00484F47" w:rsidP="00B13AEA">
            <w:pPr>
              <w:jc w:val="center"/>
            </w:pPr>
          </w:p>
        </w:tc>
        <w:tc>
          <w:tcPr>
            <w:tcW w:w="791" w:type="dxa"/>
            <w:shd w:val="clear" w:color="auto" w:fill="auto"/>
          </w:tcPr>
          <w:p w14:paraId="4061E949" w14:textId="77777777" w:rsidR="00484F47" w:rsidRPr="00B13AEA" w:rsidRDefault="00484F47" w:rsidP="00B13AEA">
            <w:pPr>
              <w:jc w:val="center"/>
            </w:pPr>
          </w:p>
        </w:tc>
      </w:tr>
      <w:tr w:rsidR="00592467" w14:paraId="5D5C31CF" w14:textId="77777777" w:rsidTr="0071179E">
        <w:trPr>
          <w:jc w:val="center"/>
        </w:trPr>
        <w:tc>
          <w:tcPr>
            <w:tcW w:w="4297" w:type="dxa"/>
            <w:shd w:val="clear" w:color="auto" w:fill="auto"/>
          </w:tcPr>
          <w:p w14:paraId="7A4C6BBB" w14:textId="6035E1BA" w:rsidR="00592467" w:rsidRDefault="00592467" w:rsidP="00A80507">
            <w:r>
              <w:t>I receive useful feedback about my work at this school (staff).</w:t>
            </w:r>
          </w:p>
        </w:tc>
        <w:tc>
          <w:tcPr>
            <w:tcW w:w="790" w:type="dxa"/>
            <w:shd w:val="clear" w:color="auto" w:fill="auto"/>
          </w:tcPr>
          <w:p w14:paraId="60CDEFED" w14:textId="3D4A24C0" w:rsidR="00592467" w:rsidRPr="00B13AEA" w:rsidRDefault="00B06D8F" w:rsidP="00B13AEA">
            <w:pPr>
              <w:jc w:val="center"/>
            </w:pPr>
            <w:r>
              <w:t>50</w:t>
            </w:r>
            <w:r w:rsidR="00B13AEA">
              <w:t>%</w:t>
            </w:r>
          </w:p>
        </w:tc>
        <w:tc>
          <w:tcPr>
            <w:tcW w:w="790" w:type="dxa"/>
            <w:shd w:val="clear" w:color="auto" w:fill="auto"/>
          </w:tcPr>
          <w:p w14:paraId="577A2ED6" w14:textId="55928E30" w:rsidR="00592467" w:rsidRPr="00B13AEA" w:rsidRDefault="00B06D8F" w:rsidP="00B13AEA">
            <w:pPr>
              <w:jc w:val="center"/>
            </w:pPr>
            <w:r>
              <w:t>41</w:t>
            </w:r>
            <w:r w:rsidR="00B13AEA">
              <w:t>%</w:t>
            </w:r>
          </w:p>
        </w:tc>
        <w:tc>
          <w:tcPr>
            <w:tcW w:w="790" w:type="dxa"/>
            <w:shd w:val="clear" w:color="auto" w:fill="auto"/>
          </w:tcPr>
          <w:p w14:paraId="0563BC7C" w14:textId="507ACF95" w:rsidR="00592467" w:rsidRPr="00B13AEA" w:rsidRDefault="00F42972" w:rsidP="00B13AEA">
            <w:pPr>
              <w:jc w:val="center"/>
            </w:pPr>
            <w:r>
              <w:t>60%</w:t>
            </w:r>
          </w:p>
        </w:tc>
        <w:tc>
          <w:tcPr>
            <w:tcW w:w="790" w:type="dxa"/>
            <w:shd w:val="clear" w:color="auto" w:fill="auto"/>
          </w:tcPr>
          <w:p w14:paraId="5E42945F" w14:textId="36C19449" w:rsidR="00592467" w:rsidRPr="00B13AEA" w:rsidRDefault="00F64435" w:rsidP="00B13AEA">
            <w:pPr>
              <w:jc w:val="center"/>
            </w:pPr>
            <w:r>
              <w:t>58%</w:t>
            </w:r>
          </w:p>
        </w:tc>
        <w:tc>
          <w:tcPr>
            <w:tcW w:w="790" w:type="dxa"/>
            <w:shd w:val="clear" w:color="auto" w:fill="auto"/>
          </w:tcPr>
          <w:p w14:paraId="3B42EA9C" w14:textId="77777777" w:rsidR="00592467" w:rsidRPr="00B13AEA" w:rsidRDefault="00592467" w:rsidP="00B13AEA">
            <w:pPr>
              <w:jc w:val="center"/>
            </w:pPr>
          </w:p>
        </w:tc>
        <w:tc>
          <w:tcPr>
            <w:tcW w:w="791" w:type="dxa"/>
            <w:shd w:val="clear" w:color="auto" w:fill="auto"/>
          </w:tcPr>
          <w:p w14:paraId="112F444E" w14:textId="77777777" w:rsidR="00592467" w:rsidRPr="00B13AEA" w:rsidRDefault="00592467" w:rsidP="00B13AEA">
            <w:pPr>
              <w:jc w:val="center"/>
            </w:pPr>
          </w:p>
        </w:tc>
      </w:tr>
    </w:tbl>
    <w:p w14:paraId="4A173E60" w14:textId="77777777" w:rsidR="00EB70CE" w:rsidRPr="008A01DA" w:rsidRDefault="00EB70CE" w:rsidP="00EB70CE">
      <w:pPr>
        <w:pStyle w:val="Heading4"/>
      </w:pPr>
      <w:r>
        <w:lastRenderedPageBreak/>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8FB16D9" w14:textId="77777777" w:rsidTr="0071179E">
        <w:trPr>
          <w:jc w:val="center"/>
        </w:trPr>
        <w:tc>
          <w:tcPr>
            <w:tcW w:w="4297" w:type="dxa"/>
            <w:shd w:val="clear" w:color="auto" w:fill="auto"/>
          </w:tcPr>
          <w:p w14:paraId="78C0C329" w14:textId="77777777" w:rsidR="00EB70CE" w:rsidRPr="006D2F6B" w:rsidRDefault="00EB70CE" w:rsidP="0071179E">
            <w:pPr>
              <w:rPr>
                <w:b/>
              </w:rPr>
            </w:pPr>
            <w:r w:rsidRPr="006D2F6B">
              <w:rPr>
                <w:b/>
              </w:rPr>
              <w:t>Targets or Measures</w:t>
            </w:r>
          </w:p>
        </w:tc>
        <w:tc>
          <w:tcPr>
            <w:tcW w:w="790" w:type="dxa"/>
            <w:shd w:val="clear" w:color="auto" w:fill="auto"/>
          </w:tcPr>
          <w:p w14:paraId="6C1F2479" w14:textId="77777777" w:rsidR="00EB70CE" w:rsidRDefault="00EB70CE" w:rsidP="0071179E">
            <w:pPr>
              <w:jc w:val="center"/>
              <w:rPr>
                <w:b/>
              </w:rPr>
            </w:pPr>
            <w:r w:rsidRPr="006D2F6B">
              <w:rPr>
                <w:b/>
              </w:rPr>
              <w:t>Base</w:t>
            </w:r>
          </w:p>
          <w:p w14:paraId="160BF761" w14:textId="29D97BF8" w:rsidR="00E94F19" w:rsidRPr="006D2F6B" w:rsidRDefault="00E94F19" w:rsidP="0071179E">
            <w:pPr>
              <w:jc w:val="center"/>
              <w:rPr>
                <w:b/>
              </w:rPr>
            </w:pPr>
            <w:r>
              <w:rPr>
                <w:b/>
              </w:rPr>
              <w:t>2017</w:t>
            </w:r>
          </w:p>
        </w:tc>
        <w:tc>
          <w:tcPr>
            <w:tcW w:w="790" w:type="dxa"/>
            <w:shd w:val="clear" w:color="auto" w:fill="auto"/>
          </w:tcPr>
          <w:p w14:paraId="14D500BF" w14:textId="77777777" w:rsidR="00EB70CE" w:rsidRDefault="00EB70CE" w:rsidP="0071179E">
            <w:pPr>
              <w:jc w:val="center"/>
              <w:rPr>
                <w:b/>
              </w:rPr>
            </w:pPr>
            <w:r w:rsidRPr="006D2F6B">
              <w:rPr>
                <w:b/>
              </w:rPr>
              <w:t>Year 1</w:t>
            </w:r>
          </w:p>
          <w:p w14:paraId="641E04E6" w14:textId="10CA8A11" w:rsidR="00E94F19" w:rsidRPr="006D2F6B" w:rsidRDefault="00E94F19" w:rsidP="0071179E">
            <w:pPr>
              <w:jc w:val="center"/>
              <w:rPr>
                <w:b/>
              </w:rPr>
            </w:pPr>
            <w:r>
              <w:rPr>
                <w:b/>
              </w:rPr>
              <w:t>2018</w:t>
            </w:r>
          </w:p>
        </w:tc>
        <w:tc>
          <w:tcPr>
            <w:tcW w:w="790" w:type="dxa"/>
            <w:shd w:val="clear" w:color="auto" w:fill="auto"/>
          </w:tcPr>
          <w:p w14:paraId="6292B713" w14:textId="77777777" w:rsidR="00EB70CE" w:rsidRDefault="00EB70CE" w:rsidP="0071179E">
            <w:pPr>
              <w:jc w:val="center"/>
              <w:rPr>
                <w:b/>
              </w:rPr>
            </w:pPr>
            <w:r w:rsidRPr="006D2F6B">
              <w:rPr>
                <w:b/>
              </w:rPr>
              <w:t>Year 2</w:t>
            </w:r>
          </w:p>
          <w:p w14:paraId="6EAEE263" w14:textId="5B1B28B7" w:rsidR="00E94F19" w:rsidRPr="006D2F6B" w:rsidRDefault="00E94F19" w:rsidP="0071179E">
            <w:pPr>
              <w:jc w:val="center"/>
              <w:rPr>
                <w:b/>
              </w:rPr>
            </w:pPr>
            <w:r>
              <w:rPr>
                <w:b/>
              </w:rPr>
              <w:t>2019</w:t>
            </w:r>
          </w:p>
        </w:tc>
        <w:tc>
          <w:tcPr>
            <w:tcW w:w="790" w:type="dxa"/>
            <w:shd w:val="clear" w:color="auto" w:fill="auto"/>
          </w:tcPr>
          <w:p w14:paraId="6379C91C" w14:textId="77777777" w:rsidR="00EB70CE" w:rsidRDefault="00EB70CE" w:rsidP="0071179E">
            <w:pPr>
              <w:jc w:val="center"/>
              <w:rPr>
                <w:b/>
              </w:rPr>
            </w:pPr>
            <w:r w:rsidRPr="006D2F6B">
              <w:rPr>
                <w:b/>
              </w:rPr>
              <w:t>Year 3</w:t>
            </w:r>
          </w:p>
          <w:p w14:paraId="462FF350" w14:textId="2DCDB9CE" w:rsidR="00E94F19" w:rsidRPr="006D2F6B" w:rsidRDefault="00E94F19" w:rsidP="0071179E">
            <w:pPr>
              <w:jc w:val="center"/>
              <w:rPr>
                <w:b/>
              </w:rPr>
            </w:pPr>
            <w:r>
              <w:rPr>
                <w:b/>
              </w:rPr>
              <w:t>2020</w:t>
            </w:r>
          </w:p>
        </w:tc>
        <w:tc>
          <w:tcPr>
            <w:tcW w:w="790" w:type="dxa"/>
            <w:shd w:val="clear" w:color="auto" w:fill="auto"/>
          </w:tcPr>
          <w:p w14:paraId="54269208" w14:textId="77777777" w:rsidR="00EB70CE" w:rsidRDefault="00EB70CE" w:rsidP="0071179E">
            <w:pPr>
              <w:jc w:val="center"/>
              <w:rPr>
                <w:b/>
              </w:rPr>
            </w:pPr>
            <w:r w:rsidRPr="006D2F6B">
              <w:rPr>
                <w:b/>
              </w:rPr>
              <w:t>Year 4</w:t>
            </w:r>
          </w:p>
          <w:p w14:paraId="38962DF0" w14:textId="558E767E" w:rsidR="00E94F19" w:rsidRPr="006D2F6B" w:rsidRDefault="00E94F19" w:rsidP="0071179E">
            <w:pPr>
              <w:jc w:val="center"/>
              <w:rPr>
                <w:b/>
              </w:rPr>
            </w:pPr>
            <w:r>
              <w:rPr>
                <w:b/>
              </w:rPr>
              <w:t>2021</w:t>
            </w:r>
          </w:p>
        </w:tc>
        <w:tc>
          <w:tcPr>
            <w:tcW w:w="791" w:type="dxa"/>
            <w:shd w:val="clear" w:color="auto" w:fill="auto"/>
          </w:tcPr>
          <w:p w14:paraId="127F4A04" w14:textId="77777777" w:rsidR="00EB70CE" w:rsidRDefault="00EB70CE" w:rsidP="0071179E">
            <w:pPr>
              <w:jc w:val="center"/>
              <w:rPr>
                <w:b/>
              </w:rPr>
            </w:pPr>
            <w:r w:rsidRPr="006D2F6B">
              <w:rPr>
                <w:b/>
              </w:rPr>
              <w:t>Year 5</w:t>
            </w:r>
          </w:p>
          <w:p w14:paraId="746D1CE9" w14:textId="20439988" w:rsidR="00E94F19" w:rsidRPr="006D2F6B" w:rsidRDefault="00E94F19" w:rsidP="0071179E">
            <w:pPr>
              <w:jc w:val="center"/>
              <w:rPr>
                <w:b/>
              </w:rPr>
            </w:pPr>
            <w:r>
              <w:rPr>
                <w:b/>
              </w:rPr>
              <w:t>2022</w:t>
            </w:r>
          </w:p>
        </w:tc>
      </w:tr>
      <w:tr w:rsidR="00EB70CE" w14:paraId="1A210E0B" w14:textId="77777777" w:rsidTr="0071179E">
        <w:trPr>
          <w:jc w:val="center"/>
        </w:trPr>
        <w:tc>
          <w:tcPr>
            <w:tcW w:w="4297" w:type="dxa"/>
            <w:shd w:val="clear" w:color="auto" w:fill="auto"/>
          </w:tcPr>
          <w:p w14:paraId="73A85493" w14:textId="29DDC593" w:rsidR="00EB70CE" w:rsidRPr="006D2F6B" w:rsidRDefault="003C0522" w:rsidP="0071179E">
            <w:pPr>
              <w:pStyle w:val="PlainText"/>
            </w:pPr>
            <w:r>
              <w:t>Student transition percentage from Preschool to Kindergarten.</w:t>
            </w:r>
          </w:p>
        </w:tc>
        <w:tc>
          <w:tcPr>
            <w:tcW w:w="790" w:type="dxa"/>
            <w:shd w:val="clear" w:color="auto" w:fill="auto"/>
          </w:tcPr>
          <w:p w14:paraId="1BC19220" w14:textId="49434AF9" w:rsidR="00EB70CE" w:rsidRPr="006D2F6B" w:rsidRDefault="003C0522" w:rsidP="003C0522">
            <w:pPr>
              <w:jc w:val="center"/>
            </w:pPr>
            <w:r>
              <w:t>49%</w:t>
            </w:r>
          </w:p>
        </w:tc>
        <w:tc>
          <w:tcPr>
            <w:tcW w:w="790" w:type="dxa"/>
            <w:shd w:val="clear" w:color="auto" w:fill="auto"/>
          </w:tcPr>
          <w:p w14:paraId="6C0F9FE0" w14:textId="059D1B13" w:rsidR="00EB70CE" w:rsidRPr="006D2F6B" w:rsidRDefault="003C0522" w:rsidP="003C0522">
            <w:pPr>
              <w:jc w:val="center"/>
            </w:pPr>
            <w:r>
              <w:t>50%</w:t>
            </w:r>
          </w:p>
        </w:tc>
        <w:tc>
          <w:tcPr>
            <w:tcW w:w="790" w:type="dxa"/>
            <w:shd w:val="clear" w:color="auto" w:fill="auto"/>
          </w:tcPr>
          <w:p w14:paraId="2E7554CE" w14:textId="70ED50B6" w:rsidR="00EB70CE" w:rsidRPr="006D2F6B" w:rsidRDefault="003C0522" w:rsidP="003C0522">
            <w:pPr>
              <w:jc w:val="center"/>
            </w:pPr>
            <w:r>
              <w:t>84%</w:t>
            </w:r>
          </w:p>
        </w:tc>
        <w:tc>
          <w:tcPr>
            <w:tcW w:w="790" w:type="dxa"/>
            <w:shd w:val="clear" w:color="auto" w:fill="auto"/>
          </w:tcPr>
          <w:p w14:paraId="66432333" w14:textId="5988D43F" w:rsidR="00EB70CE" w:rsidRPr="006D2F6B" w:rsidRDefault="002C0D17" w:rsidP="003C0522">
            <w:pPr>
              <w:jc w:val="center"/>
            </w:pPr>
            <w:r>
              <w:t>75%</w:t>
            </w:r>
          </w:p>
        </w:tc>
        <w:tc>
          <w:tcPr>
            <w:tcW w:w="790" w:type="dxa"/>
            <w:shd w:val="clear" w:color="auto" w:fill="auto"/>
          </w:tcPr>
          <w:p w14:paraId="38AA367E" w14:textId="77777777" w:rsidR="00EB70CE" w:rsidRPr="006D2F6B" w:rsidRDefault="00EB70CE" w:rsidP="003C0522">
            <w:pPr>
              <w:jc w:val="center"/>
            </w:pPr>
          </w:p>
        </w:tc>
        <w:tc>
          <w:tcPr>
            <w:tcW w:w="791" w:type="dxa"/>
            <w:shd w:val="clear" w:color="auto" w:fill="auto"/>
          </w:tcPr>
          <w:p w14:paraId="74F946E1" w14:textId="77777777" w:rsidR="00EB70CE" w:rsidRPr="006D2F6B" w:rsidRDefault="00EB70CE" w:rsidP="003C0522">
            <w:pPr>
              <w:jc w:val="center"/>
            </w:pPr>
          </w:p>
        </w:tc>
      </w:tr>
      <w:tr w:rsidR="00EB70CE" w14:paraId="5C5005AD" w14:textId="77777777" w:rsidTr="0071179E">
        <w:trPr>
          <w:jc w:val="center"/>
        </w:trPr>
        <w:tc>
          <w:tcPr>
            <w:tcW w:w="4297" w:type="dxa"/>
            <w:shd w:val="clear" w:color="auto" w:fill="auto"/>
          </w:tcPr>
          <w:p w14:paraId="0124697B" w14:textId="6DA4C8E1" w:rsidR="00EB70CE" w:rsidRPr="006D2F6B" w:rsidRDefault="003C0522" w:rsidP="0071179E">
            <w:r>
              <w:t>Number of partnership programs engaged through the Hub (High School).</w:t>
            </w:r>
          </w:p>
        </w:tc>
        <w:tc>
          <w:tcPr>
            <w:tcW w:w="790" w:type="dxa"/>
            <w:shd w:val="clear" w:color="auto" w:fill="auto"/>
          </w:tcPr>
          <w:p w14:paraId="6CEF50F9" w14:textId="5B3E3BB8" w:rsidR="00EB70CE" w:rsidRPr="006D2F6B" w:rsidRDefault="003C0522" w:rsidP="003C0522">
            <w:pPr>
              <w:jc w:val="center"/>
            </w:pPr>
            <w:r>
              <w:t>6</w:t>
            </w:r>
          </w:p>
        </w:tc>
        <w:tc>
          <w:tcPr>
            <w:tcW w:w="790" w:type="dxa"/>
            <w:shd w:val="clear" w:color="auto" w:fill="auto"/>
          </w:tcPr>
          <w:p w14:paraId="340250A0" w14:textId="150A0613" w:rsidR="00EB70CE" w:rsidRPr="006D2F6B" w:rsidRDefault="003C0522" w:rsidP="003C0522">
            <w:pPr>
              <w:jc w:val="center"/>
            </w:pPr>
            <w:r>
              <w:t>10</w:t>
            </w:r>
          </w:p>
        </w:tc>
        <w:tc>
          <w:tcPr>
            <w:tcW w:w="790" w:type="dxa"/>
            <w:shd w:val="clear" w:color="auto" w:fill="auto"/>
          </w:tcPr>
          <w:p w14:paraId="57DBEC5B" w14:textId="252EDD65" w:rsidR="00EB70CE" w:rsidRPr="006D2F6B" w:rsidRDefault="003C0522" w:rsidP="003C0522">
            <w:pPr>
              <w:jc w:val="center"/>
            </w:pPr>
            <w:r>
              <w:t>15</w:t>
            </w:r>
          </w:p>
        </w:tc>
        <w:tc>
          <w:tcPr>
            <w:tcW w:w="790" w:type="dxa"/>
            <w:shd w:val="clear" w:color="auto" w:fill="auto"/>
          </w:tcPr>
          <w:p w14:paraId="2B073DEB" w14:textId="5F5866E0" w:rsidR="00EB70CE" w:rsidRPr="006D2F6B" w:rsidRDefault="00ED06E5" w:rsidP="003C0522">
            <w:pPr>
              <w:jc w:val="center"/>
            </w:pPr>
            <w:r>
              <w:t>19</w:t>
            </w:r>
          </w:p>
        </w:tc>
        <w:tc>
          <w:tcPr>
            <w:tcW w:w="790" w:type="dxa"/>
            <w:shd w:val="clear" w:color="auto" w:fill="auto"/>
          </w:tcPr>
          <w:p w14:paraId="4FDF3890" w14:textId="77777777" w:rsidR="00EB70CE" w:rsidRPr="006D2F6B" w:rsidRDefault="00EB70CE" w:rsidP="003C0522">
            <w:pPr>
              <w:jc w:val="center"/>
            </w:pPr>
          </w:p>
        </w:tc>
        <w:tc>
          <w:tcPr>
            <w:tcW w:w="791" w:type="dxa"/>
            <w:shd w:val="clear" w:color="auto" w:fill="auto"/>
          </w:tcPr>
          <w:p w14:paraId="4189BE22" w14:textId="77777777" w:rsidR="00EB70CE" w:rsidRPr="006D2F6B" w:rsidRDefault="00EB70CE" w:rsidP="003C0522">
            <w:pPr>
              <w:jc w:val="center"/>
            </w:pPr>
          </w:p>
        </w:tc>
      </w:tr>
      <w:tr w:rsidR="003C0522" w14:paraId="2303759A" w14:textId="77777777" w:rsidTr="0071179E">
        <w:trPr>
          <w:jc w:val="center"/>
        </w:trPr>
        <w:tc>
          <w:tcPr>
            <w:tcW w:w="4297" w:type="dxa"/>
            <w:shd w:val="clear" w:color="auto" w:fill="auto"/>
          </w:tcPr>
          <w:p w14:paraId="2FA90EFD" w14:textId="22979D71" w:rsidR="003C0522" w:rsidRPr="006D2F6B" w:rsidRDefault="003C0522" w:rsidP="0071179E">
            <w:r>
              <w:t>Percentage of Indigenous students attendance (average P-10).</w:t>
            </w:r>
          </w:p>
        </w:tc>
        <w:tc>
          <w:tcPr>
            <w:tcW w:w="790" w:type="dxa"/>
            <w:shd w:val="clear" w:color="auto" w:fill="auto"/>
          </w:tcPr>
          <w:p w14:paraId="03B0CEE3" w14:textId="5235DEC2" w:rsidR="003C0522" w:rsidRPr="006D2F6B" w:rsidRDefault="00DE6935" w:rsidP="003C0522">
            <w:pPr>
              <w:jc w:val="center"/>
            </w:pPr>
            <w:r>
              <w:t>60%</w:t>
            </w:r>
          </w:p>
        </w:tc>
        <w:tc>
          <w:tcPr>
            <w:tcW w:w="790" w:type="dxa"/>
            <w:shd w:val="clear" w:color="auto" w:fill="auto"/>
          </w:tcPr>
          <w:p w14:paraId="30FD9F2D" w14:textId="010951DA" w:rsidR="003C0522" w:rsidRPr="006D2F6B" w:rsidRDefault="00DE6935" w:rsidP="003C0522">
            <w:pPr>
              <w:jc w:val="center"/>
            </w:pPr>
            <w:r>
              <w:t>61.5%</w:t>
            </w:r>
          </w:p>
        </w:tc>
        <w:tc>
          <w:tcPr>
            <w:tcW w:w="790" w:type="dxa"/>
            <w:shd w:val="clear" w:color="auto" w:fill="auto"/>
          </w:tcPr>
          <w:p w14:paraId="0CD04A7B" w14:textId="7F00F1B0" w:rsidR="003C0522" w:rsidRPr="006D2F6B" w:rsidRDefault="003D5069" w:rsidP="003C0522">
            <w:pPr>
              <w:jc w:val="center"/>
            </w:pPr>
            <w:r>
              <w:t>76.3%</w:t>
            </w:r>
          </w:p>
        </w:tc>
        <w:tc>
          <w:tcPr>
            <w:tcW w:w="790" w:type="dxa"/>
            <w:shd w:val="clear" w:color="auto" w:fill="auto"/>
          </w:tcPr>
          <w:p w14:paraId="2DC60EF3" w14:textId="49544B10" w:rsidR="003C0522" w:rsidRPr="006D2F6B" w:rsidRDefault="006D7736" w:rsidP="003C0522">
            <w:pPr>
              <w:jc w:val="center"/>
            </w:pPr>
            <w:r>
              <w:t>69%</w:t>
            </w:r>
          </w:p>
        </w:tc>
        <w:tc>
          <w:tcPr>
            <w:tcW w:w="790" w:type="dxa"/>
            <w:shd w:val="clear" w:color="auto" w:fill="auto"/>
          </w:tcPr>
          <w:p w14:paraId="223857F2" w14:textId="77777777" w:rsidR="003C0522" w:rsidRPr="006D2F6B" w:rsidRDefault="003C0522" w:rsidP="003C0522">
            <w:pPr>
              <w:jc w:val="center"/>
            </w:pPr>
          </w:p>
        </w:tc>
        <w:tc>
          <w:tcPr>
            <w:tcW w:w="791" w:type="dxa"/>
            <w:shd w:val="clear" w:color="auto" w:fill="auto"/>
          </w:tcPr>
          <w:p w14:paraId="6692A652" w14:textId="77777777" w:rsidR="003C0522" w:rsidRPr="006D2F6B" w:rsidRDefault="003C0522" w:rsidP="003C0522">
            <w:pPr>
              <w:jc w:val="center"/>
            </w:pPr>
          </w:p>
        </w:tc>
      </w:tr>
      <w:tr w:rsidR="003C0522" w14:paraId="4C0CB149" w14:textId="77777777" w:rsidTr="0071179E">
        <w:trPr>
          <w:jc w:val="center"/>
        </w:trPr>
        <w:tc>
          <w:tcPr>
            <w:tcW w:w="4297" w:type="dxa"/>
            <w:shd w:val="clear" w:color="auto" w:fill="auto"/>
          </w:tcPr>
          <w:p w14:paraId="6649A5F6" w14:textId="2F5E1852" w:rsidR="003C0522" w:rsidRPr="006D2F6B" w:rsidRDefault="003C0522" w:rsidP="0071179E">
            <w:r>
              <w:t>Suspension Rates (total number in a school year P-10).</w:t>
            </w:r>
          </w:p>
        </w:tc>
        <w:tc>
          <w:tcPr>
            <w:tcW w:w="790" w:type="dxa"/>
            <w:shd w:val="clear" w:color="auto" w:fill="auto"/>
          </w:tcPr>
          <w:p w14:paraId="3270BD7D" w14:textId="1F51E398" w:rsidR="003C0522" w:rsidRPr="006D2F6B" w:rsidRDefault="00DE6935" w:rsidP="003C0522">
            <w:pPr>
              <w:jc w:val="center"/>
            </w:pPr>
            <w:r>
              <w:t>83*</w:t>
            </w:r>
          </w:p>
        </w:tc>
        <w:tc>
          <w:tcPr>
            <w:tcW w:w="790" w:type="dxa"/>
            <w:shd w:val="clear" w:color="auto" w:fill="auto"/>
          </w:tcPr>
          <w:p w14:paraId="2A222633" w14:textId="2CDC5651" w:rsidR="003C0522" w:rsidRPr="006D2F6B" w:rsidRDefault="00DE6935" w:rsidP="003C0522">
            <w:pPr>
              <w:jc w:val="center"/>
            </w:pPr>
            <w:r>
              <w:t>138</w:t>
            </w:r>
          </w:p>
        </w:tc>
        <w:tc>
          <w:tcPr>
            <w:tcW w:w="790" w:type="dxa"/>
            <w:shd w:val="clear" w:color="auto" w:fill="auto"/>
          </w:tcPr>
          <w:p w14:paraId="7B20386F" w14:textId="2383EDCD" w:rsidR="003C0522" w:rsidRPr="006D2F6B" w:rsidRDefault="006D7736" w:rsidP="003C0522">
            <w:pPr>
              <w:jc w:val="center"/>
            </w:pPr>
            <w:r>
              <w:t>133</w:t>
            </w:r>
          </w:p>
        </w:tc>
        <w:tc>
          <w:tcPr>
            <w:tcW w:w="790" w:type="dxa"/>
            <w:shd w:val="clear" w:color="auto" w:fill="auto"/>
          </w:tcPr>
          <w:p w14:paraId="1E21E639" w14:textId="7A9E9A15" w:rsidR="003C0522" w:rsidRPr="006D2F6B" w:rsidRDefault="006D7736" w:rsidP="003C0522">
            <w:pPr>
              <w:jc w:val="center"/>
            </w:pPr>
            <w:r>
              <w:t>183</w:t>
            </w:r>
          </w:p>
        </w:tc>
        <w:tc>
          <w:tcPr>
            <w:tcW w:w="790" w:type="dxa"/>
            <w:shd w:val="clear" w:color="auto" w:fill="auto"/>
          </w:tcPr>
          <w:p w14:paraId="1589E1C4" w14:textId="77777777" w:rsidR="003C0522" w:rsidRPr="006D2F6B" w:rsidRDefault="003C0522" w:rsidP="003C0522">
            <w:pPr>
              <w:jc w:val="center"/>
            </w:pPr>
          </w:p>
        </w:tc>
        <w:tc>
          <w:tcPr>
            <w:tcW w:w="791" w:type="dxa"/>
            <w:shd w:val="clear" w:color="auto" w:fill="auto"/>
          </w:tcPr>
          <w:p w14:paraId="65A6D380" w14:textId="77777777" w:rsidR="003C0522" w:rsidRPr="006D2F6B" w:rsidRDefault="003C0522" w:rsidP="003C0522">
            <w:pPr>
              <w:jc w:val="center"/>
            </w:pPr>
          </w:p>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4BAEC10E" w14:textId="33F5773A" w:rsidR="00EB70CE" w:rsidRDefault="00EB70CE" w:rsidP="0071179E">
            <w:pPr>
              <w:pStyle w:val="PlainText"/>
              <w:numPr>
                <w:ilvl w:val="0"/>
                <w:numId w:val="2"/>
              </w:numPr>
              <w:ind w:left="426" w:hanging="425"/>
            </w:pPr>
            <w:r>
              <w:t>What does this evidence indicate about your school’s progress towards your five-year target</w:t>
            </w:r>
            <w:r w:rsidRPr="006D2F6B">
              <w:t>s</w:t>
            </w:r>
            <w:r>
              <w:t>?</w:t>
            </w:r>
          </w:p>
          <w:p w14:paraId="6AEBAC48" w14:textId="77777777" w:rsidR="00D518C0" w:rsidRDefault="00D518C0" w:rsidP="00D518C0">
            <w:pPr>
              <w:pStyle w:val="PlainText"/>
              <w:ind w:left="426"/>
            </w:pPr>
          </w:p>
          <w:p w14:paraId="0F136354" w14:textId="49F27224" w:rsidR="0000492E" w:rsidRDefault="007A0340" w:rsidP="0000492E">
            <w:pPr>
              <w:pStyle w:val="PlainText"/>
              <w:numPr>
                <w:ilvl w:val="0"/>
                <w:numId w:val="21"/>
              </w:numPr>
            </w:pPr>
            <w:r>
              <w:t>The distribution of PBL awards, “</w:t>
            </w:r>
            <w:proofErr w:type="spellStart"/>
            <w:r>
              <w:t>Namas</w:t>
            </w:r>
            <w:proofErr w:type="spellEnd"/>
            <w:r w:rsidR="00FF4146">
              <w:t>”</w:t>
            </w:r>
            <w:r>
              <w:t xml:space="preserve">, has significantly increased </w:t>
            </w:r>
            <w:r w:rsidR="00ED06E5">
              <w:t xml:space="preserve">again in 2020 </w:t>
            </w:r>
            <w:r>
              <w:t>due to greater staff awareness and alignment of awards to student data (positive and negative incidents) being recorded in SAS.</w:t>
            </w:r>
          </w:p>
          <w:p w14:paraId="4F044417" w14:textId="22D3DE3D" w:rsidR="007A0340" w:rsidRDefault="007A0340" w:rsidP="0000492E">
            <w:pPr>
              <w:pStyle w:val="PlainText"/>
              <w:numPr>
                <w:ilvl w:val="0"/>
                <w:numId w:val="21"/>
              </w:numPr>
            </w:pPr>
            <w:r>
              <w:t xml:space="preserve">The perception data of feeling safe at Namadgi School is stronger with the parent community </w:t>
            </w:r>
            <w:r w:rsidR="00ED06E5">
              <w:t xml:space="preserve">again in 2020 </w:t>
            </w:r>
            <w:r>
              <w:t xml:space="preserve">than the </w:t>
            </w:r>
            <w:r w:rsidR="00474B92">
              <w:t xml:space="preserve">student community.  This might be attributed to </w:t>
            </w:r>
            <w:r w:rsidR="00ED06E5">
              <w:t>the communication throughout COVID-19 and increased use of online/video messages.</w:t>
            </w:r>
          </w:p>
          <w:p w14:paraId="07D637D0" w14:textId="513B3BDA" w:rsidR="00474B92" w:rsidRDefault="00474B92" w:rsidP="00965ECE">
            <w:pPr>
              <w:pStyle w:val="PlainText"/>
              <w:numPr>
                <w:ilvl w:val="0"/>
                <w:numId w:val="21"/>
              </w:numPr>
            </w:pPr>
            <w:r>
              <w:t>Student</w:t>
            </w:r>
            <w:r w:rsidR="00ED06E5">
              <w:t xml:space="preserve">s declined in perception to the question </w:t>
            </w:r>
            <w:r>
              <w:t>“I like being at me school’, and the next action plan will look to build</w:t>
            </w:r>
            <w:r w:rsidR="00ED06E5">
              <w:t xml:space="preserve"> greater student voice through the School Captains and </w:t>
            </w:r>
            <w:r w:rsidR="0046564B">
              <w:t>SRC to understand why there is a disconnect.</w:t>
            </w:r>
          </w:p>
          <w:p w14:paraId="4B4576D4" w14:textId="74AC23E5" w:rsidR="00474B92" w:rsidRDefault="00474B92" w:rsidP="0000492E">
            <w:pPr>
              <w:pStyle w:val="PlainText"/>
              <w:numPr>
                <w:ilvl w:val="0"/>
                <w:numId w:val="21"/>
              </w:numPr>
            </w:pPr>
            <w:r>
              <w:t xml:space="preserve">There was a </w:t>
            </w:r>
            <w:r w:rsidR="0046564B">
              <w:t>decrease</w:t>
            </w:r>
            <w:r w:rsidR="00C95CE8">
              <w:t xml:space="preserve"> in staff feeling they were supported at Namadgi School, moving </w:t>
            </w:r>
            <w:r w:rsidR="0046564B">
              <w:t>to the 80</w:t>
            </w:r>
            <w:r w:rsidR="00C95CE8" w:rsidRPr="00C95CE8">
              <w:rPr>
                <w:vertAlign w:val="superscript"/>
              </w:rPr>
              <w:t>th</w:t>
            </w:r>
            <w:r w:rsidR="00C95CE8">
              <w:t xml:space="preserve"> percentile.</w:t>
            </w:r>
            <w:r w:rsidR="0046564B">
              <w:t xml:space="preserve">  Staff were subject to significant change and disruptions to routines in 2020 due to COVID.</w:t>
            </w:r>
          </w:p>
          <w:p w14:paraId="24A5399A" w14:textId="76959822" w:rsidR="00C95CE8" w:rsidRDefault="00C95CE8" w:rsidP="0000492E">
            <w:pPr>
              <w:pStyle w:val="PlainText"/>
              <w:numPr>
                <w:ilvl w:val="0"/>
                <w:numId w:val="21"/>
              </w:numPr>
            </w:pPr>
            <w:r>
              <w:t xml:space="preserve">Preschool transitions to Kindergarten have </w:t>
            </w:r>
            <w:r w:rsidR="0046564B">
              <w:t>remained high and we will for the first time in the school’s history have 4 Kindergarten classes starting in 2021.</w:t>
            </w:r>
          </w:p>
          <w:p w14:paraId="434CCF58" w14:textId="32FABF79" w:rsidR="002426C8" w:rsidRDefault="002426C8" w:rsidP="0000492E">
            <w:pPr>
              <w:pStyle w:val="PlainText"/>
              <w:numPr>
                <w:ilvl w:val="0"/>
                <w:numId w:val="21"/>
              </w:numPr>
            </w:pPr>
            <w:r>
              <w:t>Since firming up staff and building capacity within the Hub there has been steady growth in partnership programs on offer to support student engagement, health and wellbeing, transitions to college, Indigenous education initiatives and external activities such as Lyons Youth Haven Farm.  These programs and supports have been targeted at student needs</w:t>
            </w:r>
            <w:r w:rsidR="004030A5">
              <w:t>.</w:t>
            </w:r>
          </w:p>
          <w:p w14:paraId="58904CF6" w14:textId="5B16611A" w:rsidR="004030A5" w:rsidRDefault="004030A5" w:rsidP="0000492E">
            <w:pPr>
              <w:pStyle w:val="PlainText"/>
              <w:numPr>
                <w:ilvl w:val="0"/>
                <w:numId w:val="21"/>
              </w:numPr>
            </w:pPr>
            <w:r>
              <w:t xml:space="preserve">The average attendance of Aboriginal and Torres Strait Islander students has </w:t>
            </w:r>
            <w:r w:rsidR="00E146B2">
              <w:t>dropped to 69%</w:t>
            </w:r>
            <w:r>
              <w:t xml:space="preserve"> in the last 12 months</w:t>
            </w:r>
            <w:r w:rsidR="00E146B2">
              <w:t>, but again our SAS data for the COVID period might be skewing percentages</w:t>
            </w:r>
            <w:r w:rsidR="00CE31C1">
              <w:t xml:space="preserve"> as this is a total for the entire year</w:t>
            </w:r>
            <w:r>
              <w:t>.</w:t>
            </w:r>
          </w:p>
          <w:p w14:paraId="674D87E6" w14:textId="6DD467F2" w:rsidR="004030A5" w:rsidRDefault="004030A5" w:rsidP="0000492E">
            <w:pPr>
              <w:pStyle w:val="PlainText"/>
              <w:numPr>
                <w:ilvl w:val="0"/>
                <w:numId w:val="21"/>
              </w:numPr>
            </w:pPr>
            <w:r>
              <w:t xml:space="preserve">Suspension rates </w:t>
            </w:r>
            <w:r w:rsidR="00E146B2">
              <w:t>increased in 2020 and in discussions with families and the AFP we have seen an increase in family violence and anti-social behaviours – particularly during the lock-down period.</w:t>
            </w:r>
          </w:p>
          <w:p w14:paraId="394FAAB9" w14:textId="77777777" w:rsidR="00E146B2" w:rsidRDefault="00E146B2" w:rsidP="0000492E">
            <w:pPr>
              <w:pStyle w:val="PlainText"/>
            </w:pPr>
          </w:p>
          <w:p w14:paraId="759649DE" w14:textId="4805672C" w:rsidR="00EB70CE" w:rsidRPr="00476F29" w:rsidRDefault="00EB70CE" w:rsidP="0071179E">
            <w:pPr>
              <w:pStyle w:val="PlainText"/>
              <w:numPr>
                <w:ilvl w:val="0"/>
                <w:numId w:val="2"/>
              </w:numPr>
              <w:ind w:left="426" w:hanging="425"/>
            </w:pPr>
            <w:r w:rsidRPr="00476F29">
              <w:t>What implications does this evidence have for your next AP?</w:t>
            </w:r>
          </w:p>
          <w:p w14:paraId="1253CD3E" w14:textId="77777777" w:rsidR="00D518C0" w:rsidRPr="00476F29" w:rsidRDefault="00D518C0" w:rsidP="00D518C0">
            <w:pPr>
              <w:pStyle w:val="PlainText"/>
              <w:ind w:left="426"/>
            </w:pPr>
          </w:p>
          <w:p w14:paraId="15CDE681" w14:textId="0CB2F5A0" w:rsidR="0000492E" w:rsidRPr="00476F29" w:rsidRDefault="00D423F2" w:rsidP="0000492E">
            <w:pPr>
              <w:pStyle w:val="PlainText"/>
              <w:numPr>
                <w:ilvl w:val="0"/>
                <w:numId w:val="21"/>
              </w:numPr>
            </w:pPr>
            <w:r w:rsidRPr="00476F29">
              <w:t xml:space="preserve">The PBL </w:t>
            </w:r>
            <w:r w:rsidR="00D518C0" w:rsidRPr="00476F29">
              <w:t>program will continue to gain momentum in 202</w:t>
            </w:r>
            <w:r w:rsidR="007E43F2" w:rsidRPr="00476F29">
              <w:t>1</w:t>
            </w:r>
            <w:r w:rsidR="00D518C0" w:rsidRPr="00476F29">
              <w:t xml:space="preserve">.  A PBL committee will </w:t>
            </w:r>
            <w:r w:rsidR="007E43F2" w:rsidRPr="00476F29">
              <w:t>continue to drive improvements and the distribution of ‘Nama’ awards</w:t>
            </w:r>
            <w:r w:rsidR="00476F29" w:rsidRPr="00476F29">
              <w:t xml:space="preserve"> in all settings.</w:t>
            </w:r>
          </w:p>
          <w:p w14:paraId="195CDA49" w14:textId="0E517593" w:rsidR="00FF4146" w:rsidRPr="00476F29" w:rsidRDefault="00FF4146" w:rsidP="0000492E">
            <w:pPr>
              <w:pStyle w:val="PlainText"/>
              <w:numPr>
                <w:ilvl w:val="0"/>
                <w:numId w:val="21"/>
              </w:numPr>
            </w:pPr>
            <w:r w:rsidRPr="00476F29">
              <w:lastRenderedPageBreak/>
              <w:t>The PBL committee will need to drive the collection of student data (positive and negative incidents) on SAS to ascertain the longer-term impact of the PBL program.</w:t>
            </w:r>
          </w:p>
          <w:p w14:paraId="5F83EBD6" w14:textId="2175384B" w:rsidR="00FF4146" w:rsidRDefault="00FF4146" w:rsidP="0000492E">
            <w:pPr>
              <w:pStyle w:val="PlainText"/>
              <w:numPr>
                <w:ilvl w:val="0"/>
                <w:numId w:val="21"/>
              </w:numPr>
            </w:pPr>
            <w:r>
              <w:t>Continue to grow student engagement and a feeling of being safe at Namadgi school</w:t>
            </w:r>
            <w:r w:rsidR="008A2C94">
              <w:t xml:space="preserve"> through building the opportunity for students to voice their opinions and ideas (School Captains and SRC)</w:t>
            </w:r>
            <w:r>
              <w:t>.</w:t>
            </w:r>
          </w:p>
          <w:p w14:paraId="1C12DE6E" w14:textId="77777777" w:rsidR="00FF4146" w:rsidRPr="00794E7C" w:rsidRDefault="002A0EE8" w:rsidP="0000492E">
            <w:pPr>
              <w:pStyle w:val="PlainText"/>
              <w:numPr>
                <w:ilvl w:val="0"/>
                <w:numId w:val="21"/>
              </w:numPr>
            </w:pPr>
            <w:r w:rsidRPr="00794E7C">
              <w:t>Continue to build peer observation, coaching and mentoring programs for staff.</w:t>
            </w:r>
          </w:p>
          <w:p w14:paraId="5577C170" w14:textId="2F565703" w:rsidR="002A0EE8" w:rsidRDefault="00E220BB" w:rsidP="0000492E">
            <w:pPr>
              <w:pStyle w:val="PlainText"/>
              <w:numPr>
                <w:ilvl w:val="0"/>
                <w:numId w:val="21"/>
              </w:numPr>
            </w:pPr>
            <w:r>
              <w:t>Executive staff to continue to be highly accessible and present for information nights, preschool visits</w:t>
            </w:r>
            <w:r w:rsidR="00794E7C">
              <w:t xml:space="preserve">, </w:t>
            </w:r>
            <w:r>
              <w:t>transitions</w:t>
            </w:r>
            <w:r w:rsidR="00794E7C">
              <w:t xml:space="preserve"> and ceremonies</w:t>
            </w:r>
            <w:r>
              <w:t xml:space="preserve"> (P</w:t>
            </w:r>
            <w:r w:rsidR="00794E7C">
              <w:t xml:space="preserve"> – 10)</w:t>
            </w:r>
            <w:r>
              <w:t>.</w:t>
            </w:r>
          </w:p>
          <w:p w14:paraId="2F21C94B" w14:textId="491600C7" w:rsidR="00E220BB" w:rsidRDefault="00E220BB" w:rsidP="0000492E">
            <w:pPr>
              <w:pStyle w:val="PlainText"/>
              <w:numPr>
                <w:ilvl w:val="0"/>
                <w:numId w:val="21"/>
              </w:numPr>
            </w:pPr>
            <w:r>
              <w:t xml:space="preserve">Strengthen partnerships for student support through the Hub including the </w:t>
            </w:r>
            <w:r w:rsidR="00794E7C">
              <w:t>consolidation</w:t>
            </w:r>
            <w:r>
              <w:t xml:space="preserve"> of the offsite program.</w:t>
            </w:r>
          </w:p>
          <w:p w14:paraId="0DC9C67F" w14:textId="6D415C78" w:rsidR="00E220BB" w:rsidRDefault="00E220BB" w:rsidP="0000492E">
            <w:pPr>
              <w:pStyle w:val="PlainText"/>
              <w:numPr>
                <w:ilvl w:val="0"/>
                <w:numId w:val="21"/>
              </w:numPr>
            </w:pPr>
            <w:r>
              <w:t>Continue to build positive relationships and engagement with Indigenous students and families to help grow attendance rates.</w:t>
            </w:r>
            <w:r w:rsidR="00794E7C">
              <w:t xml:space="preserve">  In 2020 Namadgi reached a maximum of 730 enrolments.</w:t>
            </w:r>
          </w:p>
          <w:p w14:paraId="412F39BD" w14:textId="2F5ED8DA" w:rsidR="00E220BB" w:rsidRDefault="00E220BB" w:rsidP="0000492E">
            <w:pPr>
              <w:pStyle w:val="PlainText"/>
              <w:numPr>
                <w:ilvl w:val="0"/>
                <w:numId w:val="21"/>
              </w:numPr>
            </w:pPr>
            <w:r>
              <w:t>Continue the development of connected, responsive and proactive student engagement strategies to</w:t>
            </w:r>
            <w:r w:rsidR="00794E7C">
              <w:t xml:space="preserve"> </w:t>
            </w:r>
            <w:r>
              <w:t xml:space="preserve">decrease </w:t>
            </w:r>
            <w:r w:rsidR="00794E7C">
              <w:t>o</w:t>
            </w:r>
            <w:r>
              <w:t>verall student suspensions.</w:t>
            </w:r>
          </w:p>
          <w:p w14:paraId="17DDC188" w14:textId="464ADDE3" w:rsidR="00E220BB" w:rsidRDefault="00E220BB" w:rsidP="00E220BB">
            <w:pPr>
              <w:pStyle w:val="PlainText"/>
            </w:pPr>
          </w:p>
        </w:tc>
      </w:tr>
    </w:tbl>
    <w:p w14:paraId="7A877F34" w14:textId="38A7F7C7" w:rsidR="005611F4" w:rsidRPr="005611F4" w:rsidRDefault="00937D6F" w:rsidP="007B2711">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71179E">
        <w:trPr>
          <w:trHeight w:val="223"/>
          <w:jc w:val="center"/>
        </w:trPr>
        <w:tc>
          <w:tcPr>
            <w:tcW w:w="9016" w:type="dxa"/>
            <w:shd w:val="clear" w:color="auto" w:fill="auto"/>
          </w:tcPr>
          <w:p w14:paraId="380C1744" w14:textId="780CB4BD" w:rsidR="007B2711" w:rsidRPr="00CE31C1" w:rsidRDefault="007B2711" w:rsidP="00CA26FB">
            <w:pPr>
              <w:pStyle w:val="BodyText"/>
            </w:pPr>
            <w:r w:rsidRPr="00CE31C1">
              <w:t>2.1 Development of whole school Engagement Services</w:t>
            </w:r>
            <w:r w:rsidR="007D709C" w:rsidRPr="00CE31C1">
              <w:t>.</w:t>
            </w:r>
          </w:p>
          <w:p w14:paraId="51F1092F" w14:textId="3704BEDA" w:rsidR="00CA26FB" w:rsidRPr="00CE31C1" w:rsidRDefault="007D709C" w:rsidP="00CA26FB">
            <w:pPr>
              <w:pStyle w:val="BodyText"/>
              <w:rPr>
                <w:i/>
              </w:rPr>
            </w:pPr>
            <w:r w:rsidRPr="00CE31C1">
              <w:rPr>
                <w:i/>
              </w:rPr>
              <w:t>To centre teaching and learning around students as individuals</w:t>
            </w:r>
          </w:p>
          <w:p w14:paraId="4AC08517" w14:textId="485DD7F6" w:rsidR="00C45166" w:rsidRPr="00CE31C1" w:rsidRDefault="00CE31C1" w:rsidP="00C45166">
            <w:pPr>
              <w:pStyle w:val="ListBullet"/>
            </w:pPr>
            <w:r w:rsidRPr="00CE31C1">
              <w:t>In coming s</w:t>
            </w:r>
            <w:r w:rsidR="00C45166" w:rsidRPr="00CE31C1">
              <w:t>ervices</w:t>
            </w:r>
            <w:r w:rsidR="0038345C" w:rsidRPr="00CE31C1">
              <w:t xml:space="preserve"> and external providers </w:t>
            </w:r>
            <w:r w:rsidRPr="00CE31C1">
              <w:t xml:space="preserve">increased in 2020 and </w:t>
            </w:r>
            <w:r w:rsidR="0038345C" w:rsidRPr="00CE31C1">
              <w:t xml:space="preserve">were accessed during </w:t>
            </w:r>
            <w:r w:rsidRPr="00CE31C1">
              <w:t>the year</w:t>
            </w:r>
            <w:r w:rsidR="00C45166" w:rsidRPr="00CE31C1">
              <w:t xml:space="preserve"> </w:t>
            </w:r>
            <w:r w:rsidR="0038345C" w:rsidRPr="00CE31C1">
              <w:t>to</w:t>
            </w:r>
            <w:r w:rsidR="00C45166" w:rsidRPr="00CE31C1">
              <w:t xml:space="preserve"> </w:t>
            </w:r>
            <w:r w:rsidR="0038345C" w:rsidRPr="00CE31C1">
              <w:t xml:space="preserve">support </w:t>
            </w:r>
            <w:r w:rsidR="00C45166" w:rsidRPr="00CE31C1">
              <w:t>students and their families</w:t>
            </w:r>
            <w:r w:rsidR="0038345C" w:rsidRPr="00CE31C1">
              <w:t xml:space="preserve">.  Such services included the Lyons Youth Haven Farm, </w:t>
            </w:r>
            <w:proofErr w:type="spellStart"/>
            <w:r w:rsidR="0038345C" w:rsidRPr="00CE31C1">
              <w:t>Menslink</w:t>
            </w:r>
            <w:proofErr w:type="spellEnd"/>
            <w:r w:rsidR="0038345C" w:rsidRPr="00CE31C1">
              <w:t>, PCYC, School Psychologist and Nurse, cyber awareness with the AFP, drug and alcohol awareness (Party Safe program), NSET</w:t>
            </w:r>
            <w:r w:rsidRPr="00CE31C1">
              <w:t xml:space="preserve">/Senior Psychologists </w:t>
            </w:r>
            <w:r w:rsidR="0038345C" w:rsidRPr="00CE31C1">
              <w:t>and linking with social workers in the community.</w:t>
            </w:r>
          </w:p>
          <w:p w14:paraId="11D8F23D" w14:textId="75E3A3C8" w:rsidR="0038345C" w:rsidRDefault="00C017B7" w:rsidP="00C45166">
            <w:pPr>
              <w:pStyle w:val="ListBullet"/>
            </w:pPr>
            <w:r>
              <w:t>The Hub worked with disengaged and high functioning students throughout the year to deliver personalised programs that met their needs to support learning.</w:t>
            </w:r>
            <w:r w:rsidR="00CE31C1">
              <w:t xml:space="preserve">  The Tier 2 and 3 programs catered for additional students who met eligibility through specific criteria (disengagement, low academic results, gaps in learning as identified by staff).</w:t>
            </w:r>
          </w:p>
          <w:p w14:paraId="4858A311" w14:textId="17C93A8E" w:rsidR="007D709C" w:rsidRDefault="00C017B7" w:rsidP="00C45166">
            <w:pPr>
              <w:pStyle w:val="ListBullet"/>
            </w:pPr>
            <w:r>
              <w:t>All LSA’s and teaching staff attended professional learning that was linked to the school plans i.e. trauma informed practices.</w:t>
            </w:r>
          </w:p>
          <w:p w14:paraId="6F1AE4A3" w14:textId="78FF0076" w:rsidR="00C017B7" w:rsidRDefault="00C017B7" w:rsidP="00C45166">
            <w:pPr>
              <w:pStyle w:val="ListBullet"/>
            </w:pPr>
            <w:r>
              <w:t>Case management meetings were used to determine levels of support for students based on student data and teacher referrals (P-10).</w:t>
            </w:r>
          </w:p>
          <w:p w14:paraId="27319A1A" w14:textId="77777777" w:rsidR="007D709C" w:rsidRDefault="007D709C" w:rsidP="00CE31C1">
            <w:pPr>
              <w:pStyle w:val="ListBullet"/>
              <w:numPr>
                <w:ilvl w:val="0"/>
                <w:numId w:val="0"/>
              </w:numPr>
            </w:pPr>
          </w:p>
          <w:p w14:paraId="7850B0EB" w14:textId="34F18D9F" w:rsidR="007D709C" w:rsidRDefault="007D709C" w:rsidP="00DE0E9A">
            <w:pPr>
              <w:pStyle w:val="ListBullet"/>
              <w:numPr>
                <w:ilvl w:val="0"/>
                <w:numId w:val="0"/>
              </w:numPr>
              <w:ind w:left="360" w:hanging="360"/>
            </w:pPr>
            <w:r>
              <w:t>2.2 Plan and promote school events and programs that support parents and carers to be confidently involved in their child’s learning and school engagement.</w:t>
            </w:r>
          </w:p>
          <w:p w14:paraId="5B5CF273" w14:textId="77777777" w:rsidR="00DE0E9A" w:rsidRDefault="00DE0E9A" w:rsidP="007D709C">
            <w:pPr>
              <w:pStyle w:val="ListBullet"/>
              <w:numPr>
                <w:ilvl w:val="0"/>
                <w:numId w:val="0"/>
              </w:numPr>
              <w:ind w:left="360" w:hanging="360"/>
              <w:rPr>
                <w:i/>
              </w:rPr>
            </w:pPr>
          </w:p>
          <w:p w14:paraId="23CB02F1" w14:textId="412FDA79" w:rsidR="007D709C" w:rsidRDefault="007D709C" w:rsidP="00DE0E9A">
            <w:pPr>
              <w:pStyle w:val="ListBullet"/>
              <w:numPr>
                <w:ilvl w:val="0"/>
                <w:numId w:val="0"/>
              </w:numPr>
              <w:ind w:left="360" w:hanging="360"/>
              <w:rPr>
                <w:i/>
              </w:rPr>
            </w:pPr>
            <w:r w:rsidRPr="009B454E">
              <w:rPr>
                <w:i/>
              </w:rPr>
              <w:t>To centre teaching and learning around students as individuals</w:t>
            </w:r>
          </w:p>
          <w:p w14:paraId="63DD2C98" w14:textId="77777777" w:rsidR="00DE0E9A" w:rsidRDefault="00DE0E9A" w:rsidP="00DE0E9A">
            <w:pPr>
              <w:pStyle w:val="ListBullet"/>
              <w:numPr>
                <w:ilvl w:val="0"/>
                <w:numId w:val="0"/>
              </w:numPr>
              <w:ind w:left="360" w:hanging="360"/>
              <w:rPr>
                <w:i/>
              </w:rPr>
            </w:pPr>
          </w:p>
          <w:p w14:paraId="1316FB30" w14:textId="1F69EF45" w:rsidR="00CE31C1" w:rsidRDefault="00CE31C1" w:rsidP="00D23DC3">
            <w:pPr>
              <w:pStyle w:val="ListBullet"/>
            </w:pPr>
            <w:r>
              <w:t xml:space="preserve">School events were significantly impacted by COVID-19 in 2020.  To evolve our delivery of family and community involvement with the school we moved assemblies to a </w:t>
            </w:r>
            <w:r w:rsidR="00D23DC3">
              <w:t xml:space="preserve">digital format, delivered Principal messages through ‘No Assembly Friday’s’, increased the use of messaging to families through text and email and engaged families through online presentations and meetings. </w:t>
            </w:r>
          </w:p>
          <w:p w14:paraId="101FFDB6" w14:textId="4A54C746" w:rsidR="00D23DC3" w:rsidRDefault="00D23DC3" w:rsidP="00C45166">
            <w:pPr>
              <w:pStyle w:val="ListBullet"/>
            </w:pPr>
            <w:r>
              <w:t>In 2020 we developed an online video walk through of the school for the purposes of maintaining and communicating our annual Information Night for prospective families.  As COVID restrictions eased we developed small face to face meetings, live streaming of events and information sessions utilising outdoor spaces in preschool for Stay and Play.</w:t>
            </w:r>
          </w:p>
          <w:p w14:paraId="348033C6" w14:textId="6DE1E013" w:rsidR="007D709C" w:rsidRDefault="003F3120" w:rsidP="00C45166">
            <w:pPr>
              <w:pStyle w:val="ListBullet"/>
            </w:pPr>
            <w:r>
              <w:lastRenderedPageBreak/>
              <w:t>The SeeSaw</w:t>
            </w:r>
            <w:r w:rsidR="007A28A6">
              <w:t xml:space="preserve"> </w:t>
            </w:r>
            <w:r>
              <w:t xml:space="preserve">App </w:t>
            </w:r>
            <w:r w:rsidR="007A28A6">
              <w:t>ha</w:t>
            </w:r>
            <w:r>
              <w:t>s</w:t>
            </w:r>
            <w:r w:rsidR="007A28A6">
              <w:t xml:space="preserve"> aided in the increased ability of the school to communicate with parents, particularly in the Primary </w:t>
            </w:r>
            <w:r>
              <w:t>and Pres</w:t>
            </w:r>
            <w:r w:rsidR="007A28A6">
              <w:t xml:space="preserve">chool. </w:t>
            </w:r>
            <w:r>
              <w:t xml:space="preserve"> Whilst parents have not been able to enter classrooms this App proved valuable in allowing parents a window of access to school and the everyday events that their children were engaged with.</w:t>
            </w:r>
          </w:p>
          <w:p w14:paraId="14BDF869" w14:textId="528500DF" w:rsidR="00AE369E" w:rsidRDefault="00AE369E" w:rsidP="00C45166">
            <w:pPr>
              <w:pStyle w:val="ListBullet"/>
            </w:pPr>
            <w:r>
              <w:t>Meetings with the School Board and P&amp;C were conducted twice a term – the minutes are recorded and on files.</w:t>
            </w:r>
            <w:r w:rsidR="003F3120">
              <w:t xml:space="preserve">  These meetings were conducted remotely during COVID and towards the back end of the year we were able to re-engage with face to face meetings in a COVID Safe manner.</w:t>
            </w:r>
          </w:p>
          <w:p w14:paraId="5B031F8F" w14:textId="21DE8B51" w:rsidR="007D709C" w:rsidRDefault="007D709C" w:rsidP="007D709C">
            <w:pPr>
              <w:pStyle w:val="ListBullet"/>
              <w:numPr>
                <w:ilvl w:val="0"/>
                <w:numId w:val="0"/>
              </w:numPr>
              <w:rPr>
                <w:i/>
              </w:rPr>
            </w:pPr>
          </w:p>
          <w:p w14:paraId="71935826" w14:textId="3BD5F70E" w:rsidR="007D709C" w:rsidRDefault="007D709C" w:rsidP="007D709C">
            <w:pPr>
              <w:pStyle w:val="ListBullet"/>
              <w:numPr>
                <w:ilvl w:val="0"/>
                <w:numId w:val="0"/>
              </w:numPr>
              <w:ind w:left="360" w:hanging="360"/>
            </w:pPr>
            <w:r>
              <w:t>2.3 Further develop and implement Positive Behaviours for Learning practices.</w:t>
            </w:r>
          </w:p>
          <w:p w14:paraId="7F05C03B" w14:textId="77777777" w:rsidR="007D709C" w:rsidRDefault="007D709C" w:rsidP="007D709C">
            <w:pPr>
              <w:pStyle w:val="ListBullet"/>
              <w:numPr>
                <w:ilvl w:val="0"/>
                <w:numId w:val="0"/>
              </w:numPr>
              <w:ind w:left="360" w:hanging="360"/>
              <w:rPr>
                <w:i/>
              </w:rPr>
            </w:pPr>
            <w:r w:rsidRPr="009B454E">
              <w:rPr>
                <w:i/>
              </w:rPr>
              <w:t>To centre teaching and learning around students as individuals</w:t>
            </w:r>
          </w:p>
          <w:p w14:paraId="3E91BD01" w14:textId="77777777" w:rsidR="007D709C" w:rsidRDefault="007D709C" w:rsidP="007D709C">
            <w:pPr>
              <w:pStyle w:val="ListBullet"/>
              <w:numPr>
                <w:ilvl w:val="0"/>
                <w:numId w:val="0"/>
              </w:numPr>
              <w:ind w:left="360"/>
            </w:pPr>
          </w:p>
          <w:p w14:paraId="3BEF0A5A" w14:textId="74C53C0C" w:rsidR="007D709C" w:rsidRDefault="0071179E" w:rsidP="00C45166">
            <w:pPr>
              <w:pStyle w:val="ListBullet"/>
            </w:pPr>
            <w:r>
              <w:t>The rewards system called ‘</w:t>
            </w:r>
            <w:proofErr w:type="spellStart"/>
            <w:r>
              <w:t>Namas</w:t>
            </w:r>
            <w:proofErr w:type="spellEnd"/>
            <w:r>
              <w:t xml:space="preserve">’ has been embedded and data indicates consistent use across the school in non-classroom settings.  With </w:t>
            </w:r>
            <w:r w:rsidR="00ED3A69">
              <w:t>6876</w:t>
            </w:r>
            <w:r>
              <w:t xml:space="preserve"> </w:t>
            </w:r>
            <w:r w:rsidR="00250DD9">
              <w:t>‘</w:t>
            </w:r>
            <w:proofErr w:type="spellStart"/>
            <w:r>
              <w:t>Namas</w:t>
            </w:r>
            <w:proofErr w:type="spellEnd"/>
            <w:r w:rsidR="00250DD9">
              <w:t>’</w:t>
            </w:r>
            <w:r>
              <w:t xml:space="preserve"> distributed in 20</w:t>
            </w:r>
            <w:r w:rsidR="00ED3A69">
              <w:t>20</w:t>
            </w:r>
            <w:r>
              <w:t xml:space="preserve"> staff have indicated the system is easy to use and </w:t>
            </w:r>
            <w:r w:rsidR="00ED3A69">
              <w:t xml:space="preserve">is </w:t>
            </w:r>
            <w:r>
              <w:t>accurately annotated through SAS.</w:t>
            </w:r>
          </w:p>
          <w:p w14:paraId="78695A4A" w14:textId="4E895CD8" w:rsidR="00C45166" w:rsidRDefault="0071179E" w:rsidP="00C45166">
            <w:pPr>
              <w:pStyle w:val="ListBullet"/>
            </w:pPr>
            <w:r>
              <w:t xml:space="preserve">The in-class settings will continue to be </w:t>
            </w:r>
            <w:r w:rsidR="00ED3A69">
              <w:t>promoted</w:t>
            </w:r>
            <w:r>
              <w:t xml:space="preserve"> in 202</w:t>
            </w:r>
            <w:r w:rsidR="00ED3A69">
              <w:t>1</w:t>
            </w:r>
            <w:r>
              <w:t xml:space="preserve"> with signag</w:t>
            </w:r>
            <w:r w:rsidR="009425E7">
              <w:t>e</w:t>
            </w:r>
            <w:r>
              <w:t xml:space="preserve"> dispersed to support the introduction </w:t>
            </w:r>
            <w:r w:rsidR="00906AFC">
              <w:t>of common language and expectations through the PBL agreed statements.</w:t>
            </w:r>
          </w:p>
          <w:p w14:paraId="5A9B303B" w14:textId="1BAC4B57" w:rsidR="00B82B2E" w:rsidRDefault="00B82B2E" w:rsidP="00C45166">
            <w:pPr>
              <w:pStyle w:val="ListBullet"/>
            </w:pPr>
            <w:r>
              <w:t>PBL survey data indicated growth in teacher knowledge of the PBL values and rewards systems</w:t>
            </w:r>
            <w:r w:rsidR="005603EF">
              <w:t xml:space="preserve"> across the school.</w:t>
            </w:r>
          </w:p>
          <w:p w14:paraId="4F19C6D9" w14:textId="32980B07" w:rsidR="00937D6F" w:rsidRPr="00CA26FB" w:rsidRDefault="00937D6F" w:rsidP="007D709C">
            <w:pPr>
              <w:pStyle w:val="BodyText"/>
            </w:pPr>
          </w:p>
        </w:tc>
      </w:tr>
    </w:tbl>
    <w:p w14:paraId="1B2F71EC" w14:textId="77777777" w:rsidR="00D44F17" w:rsidRDefault="00D44F17" w:rsidP="00937D6F">
      <w:pPr>
        <w:pStyle w:val="BodyText"/>
      </w:pPr>
    </w:p>
    <w:p w14:paraId="50DBDD88" w14:textId="0632307F" w:rsidR="005611F4" w:rsidRPr="005611F4" w:rsidRDefault="00937D6F" w:rsidP="00D44F17">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71179E">
        <w:trPr>
          <w:trHeight w:val="116"/>
          <w:jc w:val="center"/>
        </w:trPr>
        <w:tc>
          <w:tcPr>
            <w:tcW w:w="9016" w:type="dxa"/>
            <w:shd w:val="clear" w:color="auto" w:fill="auto"/>
          </w:tcPr>
          <w:p w14:paraId="3BA8910A" w14:textId="7502FF71" w:rsidR="00932E67" w:rsidRPr="00302597" w:rsidRDefault="002A61D6" w:rsidP="00302597">
            <w:pPr>
              <w:pStyle w:val="ListBullet"/>
              <w:numPr>
                <w:ilvl w:val="0"/>
                <w:numId w:val="0"/>
              </w:numPr>
              <w:ind w:left="360" w:hanging="360"/>
              <w:rPr>
                <w:b/>
              </w:rPr>
            </w:pPr>
            <w:r w:rsidRPr="00302597">
              <w:rPr>
                <w:b/>
              </w:rPr>
              <w:t>Increase opportunities for student agency – SRC, regular meetings with the Principal an</w:t>
            </w:r>
            <w:r w:rsidR="00302597" w:rsidRPr="00302597">
              <w:rPr>
                <w:b/>
              </w:rPr>
              <w:t xml:space="preserve">d </w:t>
            </w:r>
            <w:r w:rsidRPr="00302597">
              <w:rPr>
                <w:b/>
              </w:rPr>
              <w:t>Leadership students</w:t>
            </w:r>
            <w:r w:rsidR="003107F6">
              <w:rPr>
                <w:b/>
              </w:rPr>
              <w:t xml:space="preserve"> reporting to the School Board</w:t>
            </w:r>
            <w:r w:rsidR="002C7A60" w:rsidRPr="00302597">
              <w:rPr>
                <w:b/>
              </w:rPr>
              <w:t>:</w:t>
            </w:r>
          </w:p>
          <w:p w14:paraId="6C4D728F" w14:textId="6EFD983E" w:rsidR="00302597" w:rsidRDefault="000649A7" w:rsidP="00302597">
            <w:pPr>
              <w:pStyle w:val="ListBullet"/>
              <w:numPr>
                <w:ilvl w:val="0"/>
                <w:numId w:val="27"/>
              </w:numPr>
            </w:pPr>
            <w:r>
              <w:t>Year 10 Leaders have been selected for 202</w:t>
            </w:r>
            <w:r w:rsidR="003107F6">
              <w:t>1</w:t>
            </w:r>
            <w:r>
              <w:t xml:space="preserve"> and this team will meet with the Principal twice a term prior to Board and P&amp;C meetings.  Students will be invited to present their ideas at the Board and P&amp;C.</w:t>
            </w:r>
            <w:r w:rsidR="003C2102">
              <w:t xml:space="preserve">  </w:t>
            </w:r>
            <w:r w:rsidR="003107F6">
              <w:t>This plan was only partially implemented in 2020 due to the disruption of COVID and the impact on gatherings at meetings.</w:t>
            </w:r>
          </w:p>
          <w:p w14:paraId="56125061" w14:textId="77777777" w:rsidR="0098446C" w:rsidRDefault="0098446C" w:rsidP="00A465EB">
            <w:pPr>
              <w:pStyle w:val="ListBullet"/>
              <w:numPr>
                <w:ilvl w:val="0"/>
                <w:numId w:val="0"/>
              </w:numPr>
              <w:rPr>
                <w:b/>
              </w:rPr>
            </w:pPr>
          </w:p>
          <w:p w14:paraId="4769D7F9" w14:textId="168A635B" w:rsidR="00DD4528" w:rsidRPr="00302597" w:rsidRDefault="00DD4528" w:rsidP="00302597">
            <w:pPr>
              <w:pStyle w:val="ListBullet"/>
              <w:numPr>
                <w:ilvl w:val="0"/>
                <w:numId w:val="0"/>
              </w:numPr>
              <w:ind w:left="360" w:hanging="360"/>
              <w:rPr>
                <w:b/>
              </w:rPr>
            </w:pPr>
            <w:r w:rsidRPr="00302597">
              <w:rPr>
                <w:b/>
              </w:rPr>
              <w:t>Development of the offsite intervention program</w:t>
            </w:r>
            <w:r w:rsidR="00302597">
              <w:rPr>
                <w:b/>
              </w:rPr>
              <w:t>:</w:t>
            </w:r>
          </w:p>
          <w:p w14:paraId="3FE27080" w14:textId="4A85F3DA" w:rsidR="00474B92" w:rsidRDefault="0098446C" w:rsidP="00474B92">
            <w:pPr>
              <w:pStyle w:val="ListBullet2"/>
              <w:numPr>
                <w:ilvl w:val="0"/>
                <w:numId w:val="27"/>
              </w:numPr>
            </w:pPr>
            <w:r>
              <w:t xml:space="preserve">The </w:t>
            </w:r>
            <w:r w:rsidR="003107F6">
              <w:t>Tier 3</w:t>
            </w:r>
            <w:r>
              <w:t xml:space="preserve"> offsite intervention program </w:t>
            </w:r>
            <w:r w:rsidR="003107F6">
              <w:t>operated in</w:t>
            </w:r>
            <w:r>
              <w:t xml:space="preserve"> 2020.  </w:t>
            </w:r>
            <w:r w:rsidR="003107F6">
              <w:t>An assessment of the program found students felt more connected to staff and learning through the small group approach.  Academic data indicated growth for the majority of students as well as improved attendance.  This program enabled several students to achieve Year 10 certification who without the additional layer of support would not have met the criteria.</w:t>
            </w:r>
          </w:p>
          <w:p w14:paraId="1AD44563" w14:textId="77777777" w:rsidR="00474B92" w:rsidRDefault="00474B92" w:rsidP="00474B92">
            <w:pPr>
              <w:pStyle w:val="ListBullet2"/>
              <w:numPr>
                <w:ilvl w:val="0"/>
                <w:numId w:val="0"/>
              </w:numPr>
            </w:pPr>
          </w:p>
          <w:p w14:paraId="44D6D031" w14:textId="77777777" w:rsidR="00474B92" w:rsidRDefault="00474B92" w:rsidP="00474B92">
            <w:pPr>
              <w:pStyle w:val="ListBullet2"/>
              <w:numPr>
                <w:ilvl w:val="0"/>
                <w:numId w:val="0"/>
              </w:numPr>
              <w:rPr>
                <w:b/>
              </w:rPr>
            </w:pPr>
            <w:r w:rsidRPr="00474B92">
              <w:rPr>
                <w:b/>
              </w:rPr>
              <w:t>Continuing to build a sense of belonging within the school environment for students:</w:t>
            </w:r>
          </w:p>
          <w:p w14:paraId="7494A422" w14:textId="4CF03636" w:rsidR="00474B92" w:rsidRDefault="00FA07CF" w:rsidP="00474B92">
            <w:pPr>
              <w:pStyle w:val="ListBullet2"/>
              <w:numPr>
                <w:ilvl w:val="0"/>
                <w:numId w:val="27"/>
              </w:numPr>
              <w:rPr>
                <w:b/>
              </w:rPr>
            </w:pPr>
            <w:r>
              <w:t xml:space="preserve">With student data indicating </w:t>
            </w:r>
            <w:r w:rsidR="003107F6">
              <w:t>70</w:t>
            </w:r>
            <w:r>
              <w:t xml:space="preserve">% satisfaction with feeling </w:t>
            </w:r>
            <w:r w:rsidR="006D05EE">
              <w:t>a sense of belonging to the school we will aim to continue to grow connections through student support services, teacher practice, student management and engagement practices and providing a strengthened system for hearing the student voice through SRC and leadership meetings</w:t>
            </w:r>
            <w:r w:rsidR="003107F6">
              <w:t xml:space="preserve"> in 2021</w:t>
            </w:r>
            <w:r w:rsidR="006D05EE">
              <w:t>.</w:t>
            </w:r>
          </w:p>
          <w:p w14:paraId="65D2EDC6" w14:textId="77777777" w:rsidR="00474B92" w:rsidRDefault="00474B92" w:rsidP="00474B92">
            <w:pPr>
              <w:pStyle w:val="ListBullet2"/>
              <w:numPr>
                <w:ilvl w:val="0"/>
                <w:numId w:val="0"/>
              </w:numPr>
              <w:rPr>
                <w:b/>
              </w:rPr>
            </w:pPr>
          </w:p>
          <w:p w14:paraId="0BCCF663" w14:textId="77777777" w:rsidR="00474B92" w:rsidRDefault="00C95CE8" w:rsidP="00474B92">
            <w:pPr>
              <w:pStyle w:val="ListBullet2"/>
              <w:numPr>
                <w:ilvl w:val="0"/>
                <w:numId w:val="0"/>
              </w:numPr>
              <w:rPr>
                <w:b/>
              </w:rPr>
            </w:pPr>
            <w:r>
              <w:rPr>
                <w:b/>
              </w:rPr>
              <w:t>Staff receiving useful feedback:</w:t>
            </w:r>
          </w:p>
          <w:p w14:paraId="7816BCCA" w14:textId="62D603AF" w:rsidR="00C95CE8" w:rsidRPr="00E06FB0" w:rsidRDefault="006D05EE" w:rsidP="00C95CE8">
            <w:pPr>
              <w:pStyle w:val="ListBullet2"/>
              <w:numPr>
                <w:ilvl w:val="0"/>
                <w:numId w:val="27"/>
              </w:numPr>
              <w:rPr>
                <w:b/>
              </w:rPr>
            </w:pPr>
            <w:r>
              <w:t>In 2020 Namadgi School buil</w:t>
            </w:r>
            <w:r w:rsidR="00615BA9">
              <w:t>t on</w:t>
            </w:r>
            <w:r>
              <w:t xml:space="preserve"> </w:t>
            </w:r>
            <w:r w:rsidR="00615BA9">
              <w:t>the</w:t>
            </w:r>
            <w:r>
              <w:t xml:space="preserve"> coaching, mentoring and peer observations</w:t>
            </w:r>
            <w:r w:rsidR="00615BA9">
              <w:t xml:space="preserve"> plans</w:t>
            </w:r>
            <w:r>
              <w:t>.</w:t>
            </w:r>
            <w:r w:rsidR="00615BA9">
              <w:t xml:space="preserve">  Whilst they were significantly impacted by COVID the plan to continue the expansion of coaching and mentoring will remain a focus in 2021.</w:t>
            </w:r>
            <w:r>
              <w:t xml:space="preserve">  Agreed models (GROWTH) have </w:t>
            </w:r>
            <w:r>
              <w:lastRenderedPageBreak/>
              <w:t xml:space="preserve">been developed to take notes and provide feedback.  Executive staff will be responsible for coaching team members within their </w:t>
            </w:r>
            <w:r w:rsidR="00615BA9">
              <w:t>PLC’s.</w:t>
            </w:r>
          </w:p>
          <w:p w14:paraId="00A5CF00" w14:textId="0A9D05AB" w:rsidR="00E06FB0" w:rsidRDefault="00E06FB0" w:rsidP="00C95CE8">
            <w:pPr>
              <w:pStyle w:val="ListBullet2"/>
              <w:numPr>
                <w:ilvl w:val="0"/>
                <w:numId w:val="27"/>
              </w:numPr>
              <w:rPr>
                <w:b/>
              </w:rPr>
            </w:pPr>
            <w:r>
              <w:t>The peer observation model will require additional work in 202</w:t>
            </w:r>
            <w:r w:rsidR="00615BA9">
              <w:t>1</w:t>
            </w:r>
            <w:r>
              <w:t xml:space="preserve"> to determine a schedule and revisit the agreed methodology and record keeping tools.</w:t>
            </w:r>
            <w:r w:rsidR="00615BA9">
              <w:t xml:space="preserve">  Professional learning will also be delivered to staff and executive teachers to help coordinate the role out.</w:t>
            </w:r>
          </w:p>
          <w:p w14:paraId="1598A0B6" w14:textId="77777777" w:rsidR="00C95CE8" w:rsidRDefault="00C95CE8" w:rsidP="00C95CE8">
            <w:pPr>
              <w:pStyle w:val="ListBullet2"/>
              <w:numPr>
                <w:ilvl w:val="0"/>
                <w:numId w:val="0"/>
              </w:numPr>
              <w:rPr>
                <w:b/>
              </w:rPr>
            </w:pPr>
          </w:p>
          <w:p w14:paraId="59453FAD" w14:textId="77777777" w:rsidR="00C95CE8" w:rsidRDefault="002426C8" w:rsidP="00C95CE8">
            <w:pPr>
              <w:pStyle w:val="ListBullet2"/>
              <w:numPr>
                <w:ilvl w:val="0"/>
                <w:numId w:val="0"/>
              </w:numPr>
              <w:rPr>
                <w:b/>
              </w:rPr>
            </w:pPr>
            <w:r>
              <w:rPr>
                <w:b/>
              </w:rPr>
              <w:t>Continue to grow transition numbers in Kindergarten and Year 7:</w:t>
            </w:r>
          </w:p>
          <w:p w14:paraId="311F3C2E" w14:textId="5269805C" w:rsidR="002426C8" w:rsidRPr="00BC3D1A" w:rsidRDefault="00BC3D1A" w:rsidP="002426C8">
            <w:pPr>
              <w:pStyle w:val="ListBullet2"/>
              <w:numPr>
                <w:ilvl w:val="0"/>
                <w:numId w:val="27"/>
              </w:numPr>
              <w:rPr>
                <w:b/>
              </w:rPr>
            </w:pPr>
            <w:r>
              <w:t>A continual focus on building transition numbers in key areas of the school such as Preschool to Kindergarten and drawing into Year 7 will be an area to work on in 202</w:t>
            </w:r>
            <w:r w:rsidR="0004088B">
              <w:t>1</w:t>
            </w:r>
            <w:r>
              <w:t>.</w:t>
            </w:r>
            <w:r w:rsidR="0004088B">
              <w:t xml:space="preserve">  Whilst our Preschool to Kindy numbers have remained high </w:t>
            </w:r>
            <w:r w:rsidR="003A2A92">
              <w:t>(4 Kindy classes in 2021), our transition numbers to Year 7 have remained similar to past years.  Working closely with our feeder school Taylor PS will be an area of focus in 2021.</w:t>
            </w:r>
            <w:r>
              <w:t xml:space="preserve">  </w:t>
            </w:r>
          </w:p>
          <w:p w14:paraId="12820767" w14:textId="77777777" w:rsidR="002426C8" w:rsidRDefault="002426C8" w:rsidP="002426C8">
            <w:pPr>
              <w:pStyle w:val="ListBullet2"/>
              <w:numPr>
                <w:ilvl w:val="0"/>
                <w:numId w:val="0"/>
              </w:numPr>
              <w:rPr>
                <w:b/>
              </w:rPr>
            </w:pPr>
          </w:p>
          <w:p w14:paraId="4163104D" w14:textId="77777777" w:rsidR="002426C8" w:rsidRDefault="007A28A6" w:rsidP="002426C8">
            <w:pPr>
              <w:pStyle w:val="ListBullet2"/>
              <w:numPr>
                <w:ilvl w:val="0"/>
                <w:numId w:val="0"/>
              </w:numPr>
              <w:rPr>
                <w:b/>
              </w:rPr>
            </w:pPr>
            <w:r>
              <w:rPr>
                <w:b/>
              </w:rPr>
              <w:t>Increase communication with parents:</w:t>
            </w:r>
          </w:p>
          <w:p w14:paraId="247A7D95" w14:textId="10ADBB42" w:rsidR="007A28A6" w:rsidRDefault="007A28A6" w:rsidP="007A28A6">
            <w:pPr>
              <w:pStyle w:val="ListBullet2"/>
              <w:numPr>
                <w:ilvl w:val="0"/>
                <w:numId w:val="27"/>
              </w:numPr>
            </w:pPr>
            <w:r w:rsidRPr="00B83AE7">
              <w:t>Development of the S</w:t>
            </w:r>
            <w:r w:rsidR="003A2A92">
              <w:t>eeSaw</w:t>
            </w:r>
            <w:r w:rsidRPr="00B83AE7">
              <w:t xml:space="preserve"> App through to the senior years of Primary School </w:t>
            </w:r>
            <w:r w:rsidR="003A2A92">
              <w:t>will continue to be put into practise in 2021</w:t>
            </w:r>
            <w:r w:rsidRPr="00B83AE7">
              <w:t>.</w:t>
            </w:r>
          </w:p>
          <w:p w14:paraId="5E321B1D" w14:textId="77777777" w:rsidR="00550819" w:rsidRDefault="00550819" w:rsidP="007A28A6">
            <w:pPr>
              <w:pStyle w:val="ListBullet2"/>
              <w:numPr>
                <w:ilvl w:val="0"/>
                <w:numId w:val="27"/>
              </w:numPr>
            </w:pPr>
            <w:r>
              <w:t xml:space="preserve">Maintain the approach to contact parents across the P-10 site for positive incidents.  </w:t>
            </w:r>
          </w:p>
          <w:p w14:paraId="1A8B3CFC" w14:textId="13E3EA41" w:rsidR="00550819" w:rsidRDefault="00550819" w:rsidP="007A28A6">
            <w:pPr>
              <w:pStyle w:val="ListBullet2"/>
              <w:numPr>
                <w:ilvl w:val="0"/>
                <w:numId w:val="27"/>
              </w:numPr>
            </w:pPr>
            <w:r>
              <w:t>Continue to improve whole school events to ensure inclusivity and parent participation (including the ongoing invitation to high school parents to attend assemblies when students are receiving awards and inviting parents to remain behind for a coffee following primary assemblies</w:t>
            </w:r>
            <w:r w:rsidR="003A2A92">
              <w:t xml:space="preserve"> in 2021</w:t>
            </w:r>
            <w:r>
              <w:t>).</w:t>
            </w:r>
          </w:p>
          <w:p w14:paraId="299E891F" w14:textId="3DA9F259" w:rsidR="003A2A92" w:rsidRDefault="003A2A92" w:rsidP="007A28A6">
            <w:pPr>
              <w:pStyle w:val="ListBullet2"/>
              <w:numPr>
                <w:ilvl w:val="0"/>
                <w:numId w:val="27"/>
              </w:numPr>
            </w:pPr>
            <w:r>
              <w:t>The addition of video messaging has proven successful in 2020 and the engagement of social media has indicated a significant number of families accessing this format</w:t>
            </w:r>
            <w:r w:rsidR="003B399A">
              <w:t xml:space="preserve"> to receive communication from the school.</w:t>
            </w:r>
            <w:r>
              <w:t xml:space="preserve"> </w:t>
            </w:r>
          </w:p>
          <w:p w14:paraId="4D0D0527" w14:textId="629C202D" w:rsidR="00550819" w:rsidRPr="00B83AE7" w:rsidRDefault="00550819" w:rsidP="00B21732">
            <w:pPr>
              <w:pStyle w:val="ListBullet2"/>
              <w:numPr>
                <w:ilvl w:val="0"/>
                <w:numId w:val="0"/>
              </w:numPr>
              <w:ind w:left="720"/>
            </w:pPr>
          </w:p>
        </w:tc>
      </w:tr>
    </w:tbl>
    <w:p w14:paraId="41877BEA" w14:textId="0B571093" w:rsidR="00557F65" w:rsidRDefault="00557F65" w:rsidP="009B454E">
      <w:pPr>
        <w:pStyle w:val="BodyText"/>
      </w:pPr>
    </w:p>
    <w:p w14:paraId="26238BE4" w14:textId="3CBA79AA" w:rsidR="00B21732" w:rsidRDefault="00B21732" w:rsidP="009B454E">
      <w:pPr>
        <w:pStyle w:val="BodyText"/>
      </w:pPr>
    </w:p>
    <w:p w14:paraId="58DA4A0F" w14:textId="4957F4C5" w:rsidR="00B21732" w:rsidRDefault="00B21732" w:rsidP="009B454E">
      <w:pPr>
        <w:pStyle w:val="BodyText"/>
      </w:pPr>
    </w:p>
    <w:p w14:paraId="5BE533A7" w14:textId="320159F5" w:rsidR="00B21732" w:rsidRDefault="00B21732" w:rsidP="009B454E">
      <w:pPr>
        <w:pStyle w:val="BodyText"/>
      </w:pPr>
    </w:p>
    <w:p w14:paraId="78E4E324" w14:textId="3BC31394" w:rsidR="00A465EB" w:rsidRDefault="00A465EB" w:rsidP="009B454E">
      <w:pPr>
        <w:pStyle w:val="BodyText"/>
      </w:pPr>
    </w:p>
    <w:p w14:paraId="45D2E709" w14:textId="46F62F0B" w:rsidR="003B399A" w:rsidRDefault="003B399A" w:rsidP="009B454E">
      <w:pPr>
        <w:pStyle w:val="BodyText"/>
      </w:pPr>
    </w:p>
    <w:p w14:paraId="6D778C9D" w14:textId="60E128D2" w:rsidR="003B399A" w:rsidRDefault="003B399A" w:rsidP="009B454E">
      <w:pPr>
        <w:pStyle w:val="BodyText"/>
      </w:pPr>
    </w:p>
    <w:p w14:paraId="38E7DFAC" w14:textId="5E60753F" w:rsidR="003B399A" w:rsidRDefault="003B399A" w:rsidP="009B454E">
      <w:pPr>
        <w:pStyle w:val="BodyText"/>
      </w:pPr>
    </w:p>
    <w:p w14:paraId="357EEC19" w14:textId="23E5DDD5" w:rsidR="003B399A" w:rsidRDefault="003B399A" w:rsidP="009B454E">
      <w:pPr>
        <w:pStyle w:val="BodyText"/>
      </w:pPr>
    </w:p>
    <w:p w14:paraId="447BE6F5" w14:textId="2FA91872" w:rsidR="003B399A" w:rsidRDefault="003B399A" w:rsidP="009B454E">
      <w:pPr>
        <w:pStyle w:val="BodyText"/>
      </w:pPr>
    </w:p>
    <w:p w14:paraId="051B9D11" w14:textId="306AAC4B" w:rsidR="003B399A" w:rsidRDefault="003B399A" w:rsidP="009B454E">
      <w:pPr>
        <w:pStyle w:val="BodyText"/>
      </w:pPr>
    </w:p>
    <w:p w14:paraId="07609796" w14:textId="76FE1731" w:rsidR="003B399A" w:rsidRDefault="003B399A" w:rsidP="009B454E">
      <w:pPr>
        <w:pStyle w:val="BodyText"/>
      </w:pPr>
    </w:p>
    <w:p w14:paraId="0CCCB7CD" w14:textId="4C1A7FCB" w:rsidR="00DE0E9A" w:rsidRDefault="00DE0E9A">
      <w:r>
        <w:br w:type="page"/>
      </w:r>
    </w:p>
    <w:p w14:paraId="2FA57D57" w14:textId="77777777" w:rsidR="003B399A" w:rsidRDefault="003B399A" w:rsidP="009B454E">
      <w:pPr>
        <w:pStyle w:val="BodyText"/>
      </w:pPr>
    </w:p>
    <w:p w14:paraId="7C4E60A0" w14:textId="77777777" w:rsidR="00267134" w:rsidRPr="00557F65" w:rsidRDefault="00267134" w:rsidP="00267134">
      <w:pPr>
        <w:pStyle w:val="Heading2"/>
      </w:pPr>
      <w:r>
        <w:t>Reporting on preschool improvement</w:t>
      </w:r>
    </w:p>
    <w:p w14:paraId="65DDDF6C" w14:textId="77777777" w:rsidR="00267134" w:rsidRDefault="00267134" w:rsidP="00267134">
      <w:pPr>
        <w:pStyle w:val="BodyText"/>
      </w:pPr>
      <w:r>
        <w:t xml:space="preserve">All schools with a preschool setting are required to annually review and update their Quality Improvement Plan*. Schools have a choice to either report against their QIP using the Directorate template or to report progress here.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67134" w14:paraId="17B0E6D8" w14:textId="77777777" w:rsidTr="00A56E40">
        <w:trPr>
          <w:trHeight w:val="76"/>
          <w:jc w:val="center"/>
        </w:trPr>
        <w:tc>
          <w:tcPr>
            <w:tcW w:w="9016" w:type="dxa"/>
            <w:shd w:val="clear" w:color="auto" w:fill="auto"/>
          </w:tcPr>
          <w:p w14:paraId="0BD11179" w14:textId="77777777" w:rsidR="00267134" w:rsidRPr="006D607B" w:rsidRDefault="00267134" w:rsidP="00A56E40">
            <w:pPr>
              <w:jc w:val="center"/>
              <w:rPr>
                <w:rFonts w:cstheme="minorHAnsi"/>
                <w:b/>
                <w:sz w:val="24"/>
                <w:szCs w:val="24"/>
              </w:rPr>
            </w:pPr>
            <w:r w:rsidRPr="006D607B">
              <w:rPr>
                <w:rFonts w:cstheme="minorHAnsi"/>
                <w:b/>
                <w:sz w:val="24"/>
                <w:szCs w:val="24"/>
              </w:rPr>
              <w:t>2020: Preschool QIP Actions</w:t>
            </w:r>
          </w:p>
          <w:p w14:paraId="6E97FD43" w14:textId="77777777" w:rsidR="00267134" w:rsidRPr="006D607B" w:rsidRDefault="00267134" w:rsidP="00A56E40">
            <w:pPr>
              <w:rPr>
                <w:rFonts w:cstheme="minorHAnsi"/>
                <w:sz w:val="24"/>
                <w:szCs w:val="24"/>
              </w:rPr>
            </w:pPr>
          </w:p>
          <w:p w14:paraId="57DBD6EB" w14:textId="77777777" w:rsidR="00267134" w:rsidRPr="006D607B" w:rsidRDefault="00267134" w:rsidP="00A56E40">
            <w:pPr>
              <w:rPr>
                <w:rFonts w:cs="Calibri"/>
                <w:b/>
                <w:sz w:val="24"/>
                <w:szCs w:val="24"/>
                <w:u w:val="single"/>
              </w:rPr>
            </w:pPr>
            <w:r w:rsidRPr="006D607B">
              <w:rPr>
                <w:rFonts w:cs="Calibri"/>
                <w:b/>
                <w:sz w:val="24"/>
                <w:szCs w:val="24"/>
                <w:u w:val="single"/>
              </w:rPr>
              <w:t>QA1: Educational Program and Practice</w:t>
            </w:r>
          </w:p>
          <w:p w14:paraId="27D0DEA6" w14:textId="77777777" w:rsidR="00267134" w:rsidRPr="006D607B" w:rsidRDefault="00267134" w:rsidP="00A56E40">
            <w:pPr>
              <w:spacing w:line="276" w:lineRule="auto"/>
              <w:rPr>
                <w:rFonts w:eastAsia="Arial" w:cs="Calibri"/>
              </w:rPr>
            </w:pPr>
            <w:r w:rsidRPr="006D607B">
              <w:rPr>
                <w:rFonts w:eastAsia="Arial" w:cs="Calibri"/>
              </w:rPr>
              <w:t>1.2.1: Intentional teaching</w:t>
            </w:r>
          </w:p>
          <w:p w14:paraId="12FA41A7" w14:textId="77777777" w:rsidR="00267134" w:rsidRPr="006D607B" w:rsidRDefault="00267134" w:rsidP="00A56E40">
            <w:pPr>
              <w:spacing w:line="276" w:lineRule="auto"/>
              <w:rPr>
                <w:rFonts w:eastAsia="Arial" w:cs="Calibri"/>
              </w:rPr>
            </w:pPr>
            <w:r w:rsidRPr="006D607B">
              <w:rPr>
                <w:rFonts w:eastAsia="Arial" w:cs="Calibri"/>
              </w:rPr>
              <w:t>1.2.2: Responsive teaching and scaffolding</w:t>
            </w:r>
          </w:p>
          <w:p w14:paraId="25B551C0" w14:textId="77777777" w:rsidR="00267134" w:rsidRPr="006D607B" w:rsidRDefault="00267134" w:rsidP="00A56E40">
            <w:pPr>
              <w:spacing w:line="276" w:lineRule="auto"/>
              <w:rPr>
                <w:rFonts w:eastAsia="Arial" w:cs="Calibri"/>
              </w:rPr>
            </w:pPr>
            <w:r w:rsidRPr="006D607B">
              <w:rPr>
                <w:rFonts w:eastAsia="Arial" w:cs="Calibri"/>
              </w:rPr>
              <w:t>1.2.3:  Child directed learning.</w:t>
            </w:r>
          </w:p>
          <w:p w14:paraId="380E016D" w14:textId="77777777" w:rsidR="00267134" w:rsidRPr="006D607B" w:rsidRDefault="00267134" w:rsidP="00A56E40">
            <w:pPr>
              <w:spacing w:line="276" w:lineRule="auto"/>
              <w:rPr>
                <w:rFonts w:eastAsia="Arial" w:cs="Calibri"/>
              </w:rPr>
            </w:pPr>
            <w:r w:rsidRPr="006D607B">
              <w:rPr>
                <w:rFonts w:eastAsia="Arial" w:cs="Calibri"/>
              </w:rPr>
              <w:t>Educators to deliberately, purposefully and thoughtfully engage in daily dialogue episodes with children during play, routines and ongoing projects, to explore ideas and concepts in intellectual ways.</w:t>
            </w:r>
          </w:p>
          <w:p w14:paraId="0C5981CD" w14:textId="77777777" w:rsidR="00267134" w:rsidRPr="006D607B" w:rsidRDefault="00267134" w:rsidP="00267134">
            <w:pPr>
              <w:pStyle w:val="ListParagraph"/>
              <w:numPr>
                <w:ilvl w:val="0"/>
                <w:numId w:val="37"/>
              </w:numPr>
              <w:rPr>
                <w:rFonts w:eastAsia="Arial" w:cs="Calibri"/>
              </w:rPr>
            </w:pPr>
            <w:r w:rsidRPr="006D607B">
              <w:rPr>
                <w:rFonts w:eastAsia="Arial" w:cs="Calibri"/>
              </w:rPr>
              <w:t>developed mindful and intentional learning experiences and challenging play environments that provoke ideas and encourage conversations</w:t>
            </w:r>
          </w:p>
          <w:p w14:paraId="60D548B9" w14:textId="77777777" w:rsidR="00267134" w:rsidRPr="006D607B" w:rsidRDefault="00267134" w:rsidP="00267134">
            <w:pPr>
              <w:pStyle w:val="ListParagraph"/>
              <w:numPr>
                <w:ilvl w:val="0"/>
                <w:numId w:val="37"/>
              </w:numPr>
              <w:rPr>
                <w:rFonts w:eastAsia="Arial" w:cs="Calibri"/>
              </w:rPr>
            </w:pPr>
            <w:r w:rsidRPr="006D607B">
              <w:rPr>
                <w:rFonts w:eastAsia="Arial" w:cs="Calibri"/>
              </w:rPr>
              <w:t xml:space="preserve">planed for meaningful conversations so that children investigate concepts and ideas and develop new ways of talking and thinking about things </w:t>
            </w:r>
          </w:p>
          <w:p w14:paraId="7153C456" w14:textId="77777777" w:rsidR="00267134" w:rsidRPr="006D607B" w:rsidRDefault="00267134" w:rsidP="00267134">
            <w:pPr>
              <w:pStyle w:val="ListParagraph"/>
              <w:numPr>
                <w:ilvl w:val="0"/>
                <w:numId w:val="37"/>
              </w:numPr>
              <w:rPr>
                <w:rFonts w:eastAsia="Arial" w:cs="Calibri"/>
              </w:rPr>
            </w:pPr>
            <w:r w:rsidRPr="006D607B">
              <w:rPr>
                <w:rFonts w:eastAsia="Arial" w:cs="Calibri"/>
              </w:rPr>
              <w:t>asked open-ended questions to sustain focused conversations</w:t>
            </w:r>
          </w:p>
          <w:p w14:paraId="359FFCFF" w14:textId="77777777" w:rsidR="00267134" w:rsidRPr="006D607B" w:rsidRDefault="00267134" w:rsidP="00267134">
            <w:pPr>
              <w:pStyle w:val="ListParagraph"/>
              <w:numPr>
                <w:ilvl w:val="0"/>
                <w:numId w:val="37"/>
              </w:numPr>
              <w:rPr>
                <w:rFonts w:eastAsia="Arial" w:cs="Calibri"/>
              </w:rPr>
            </w:pPr>
            <w:r w:rsidRPr="006D607B">
              <w:rPr>
                <w:rFonts w:eastAsia="Arial" w:cs="Calibri"/>
              </w:rPr>
              <w:t xml:space="preserve">facilitated higher order thinking by providing more progressively sophisticated communication and collaboration </w:t>
            </w:r>
          </w:p>
          <w:p w14:paraId="55B98FE3" w14:textId="77777777" w:rsidR="00267134" w:rsidRPr="006D607B" w:rsidRDefault="00267134" w:rsidP="00267134">
            <w:pPr>
              <w:pStyle w:val="ListParagraph"/>
              <w:numPr>
                <w:ilvl w:val="0"/>
                <w:numId w:val="37"/>
              </w:numPr>
              <w:spacing w:line="276" w:lineRule="auto"/>
              <w:rPr>
                <w:rFonts w:eastAsia="Arial" w:cs="Calibri"/>
              </w:rPr>
            </w:pPr>
            <w:r w:rsidRPr="006D607B">
              <w:rPr>
                <w:rFonts w:eastAsia="Arial" w:cs="Calibri"/>
              </w:rPr>
              <w:t xml:space="preserve">Continued with ongoing professional learning, peer observation, coaching and mentoring in using Teacher Talk (Hanen Program) </w:t>
            </w:r>
          </w:p>
          <w:p w14:paraId="4AD1DBB8" w14:textId="77777777" w:rsidR="00267134" w:rsidRPr="006D607B" w:rsidRDefault="00267134" w:rsidP="00267134">
            <w:pPr>
              <w:pStyle w:val="ListParagraph"/>
              <w:numPr>
                <w:ilvl w:val="0"/>
                <w:numId w:val="37"/>
              </w:numPr>
              <w:spacing w:line="276" w:lineRule="auto"/>
              <w:rPr>
                <w:rFonts w:eastAsia="Arial" w:cs="Calibri"/>
              </w:rPr>
            </w:pPr>
            <w:r w:rsidRPr="006D607B">
              <w:rPr>
                <w:rFonts w:eastAsia="Arial" w:cs="Calibri"/>
              </w:rPr>
              <w:t>Engaged in PLC to engage in regular critical reflection to examine the quality of instructional support and engagement in sustained shared thinking.</w:t>
            </w:r>
          </w:p>
          <w:p w14:paraId="6FE6FD07" w14:textId="77777777" w:rsidR="00267134" w:rsidRPr="006D607B" w:rsidRDefault="00267134" w:rsidP="00A56E40">
            <w:pPr>
              <w:rPr>
                <w:rFonts w:cs="Calibri"/>
                <w:sz w:val="24"/>
                <w:szCs w:val="24"/>
              </w:rPr>
            </w:pPr>
            <w:r w:rsidRPr="006D607B">
              <w:rPr>
                <w:rFonts w:cs="Calibri"/>
                <w:sz w:val="24"/>
                <w:szCs w:val="24"/>
              </w:rPr>
              <w:t>1.3.1: Assessment and Planning Cycle</w:t>
            </w:r>
          </w:p>
          <w:p w14:paraId="0B85F7EC" w14:textId="77777777" w:rsidR="00267134" w:rsidRPr="006D607B" w:rsidRDefault="00267134" w:rsidP="00A56E40">
            <w:pPr>
              <w:rPr>
                <w:rFonts w:cs="Calibri"/>
                <w:sz w:val="24"/>
                <w:szCs w:val="24"/>
              </w:rPr>
            </w:pPr>
            <w:r w:rsidRPr="006D607B">
              <w:rPr>
                <w:rFonts w:cs="Calibri"/>
                <w:sz w:val="24"/>
                <w:szCs w:val="24"/>
              </w:rPr>
              <w:t>1.3.3: Information for Families</w:t>
            </w:r>
          </w:p>
          <w:p w14:paraId="2D84CE4F" w14:textId="77777777" w:rsidR="00267134" w:rsidRPr="00F325D4" w:rsidRDefault="00267134" w:rsidP="00267134">
            <w:pPr>
              <w:pStyle w:val="ListParagraph"/>
              <w:numPr>
                <w:ilvl w:val="0"/>
                <w:numId w:val="44"/>
              </w:numPr>
              <w:rPr>
                <w:rFonts w:eastAsia="Arial" w:cs="Calibri"/>
              </w:rPr>
            </w:pPr>
            <w:r w:rsidRPr="00F325D4">
              <w:rPr>
                <w:rFonts w:eastAsia="Arial" w:cs="Calibri"/>
              </w:rPr>
              <w:t>Gathered information using the Brigance Developmental Screener</w:t>
            </w:r>
          </w:p>
          <w:p w14:paraId="5AEB81AB" w14:textId="77777777" w:rsidR="00267134" w:rsidRPr="00F325D4" w:rsidRDefault="00267134" w:rsidP="00267134">
            <w:pPr>
              <w:pStyle w:val="ListParagraph"/>
              <w:numPr>
                <w:ilvl w:val="0"/>
                <w:numId w:val="44"/>
              </w:numPr>
              <w:rPr>
                <w:rFonts w:eastAsia="Arial" w:cs="Calibri"/>
              </w:rPr>
            </w:pPr>
            <w:r w:rsidRPr="00F325D4">
              <w:rPr>
                <w:rFonts w:eastAsia="Arial" w:cs="Calibri"/>
              </w:rPr>
              <w:t>Referred children and families to other services as required for further assessment and support</w:t>
            </w:r>
          </w:p>
          <w:p w14:paraId="17DA5637" w14:textId="77777777" w:rsidR="00267134" w:rsidRPr="006D607B" w:rsidRDefault="00267134" w:rsidP="00267134">
            <w:pPr>
              <w:pStyle w:val="ListParagraph"/>
              <w:numPr>
                <w:ilvl w:val="0"/>
                <w:numId w:val="44"/>
              </w:numPr>
              <w:rPr>
                <w:rFonts w:eastAsia="Arial" w:cs="Calibri"/>
              </w:rPr>
            </w:pPr>
            <w:r w:rsidRPr="006D607B">
              <w:rPr>
                <w:rFonts w:eastAsia="Arial" w:cs="Calibri"/>
              </w:rPr>
              <w:t>Analysed the learning documented in formative assessments in relation to the EYLF learning outcomes and early childhood theory</w:t>
            </w:r>
          </w:p>
          <w:p w14:paraId="2E2A2E55" w14:textId="77777777" w:rsidR="00267134" w:rsidRPr="00F325D4" w:rsidRDefault="00267134" w:rsidP="00267134">
            <w:pPr>
              <w:pStyle w:val="ListParagraph"/>
              <w:numPr>
                <w:ilvl w:val="0"/>
                <w:numId w:val="44"/>
              </w:numPr>
              <w:rPr>
                <w:rFonts w:eastAsia="Arial" w:cs="Calibri"/>
              </w:rPr>
            </w:pPr>
            <w:r w:rsidRPr="00F325D4">
              <w:rPr>
                <w:rFonts w:eastAsia="Arial" w:cs="Calibri"/>
              </w:rPr>
              <w:t>Wrote Summative assessments: Preschool Semester Reports, that analysed the children’s learning in relation to EYLF learning outcomes</w:t>
            </w:r>
          </w:p>
          <w:p w14:paraId="23404F1E" w14:textId="77777777" w:rsidR="00267134" w:rsidRPr="00F325D4" w:rsidRDefault="00267134" w:rsidP="00267134">
            <w:pPr>
              <w:pStyle w:val="ListParagraph"/>
              <w:numPr>
                <w:ilvl w:val="0"/>
                <w:numId w:val="44"/>
              </w:numPr>
              <w:rPr>
                <w:rFonts w:eastAsia="Arial" w:cs="Calibri"/>
              </w:rPr>
            </w:pPr>
            <w:r w:rsidRPr="00F325D4">
              <w:rPr>
                <w:rFonts w:eastAsia="Arial" w:cs="Calibri"/>
              </w:rPr>
              <w:t>Developed Individual Learning Plans for children with additional or teacher identified needs</w:t>
            </w:r>
          </w:p>
          <w:p w14:paraId="7527FC60" w14:textId="77777777" w:rsidR="00267134" w:rsidRPr="00F325D4" w:rsidRDefault="00267134" w:rsidP="00267134">
            <w:pPr>
              <w:pStyle w:val="ListParagraph"/>
              <w:numPr>
                <w:ilvl w:val="0"/>
                <w:numId w:val="44"/>
              </w:numPr>
              <w:rPr>
                <w:rFonts w:eastAsia="Arial" w:cs="Calibri"/>
              </w:rPr>
            </w:pPr>
            <w:r w:rsidRPr="00F325D4">
              <w:rPr>
                <w:rFonts w:eastAsia="Arial" w:cs="Calibri"/>
              </w:rPr>
              <w:t>Used the Namadgi Preschool Individual Planning Cycle Timeline to develop individual plans for some other preschool children</w:t>
            </w:r>
          </w:p>
          <w:p w14:paraId="1A09DDD9" w14:textId="77777777" w:rsidR="00267134" w:rsidRPr="00F325D4" w:rsidRDefault="00267134" w:rsidP="00267134">
            <w:pPr>
              <w:pStyle w:val="ListParagraph"/>
              <w:numPr>
                <w:ilvl w:val="0"/>
                <w:numId w:val="44"/>
              </w:numPr>
              <w:rPr>
                <w:rFonts w:eastAsia="Arial" w:cs="Calibri"/>
              </w:rPr>
            </w:pPr>
            <w:r w:rsidRPr="00F325D4">
              <w:rPr>
                <w:rFonts w:eastAsia="Arial" w:cs="Calibri"/>
              </w:rPr>
              <w:t xml:space="preserve">Made </w:t>
            </w:r>
            <w:r w:rsidRPr="00F325D4">
              <w:rPr>
                <w:rFonts w:eastAsia="Arial" w:cs="Calibri"/>
                <w:b/>
                <w:bCs/>
              </w:rPr>
              <w:t>assessment for learning</w:t>
            </w:r>
            <w:r w:rsidRPr="00F325D4">
              <w:rPr>
                <w:rFonts w:eastAsia="Arial" w:cs="Calibri"/>
              </w:rPr>
              <w:t xml:space="preserve"> visible to colleagues, children and families through: Teaching Journals, Class learning journals, Children’s Wonder and Learning Books, Individual Learning Plans, Individual planning cycle templates, weekly educational program communication (Seesaw), conversations with children about their learning and goals.</w:t>
            </w:r>
          </w:p>
          <w:p w14:paraId="079081C3" w14:textId="77777777" w:rsidR="00267134" w:rsidRPr="00F325D4" w:rsidRDefault="00267134" w:rsidP="00267134">
            <w:pPr>
              <w:pStyle w:val="ListParagraph"/>
              <w:numPr>
                <w:ilvl w:val="0"/>
                <w:numId w:val="44"/>
              </w:numPr>
              <w:rPr>
                <w:rFonts w:eastAsia="Arial" w:cs="Calibri"/>
              </w:rPr>
            </w:pPr>
            <w:r w:rsidRPr="00F325D4">
              <w:rPr>
                <w:rFonts w:eastAsia="Arial" w:cs="Calibri"/>
              </w:rPr>
              <w:t>Critically reflected on the assessment and analysis of children’s learning through regular Professional Learning Community Meetings where Educational Program and Practice is the core focus.</w:t>
            </w:r>
          </w:p>
          <w:p w14:paraId="4DCEC498" w14:textId="77777777" w:rsidR="00267134" w:rsidRPr="00F325D4" w:rsidRDefault="00267134" w:rsidP="00267134">
            <w:pPr>
              <w:pStyle w:val="ListParagraph"/>
              <w:numPr>
                <w:ilvl w:val="0"/>
                <w:numId w:val="44"/>
              </w:numPr>
              <w:rPr>
                <w:rFonts w:cs="Calibri"/>
              </w:rPr>
            </w:pPr>
            <w:r w:rsidRPr="00F325D4">
              <w:rPr>
                <w:rFonts w:cs="Calibri"/>
              </w:rPr>
              <w:lastRenderedPageBreak/>
              <w:t>Each child's learning and development was assessed or evaluated as part of an ongoing cycle</w:t>
            </w:r>
          </w:p>
          <w:p w14:paraId="1058E240" w14:textId="77777777" w:rsidR="00267134" w:rsidRPr="006D607B" w:rsidRDefault="00267134" w:rsidP="00A56E40">
            <w:pPr>
              <w:rPr>
                <w:rFonts w:cstheme="minorHAnsi"/>
                <w:sz w:val="24"/>
                <w:szCs w:val="24"/>
              </w:rPr>
            </w:pPr>
          </w:p>
          <w:p w14:paraId="3CEC5B5C" w14:textId="77777777" w:rsidR="00267134" w:rsidRPr="006D607B" w:rsidRDefault="00267134" w:rsidP="00A56E40">
            <w:pPr>
              <w:rPr>
                <w:rFonts w:cstheme="minorHAnsi"/>
                <w:b/>
                <w:sz w:val="24"/>
                <w:szCs w:val="24"/>
                <w:u w:val="single"/>
              </w:rPr>
            </w:pPr>
            <w:r w:rsidRPr="006D607B">
              <w:rPr>
                <w:rFonts w:cstheme="minorHAnsi"/>
                <w:b/>
                <w:sz w:val="24"/>
                <w:szCs w:val="24"/>
                <w:u w:val="single"/>
              </w:rPr>
              <w:t>QA2: Children’s Health and Safety</w:t>
            </w:r>
          </w:p>
          <w:p w14:paraId="5279B568" w14:textId="77777777" w:rsidR="00267134" w:rsidRPr="006D607B" w:rsidRDefault="00267134" w:rsidP="00A56E40">
            <w:pPr>
              <w:rPr>
                <w:rFonts w:cstheme="minorHAnsi"/>
                <w:bCs/>
                <w:sz w:val="24"/>
                <w:szCs w:val="24"/>
              </w:rPr>
            </w:pPr>
            <w:r w:rsidRPr="006D607B">
              <w:rPr>
                <w:rFonts w:cstheme="minorHAnsi"/>
                <w:bCs/>
                <w:sz w:val="24"/>
                <w:szCs w:val="24"/>
              </w:rPr>
              <w:t>1.2.3: Child Agency</w:t>
            </w:r>
          </w:p>
          <w:p w14:paraId="22314095" w14:textId="77777777" w:rsidR="00267134" w:rsidRPr="006D607B" w:rsidRDefault="00267134" w:rsidP="00A56E40">
            <w:pPr>
              <w:rPr>
                <w:rFonts w:cstheme="minorHAnsi"/>
                <w:bCs/>
                <w:sz w:val="24"/>
                <w:szCs w:val="24"/>
              </w:rPr>
            </w:pPr>
            <w:r w:rsidRPr="006D607B">
              <w:rPr>
                <w:rFonts w:cstheme="minorHAnsi"/>
                <w:bCs/>
                <w:sz w:val="24"/>
                <w:szCs w:val="24"/>
              </w:rPr>
              <w:t>2.1.2, 2.2.2: Child’s Voice in Risk Assessments and Safety in their Environment</w:t>
            </w:r>
          </w:p>
          <w:p w14:paraId="568759E3" w14:textId="77777777" w:rsidR="00267134" w:rsidRPr="006D607B" w:rsidRDefault="00267134" w:rsidP="00267134">
            <w:pPr>
              <w:pStyle w:val="ListParagraph"/>
              <w:numPr>
                <w:ilvl w:val="0"/>
                <w:numId w:val="38"/>
              </w:numPr>
              <w:rPr>
                <w:rFonts w:cstheme="minorHAnsi"/>
              </w:rPr>
            </w:pPr>
            <w:r w:rsidRPr="006D607B">
              <w:rPr>
                <w:rFonts w:eastAsia="Arial" w:cstheme="minorHAnsi"/>
              </w:rPr>
              <w:t>Children t</w:t>
            </w:r>
            <w:r>
              <w:rPr>
                <w:rFonts w:eastAsia="Arial" w:cstheme="minorHAnsi"/>
              </w:rPr>
              <w:t>ook</w:t>
            </w:r>
            <w:r w:rsidRPr="006D607B">
              <w:rPr>
                <w:rFonts w:eastAsia="Arial" w:cstheme="minorHAnsi"/>
              </w:rPr>
              <w:t xml:space="preserve"> increasing responsibility for their actions </w:t>
            </w:r>
          </w:p>
          <w:p w14:paraId="2190376D" w14:textId="77777777" w:rsidR="00267134" w:rsidRPr="006D607B" w:rsidRDefault="00267134" w:rsidP="00267134">
            <w:pPr>
              <w:pStyle w:val="ListParagraph"/>
              <w:numPr>
                <w:ilvl w:val="0"/>
                <w:numId w:val="38"/>
              </w:numPr>
              <w:rPr>
                <w:rFonts w:cstheme="minorHAnsi"/>
              </w:rPr>
            </w:pPr>
            <w:r w:rsidRPr="006D607B">
              <w:rPr>
                <w:rFonts w:eastAsia="Arial" w:cstheme="minorHAnsi"/>
              </w:rPr>
              <w:t xml:space="preserve">Children </w:t>
            </w:r>
            <w:r>
              <w:rPr>
                <w:rFonts w:eastAsia="Arial" w:cstheme="minorHAnsi"/>
              </w:rPr>
              <w:t>became</w:t>
            </w:r>
            <w:r w:rsidRPr="006D607B">
              <w:rPr>
                <w:rFonts w:eastAsia="Arial" w:cstheme="minorHAnsi"/>
              </w:rPr>
              <w:t xml:space="preserve"> more aware of consequences of their actions </w:t>
            </w:r>
          </w:p>
          <w:p w14:paraId="34AB21E5" w14:textId="77777777" w:rsidR="00267134" w:rsidRPr="006D607B" w:rsidRDefault="00267134" w:rsidP="00267134">
            <w:pPr>
              <w:pStyle w:val="ListParagraph"/>
              <w:numPr>
                <w:ilvl w:val="0"/>
                <w:numId w:val="38"/>
              </w:numPr>
              <w:rPr>
                <w:rFonts w:cstheme="minorHAnsi"/>
              </w:rPr>
            </w:pPr>
            <w:r w:rsidRPr="006D607B">
              <w:rPr>
                <w:rFonts w:eastAsia="Arial" w:cstheme="minorHAnsi"/>
              </w:rPr>
              <w:t xml:space="preserve">Children </w:t>
            </w:r>
            <w:r>
              <w:rPr>
                <w:rFonts w:eastAsia="Arial" w:cstheme="minorHAnsi"/>
              </w:rPr>
              <w:t>were</w:t>
            </w:r>
            <w:r w:rsidRPr="006D607B">
              <w:rPr>
                <w:rFonts w:eastAsia="Arial" w:cstheme="minorHAnsi"/>
              </w:rPr>
              <w:t xml:space="preserve"> able to identify risks and make decisions with increasing independence</w:t>
            </w:r>
          </w:p>
          <w:p w14:paraId="24402B1B" w14:textId="77777777" w:rsidR="00267134" w:rsidRPr="006D607B" w:rsidRDefault="00267134" w:rsidP="00A56E40">
            <w:pPr>
              <w:rPr>
                <w:rFonts w:cstheme="minorHAnsi"/>
                <w:b/>
                <w:sz w:val="24"/>
                <w:szCs w:val="24"/>
                <w:u w:val="single"/>
              </w:rPr>
            </w:pPr>
            <w:r w:rsidRPr="006D607B">
              <w:rPr>
                <w:rFonts w:cstheme="minorHAnsi"/>
                <w:b/>
                <w:sz w:val="24"/>
                <w:szCs w:val="24"/>
                <w:u w:val="single"/>
              </w:rPr>
              <w:t>QA3: Physical Environment</w:t>
            </w:r>
          </w:p>
          <w:p w14:paraId="4CC26746" w14:textId="77777777" w:rsidR="00267134" w:rsidRPr="006D607B" w:rsidRDefault="00267134" w:rsidP="00A56E40">
            <w:pPr>
              <w:rPr>
                <w:rFonts w:cstheme="minorHAnsi"/>
                <w:bCs/>
                <w:sz w:val="24"/>
                <w:szCs w:val="24"/>
              </w:rPr>
            </w:pPr>
            <w:r w:rsidRPr="006D607B">
              <w:rPr>
                <w:rFonts w:cstheme="minorHAnsi"/>
                <w:bCs/>
                <w:sz w:val="24"/>
                <w:szCs w:val="24"/>
              </w:rPr>
              <w:t>3.2.1: Inclusive Indoor/Outdoor Environment</w:t>
            </w:r>
          </w:p>
          <w:p w14:paraId="5900D8AC" w14:textId="77777777" w:rsidR="00267134" w:rsidRPr="006D607B" w:rsidRDefault="00267134" w:rsidP="00A56E40">
            <w:pPr>
              <w:rPr>
                <w:rFonts w:cstheme="minorHAnsi"/>
                <w:bCs/>
                <w:sz w:val="24"/>
                <w:szCs w:val="24"/>
              </w:rPr>
            </w:pPr>
            <w:r w:rsidRPr="006D607B">
              <w:rPr>
                <w:rFonts w:cstheme="minorHAnsi"/>
                <w:bCs/>
                <w:sz w:val="24"/>
                <w:szCs w:val="24"/>
              </w:rPr>
              <w:t>3.2.2: Resources to support play-based environment and enable each child to engage</w:t>
            </w:r>
          </w:p>
          <w:p w14:paraId="10851C13" w14:textId="77777777" w:rsidR="00267134" w:rsidRPr="006D607B" w:rsidRDefault="00267134" w:rsidP="00A56E40">
            <w:pPr>
              <w:rPr>
                <w:rFonts w:cstheme="minorHAnsi"/>
                <w:bCs/>
                <w:sz w:val="24"/>
                <w:szCs w:val="24"/>
              </w:rPr>
            </w:pPr>
            <w:r w:rsidRPr="006D607B">
              <w:rPr>
                <w:rFonts w:cstheme="minorHAnsi"/>
                <w:bCs/>
                <w:sz w:val="24"/>
                <w:szCs w:val="24"/>
              </w:rPr>
              <w:t>3.1.1: Fit for purpose outdoor indoor spaces for each child to access</w:t>
            </w:r>
          </w:p>
          <w:p w14:paraId="5D92B35B" w14:textId="77777777" w:rsidR="00267134" w:rsidRDefault="00267134" w:rsidP="00267134">
            <w:pPr>
              <w:pStyle w:val="ListParagraph"/>
              <w:numPr>
                <w:ilvl w:val="0"/>
                <w:numId w:val="39"/>
              </w:numPr>
              <w:rPr>
                <w:rFonts w:cstheme="minorHAnsi"/>
              </w:rPr>
            </w:pPr>
            <w:r w:rsidRPr="006D607B">
              <w:rPr>
                <w:rFonts w:cstheme="minorHAnsi"/>
              </w:rPr>
              <w:t xml:space="preserve">ART studio </w:t>
            </w:r>
            <w:r>
              <w:rPr>
                <w:rFonts w:cstheme="minorHAnsi"/>
              </w:rPr>
              <w:t xml:space="preserve">was </w:t>
            </w:r>
            <w:r w:rsidRPr="006D607B">
              <w:rPr>
                <w:rFonts w:cstheme="minorHAnsi"/>
              </w:rPr>
              <w:t>created and maintained</w:t>
            </w:r>
          </w:p>
          <w:p w14:paraId="5FF79B93" w14:textId="77777777" w:rsidR="00267134" w:rsidRPr="006D607B" w:rsidRDefault="00267134" w:rsidP="00267134">
            <w:pPr>
              <w:pStyle w:val="ListParagraph"/>
              <w:numPr>
                <w:ilvl w:val="0"/>
                <w:numId w:val="39"/>
              </w:numPr>
              <w:rPr>
                <w:rFonts w:cstheme="minorHAnsi"/>
              </w:rPr>
            </w:pPr>
            <w:r>
              <w:rPr>
                <w:rFonts w:cstheme="minorHAnsi"/>
              </w:rPr>
              <w:t>P&amp;C funded shelving to display photos and information about our pedagogy (Our Stories of Learning)</w:t>
            </w:r>
          </w:p>
          <w:p w14:paraId="3918375C" w14:textId="77777777" w:rsidR="00267134" w:rsidRPr="006D607B" w:rsidRDefault="00267134" w:rsidP="00267134">
            <w:pPr>
              <w:pStyle w:val="ListParagraph"/>
              <w:numPr>
                <w:ilvl w:val="0"/>
                <w:numId w:val="39"/>
              </w:numPr>
              <w:rPr>
                <w:rFonts w:cstheme="minorHAnsi"/>
                <w:b/>
                <w:sz w:val="24"/>
                <w:szCs w:val="24"/>
              </w:rPr>
            </w:pPr>
            <w:r w:rsidRPr="006D607B">
              <w:rPr>
                <w:rFonts w:cstheme="minorHAnsi"/>
              </w:rPr>
              <w:t xml:space="preserve">Play space/calming space </w:t>
            </w:r>
            <w:r>
              <w:rPr>
                <w:rFonts w:cstheme="minorHAnsi"/>
              </w:rPr>
              <w:t>was created</w:t>
            </w:r>
          </w:p>
          <w:p w14:paraId="71109FE8" w14:textId="77777777" w:rsidR="00267134" w:rsidRPr="006D607B" w:rsidRDefault="00267134" w:rsidP="00267134">
            <w:pPr>
              <w:pStyle w:val="NormalWeb"/>
              <w:numPr>
                <w:ilvl w:val="0"/>
                <w:numId w:val="39"/>
              </w:numPr>
              <w:spacing w:before="0" w:beforeAutospacing="0" w:after="0" w:afterAutospacing="0"/>
              <w:rPr>
                <w:rFonts w:asciiTheme="minorHAnsi" w:hAnsiTheme="minorHAnsi" w:cstheme="minorHAnsi"/>
                <w:color w:val="384450"/>
              </w:rPr>
            </w:pPr>
            <w:r w:rsidRPr="006D607B">
              <w:rPr>
                <w:rFonts w:asciiTheme="minorHAnsi" w:hAnsiTheme="minorHAnsi" w:cstheme="minorHAnsi"/>
              </w:rPr>
              <w:t xml:space="preserve">Bush garden Area </w:t>
            </w:r>
            <w:r>
              <w:rPr>
                <w:rFonts w:asciiTheme="minorHAnsi" w:hAnsiTheme="minorHAnsi" w:cstheme="minorHAnsi"/>
              </w:rPr>
              <w:t xml:space="preserve">was </w:t>
            </w:r>
            <w:r w:rsidRPr="006D607B">
              <w:rPr>
                <w:rFonts w:asciiTheme="minorHAnsi" w:hAnsiTheme="minorHAnsi" w:cstheme="minorHAnsi"/>
              </w:rPr>
              <w:t>complete</w:t>
            </w:r>
            <w:r>
              <w:rPr>
                <w:rFonts w:asciiTheme="minorHAnsi" w:hAnsiTheme="minorHAnsi" w:cstheme="minorHAnsi"/>
              </w:rPr>
              <w:t>d</w:t>
            </w:r>
            <w:r w:rsidRPr="006D607B">
              <w:rPr>
                <w:rFonts w:asciiTheme="minorHAnsi" w:hAnsiTheme="minorHAnsi" w:cstheme="minorHAnsi"/>
              </w:rPr>
              <w:t>, safe, offering opportunities for open ended sand and water play</w:t>
            </w:r>
          </w:p>
          <w:p w14:paraId="25D37F2B" w14:textId="77777777" w:rsidR="00267134" w:rsidRPr="006D607B" w:rsidRDefault="00267134" w:rsidP="00267134">
            <w:pPr>
              <w:pStyle w:val="ListParagraph"/>
              <w:numPr>
                <w:ilvl w:val="0"/>
                <w:numId w:val="39"/>
              </w:numPr>
              <w:rPr>
                <w:rFonts w:cstheme="minorHAnsi"/>
              </w:rPr>
            </w:pPr>
            <w:r w:rsidRPr="006D607B">
              <w:rPr>
                <w:rFonts w:cstheme="minorHAnsi"/>
              </w:rPr>
              <w:t>P&amp;C to fund</w:t>
            </w:r>
            <w:r>
              <w:rPr>
                <w:rFonts w:cstheme="minorHAnsi"/>
              </w:rPr>
              <w:t>ed</w:t>
            </w:r>
            <w:r w:rsidRPr="006D607B">
              <w:rPr>
                <w:rFonts w:cstheme="minorHAnsi"/>
              </w:rPr>
              <w:t xml:space="preserve"> helmets </w:t>
            </w:r>
            <w:r>
              <w:rPr>
                <w:rFonts w:cstheme="minorHAnsi"/>
              </w:rPr>
              <w:t>for Bike Safety program</w:t>
            </w:r>
            <w:r w:rsidRPr="006D607B">
              <w:rPr>
                <w:rFonts w:cstheme="minorHAnsi"/>
              </w:rPr>
              <w:t xml:space="preserve"> </w:t>
            </w:r>
          </w:p>
          <w:p w14:paraId="3DC26013" w14:textId="77777777" w:rsidR="00267134" w:rsidRPr="00CF10DE" w:rsidRDefault="00267134" w:rsidP="00A56E40">
            <w:pPr>
              <w:rPr>
                <w:rFonts w:cstheme="minorHAnsi"/>
                <w:b/>
                <w:sz w:val="24"/>
                <w:szCs w:val="24"/>
                <w:u w:val="single"/>
              </w:rPr>
            </w:pPr>
            <w:r w:rsidRPr="00CF10DE">
              <w:rPr>
                <w:rFonts w:cstheme="minorHAnsi"/>
                <w:b/>
                <w:sz w:val="24"/>
                <w:szCs w:val="24"/>
                <w:u w:val="single"/>
              </w:rPr>
              <w:t>QA 4: Staffing Arrangements</w:t>
            </w:r>
          </w:p>
          <w:p w14:paraId="64EC8F5E" w14:textId="77777777" w:rsidR="00267134" w:rsidRPr="00CF10DE" w:rsidRDefault="00267134" w:rsidP="00A56E40">
            <w:pPr>
              <w:rPr>
                <w:rFonts w:cstheme="minorHAnsi"/>
                <w:bCs/>
                <w:sz w:val="24"/>
                <w:szCs w:val="24"/>
              </w:rPr>
            </w:pPr>
            <w:r w:rsidRPr="00CF10DE">
              <w:rPr>
                <w:rFonts w:cstheme="minorHAnsi"/>
                <w:bCs/>
                <w:sz w:val="24"/>
                <w:szCs w:val="24"/>
              </w:rPr>
              <w:t>4.2.1: Building a collaborative culture with Educators and Assistant Educators for planning and reflection</w:t>
            </w:r>
          </w:p>
          <w:p w14:paraId="6244FA83" w14:textId="77777777" w:rsidR="00267134" w:rsidRPr="00CF10DE" w:rsidRDefault="00267134" w:rsidP="00267134">
            <w:pPr>
              <w:pStyle w:val="ListParagraph"/>
              <w:numPr>
                <w:ilvl w:val="0"/>
                <w:numId w:val="43"/>
              </w:numPr>
              <w:textAlignment w:val="baseline"/>
              <w:rPr>
                <w:rFonts w:cstheme="minorHAnsi"/>
                <w:sz w:val="24"/>
                <w:szCs w:val="24"/>
                <w:lang w:eastAsia="en-AU"/>
              </w:rPr>
            </w:pPr>
            <w:r w:rsidRPr="00CF10DE">
              <w:rPr>
                <w:rFonts w:cstheme="minorHAnsi"/>
                <w:szCs w:val="20"/>
                <w:lang w:eastAsia="en-AU"/>
              </w:rPr>
              <w:t>Used student evidence, data and QIP to discuss key improvement goal with senior management to outline the benefits of scheduled time for Educator and Assistant Educator to meet </w:t>
            </w:r>
          </w:p>
          <w:p w14:paraId="0B4B6CFA" w14:textId="77777777" w:rsidR="00267134" w:rsidRPr="00CF10DE" w:rsidRDefault="00267134" w:rsidP="00267134">
            <w:pPr>
              <w:pStyle w:val="ListParagraph"/>
              <w:numPr>
                <w:ilvl w:val="0"/>
                <w:numId w:val="43"/>
              </w:numPr>
              <w:textAlignment w:val="baseline"/>
              <w:rPr>
                <w:rFonts w:cstheme="minorHAnsi"/>
                <w:sz w:val="24"/>
                <w:szCs w:val="24"/>
                <w:lang w:eastAsia="en-AU"/>
              </w:rPr>
            </w:pPr>
            <w:r w:rsidRPr="00CF10DE">
              <w:rPr>
                <w:rFonts w:cstheme="minorHAnsi"/>
                <w:szCs w:val="20"/>
                <w:lang w:eastAsia="en-AU"/>
              </w:rPr>
              <w:t>Approval for collaborative planning was gained  </w:t>
            </w:r>
          </w:p>
          <w:p w14:paraId="67A0702F" w14:textId="77777777" w:rsidR="00267134" w:rsidRPr="00CF10DE" w:rsidRDefault="00267134" w:rsidP="00267134">
            <w:pPr>
              <w:pStyle w:val="ListParagraph"/>
              <w:numPr>
                <w:ilvl w:val="0"/>
                <w:numId w:val="43"/>
              </w:numPr>
              <w:textAlignment w:val="baseline"/>
              <w:rPr>
                <w:rFonts w:cstheme="minorHAnsi"/>
                <w:szCs w:val="20"/>
                <w:lang w:eastAsia="en-AU"/>
              </w:rPr>
            </w:pPr>
            <w:r w:rsidRPr="00CF10DE">
              <w:rPr>
                <w:rFonts w:cstheme="minorHAnsi"/>
                <w:szCs w:val="20"/>
                <w:lang w:eastAsia="en-AU"/>
              </w:rPr>
              <w:t>OPT timetable indicated scheduled regular meeting time between Educators and Assistant Educators</w:t>
            </w:r>
          </w:p>
          <w:p w14:paraId="10FCB237" w14:textId="77777777" w:rsidR="00267134" w:rsidRPr="00F325D4" w:rsidRDefault="00267134" w:rsidP="00267134">
            <w:pPr>
              <w:pStyle w:val="ListParagraph"/>
              <w:numPr>
                <w:ilvl w:val="0"/>
                <w:numId w:val="43"/>
              </w:numPr>
              <w:textAlignment w:val="baseline"/>
              <w:rPr>
                <w:rFonts w:cstheme="minorHAnsi"/>
                <w:sz w:val="24"/>
                <w:szCs w:val="24"/>
                <w:lang w:eastAsia="en-AU"/>
              </w:rPr>
            </w:pPr>
            <w:r w:rsidRPr="00CF10DE">
              <w:rPr>
                <w:rFonts w:cstheme="minorHAnsi"/>
                <w:szCs w:val="20"/>
                <w:lang w:eastAsia="en-AU"/>
              </w:rPr>
              <w:t>Reflective discussion points recorded in Teaching Journal. These discussions informed subsequent collaborative planning </w:t>
            </w:r>
          </w:p>
          <w:p w14:paraId="494D941D" w14:textId="77777777" w:rsidR="00267134" w:rsidRPr="00F325D4" w:rsidRDefault="00267134" w:rsidP="00267134">
            <w:pPr>
              <w:pStyle w:val="ListParagraph"/>
              <w:numPr>
                <w:ilvl w:val="0"/>
                <w:numId w:val="43"/>
              </w:numPr>
              <w:textAlignment w:val="baseline"/>
              <w:rPr>
                <w:rFonts w:cstheme="minorHAnsi"/>
                <w:sz w:val="24"/>
                <w:szCs w:val="24"/>
                <w:lang w:eastAsia="en-AU"/>
              </w:rPr>
            </w:pPr>
            <w:r w:rsidRPr="00F325D4">
              <w:rPr>
                <w:rFonts w:cstheme="minorHAnsi"/>
                <w:szCs w:val="20"/>
                <w:lang w:eastAsia="en-AU"/>
              </w:rPr>
              <w:t xml:space="preserve">Feedback </w:t>
            </w:r>
            <w:r>
              <w:rPr>
                <w:rFonts w:cstheme="minorHAnsi"/>
                <w:szCs w:val="20"/>
                <w:lang w:eastAsia="en-AU"/>
              </w:rPr>
              <w:t xml:space="preserve">was sought </w:t>
            </w:r>
            <w:r w:rsidRPr="00F325D4">
              <w:rPr>
                <w:rFonts w:cstheme="minorHAnsi"/>
                <w:szCs w:val="20"/>
                <w:lang w:eastAsia="en-AU"/>
              </w:rPr>
              <w:t>from educators to outline success and challenges of the strategy </w:t>
            </w:r>
          </w:p>
          <w:p w14:paraId="4037F5DA" w14:textId="77777777" w:rsidR="00267134" w:rsidRPr="00CF10DE" w:rsidRDefault="00267134" w:rsidP="00A56E40">
            <w:pPr>
              <w:rPr>
                <w:rFonts w:cstheme="minorHAnsi"/>
                <w:b/>
                <w:sz w:val="24"/>
                <w:szCs w:val="24"/>
                <w:u w:val="single"/>
              </w:rPr>
            </w:pPr>
            <w:r w:rsidRPr="00CF10DE">
              <w:rPr>
                <w:rFonts w:cstheme="minorHAnsi"/>
                <w:b/>
                <w:sz w:val="24"/>
                <w:szCs w:val="24"/>
                <w:u w:val="single"/>
              </w:rPr>
              <w:t>QA 5: Relationships with Children</w:t>
            </w:r>
          </w:p>
          <w:p w14:paraId="3DDF7374" w14:textId="77777777" w:rsidR="00267134" w:rsidRPr="006D607B" w:rsidRDefault="00267134" w:rsidP="00A56E40">
            <w:pPr>
              <w:pStyle w:val="ListBullet2"/>
              <w:numPr>
                <w:ilvl w:val="0"/>
                <w:numId w:val="0"/>
              </w:numPr>
              <w:rPr>
                <w:rFonts w:cstheme="minorHAnsi"/>
              </w:rPr>
            </w:pPr>
            <w:r w:rsidRPr="006D607B">
              <w:rPr>
                <w:rFonts w:cstheme="minorHAnsi"/>
              </w:rPr>
              <w:t xml:space="preserve">5.1.2: </w:t>
            </w:r>
            <w:r>
              <w:rPr>
                <w:rFonts w:cstheme="minorHAnsi"/>
              </w:rPr>
              <w:t>D</w:t>
            </w:r>
            <w:r w:rsidRPr="006D607B">
              <w:rPr>
                <w:rFonts w:cstheme="minorHAnsi"/>
              </w:rPr>
              <w:t xml:space="preserve">ignity and </w:t>
            </w:r>
            <w:r>
              <w:rPr>
                <w:rFonts w:cstheme="minorHAnsi"/>
              </w:rPr>
              <w:t>R</w:t>
            </w:r>
            <w:r w:rsidRPr="006D607B">
              <w:rPr>
                <w:rFonts w:cstheme="minorHAnsi"/>
              </w:rPr>
              <w:t xml:space="preserve">ights of every </w:t>
            </w:r>
            <w:r>
              <w:rPr>
                <w:rFonts w:cstheme="minorHAnsi"/>
              </w:rPr>
              <w:t>C</w:t>
            </w:r>
            <w:r w:rsidRPr="006D607B">
              <w:rPr>
                <w:rFonts w:cstheme="minorHAnsi"/>
              </w:rPr>
              <w:t xml:space="preserve">hild </w:t>
            </w:r>
            <w:r>
              <w:rPr>
                <w:rFonts w:cstheme="minorHAnsi"/>
              </w:rPr>
              <w:t>M</w:t>
            </w:r>
            <w:r w:rsidRPr="006D607B">
              <w:rPr>
                <w:rFonts w:cstheme="minorHAnsi"/>
              </w:rPr>
              <w:t>aintained</w:t>
            </w:r>
          </w:p>
          <w:p w14:paraId="405CF904" w14:textId="77777777" w:rsidR="00267134" w:rsidRPr="006D607B" w:rsidRDefault="00267134" w:rsidP="00A56E40">
            <w:pPr>
              <w:pStyle w:val="ListBullet2"/>
              <w:numPr>
                <w:ilvl w:val="0"/>
                <w:numId w:val="0"/>
              </w:numPr>
              <w:rPr>
                <w:rFonts w:cstheme="minorHAnsi"/>
              </w:rPr>
            </w:pPr>
            <w:r w:rsidRPr="006D607B">
              <w:rPr>
                <w:rFonts w:cstheme="minorHAnsi"/>
              </w:rPr>
              <w:t>5.2.1: Children supported to collaborate, learn from and help each other</w:t>
            </w:r>
          </w:p>
          <w:p w14:paraId="49C9DA0E" w14:textId="77777777" w:rsidR="00267134" w:rsidRPr="00F325D4" w:rsidRDefault="00267134" w:rsidP="00267134">
            <w:pPr>
              <w:pStyle w:val="ListParagraph"/>
              <w:numPr>
                <w:ilvl w:val="0"/>
                <w:numId w:val="42"/>
              </w:numPr>
              <w:textAlignment w:val="baseline"/>
              <w:rPr>
                <w:rFonts w:cstheme="minorHAnsi"/>
                <w:sz w:val="24"/>
                <w:szCs w:val="24"/>
                <w:lang w:eastAsia="en-AU"/>
              </w:rPr>
            </w:pPr>
            <w:r w:rsidRPr="00F325D4">
              <w:rPr>
                <w:rFonts w:cstheme="minorHAnsi"/>
                <w:szCs w:val="20"/>
                <w:lang w:eastAsia="en-AU"/>
              </w:rPr>
              <w:t>Continued to develop relationships with all families  </w:t>
            </w:r>
          </w:p>
          <w:p w14:paraId="5FBF2F7D" w14:textId="77777777" w:rsidR="00267134" w:rsidRPr="00F325D4" w:rsidRDefault="00267134" w:rsidP="00267134">
            <w:pPr>
              <w:pStyle w:val="ListParagraph"/>
              <w:numPr>
                <w:ilvl w:val="0"/>
                <w:numId w:val="42"/>
              </w:numPr>
              <w:textAlignment w:val="baseline"/>
              <w:rPr>
                <w:rFonts w:cstheme="minorHAnsi"/>
                <w:sz w:val="24"/>
                <w:szCs w:val="24"/>
                <w:lang w:eastAsia="en-AU"/>
              </w:rPr>
            </w:pPr>
            <w:r w:rsidRPr="00F325D4">
              <w:rPr>
                <w:rFonts w:cstheme="minorHAnsi"/>
                <w:szCs w:val="20"/>
                <w:lang w:eastAsia="en-AU"/>
              </w:rPr>
              <w:t>Celebrating cultural events via Seesaw, as well as in class, </w:t>
            </w:r>
          </w:p>
          <w:p w14:paraId="448DB789" w14:textId="77777777" w:rsidR="00267134" w:rsidRPr="006D607B" w:rsidRDefault="00267134" w:rsidP="00267134">
            <w:pPr>
              <w:pStyle w:val="ListBullet2"/>
              <w:numPr>
                <w:ilvl w:val="0"/>
                <w:numId w:val="42"/>
              </w:numPr>
              <w:rPr>
                <w:rFonts w:cstheme="minorHAnsi"/>
                <w:szCs w:val="20"/>
                <w:lang w:eastAsia="en-AU"/>
              </w:rPr>
            </w:pPr>
            <w:r>
              <w:rPr>
                <w:rFonts w:cstheme="minorHAnsi"/>
                <w:szCs w:val="20"/>
                <w:lang w:eastAsia="en-AU"/>
              </w:rPr>
              <w:t>Shared celebrations via Seesaw due to COVID restrictions</w:t>
            </w:r>
            <w:r w:rsidRPr="006D607B">
              <w:rPr>
                <w:rFonts w:cstheme="minorHAnsi"/>
                <w:szCs w:val="20"/>
                <w:lang w:eastAsia="en-AU"/>
              </w:rPr>
              <w:t> </w:t>
            </w:r>
          </w:p>
          <w:p w14:paraId="0BC6D68B" w14:textId="77777777" w:rsidR="00267134" w:rsidRPr="00F325D4" w:rsidRDefault="00267134" w:rsidP="00267134">
            <w:pPr>
              <w:pStyle w:val="ListParagraph"/>
              <w:numPr>
                <w:ilvl w:val="0"/>
                <w:numId w:val="42"/>
              </w:numPr>
              <w:textAlignment w:val="baseline"/>
              <w:rPr>
                <w:rFonts w:cstheme="minorHAnsi"/>
                <w:sz w:val="24"/>
                <w:szCs w:val="24"/>
                <w:lang w:eastAsia="en-AU"/>
              </w:rPr>
            </w:pPr>
            <w:r w:rsidRPr="00F325D4">
              <w:rPr>
                <w:rFonts w:cstheme="minorHAnsi"/>
                <w:szCs w:val="20"/>
                <w:lang w:eastAsia="en-AU"/>
              </w:rPr>
              <w:t>Developed mindful and intentional learning experiences and challenging play environments that provoked ideas and encourage conversations between peers </w:t>
            </w:r>
          </w:p>
          <w:p w14:paraId="662148D1" w14:textId="77777777" w:rsidR="00267134" w:rsidRPr="00F325D4" w:rsidRDefault="00267134" w:rsidP="00267134">
            <w:pPr>
              <w:pStyle w:val="ListParagraph"/>
              <w:numPr>
                <w:ilvl w:val="0"/>
                <w:numId w:val="42"/>
              </w:numPr>
              <w:textAlignment w:val="baseline"/>
              <w:rPr>
                <w:rFonts w:cstheme="minorHAnsi"/>
                <w:sz w:val="24"/>
                <w:szCs w:val="24"/>
                <w:lang w:eastAsia="en-AU"/>
              </w:rPr>
            </w:pPr>
            <w:r w:rsidRPr="00F325D4">
              <w:rPr>
                <w:rFonts w:cstheme="minorHAnsi"/>
                <w:szCs w:val="20"/>
                <w:lang w:eastAsia="en-AU"/>
              </w:rPr>
              <w:t>Modelled and planned for meaningful conversations so that children investigate concepts and ideas around collaborating with peers  </w:t>
            </w:r>
          </w:p>
          <w:p w14:paraId="25F36E37" w14:textId="77777777" w:rsidR="00267134" w:rsidRPr="00F325D4" w:rsidRDefault="00267134" w:rsidP="00267134">
            <w:pPr>
              <w:pStyle w:val="ListParagraph"/>
              <w:numPr>
                <w:ilvl w:val="0"/>
                <w:numId w:val="42"/>
              </w:numPr>
              <w:textAlignment w:val="baseline"/>
              <w:rPr>
                <w:rFonts w:cstheme="minorHAnsi"/>
                <w:sz w:val="24"/>
                <w:szCs w:val="24"/>
                <w:lang w:eastAsia="en-AU"/>
              </w:rPr>
            </w:pPr>
            <w:r w:rsidRPr="00F325D4">
              <w:rPr>
                <w:rFonts w:cstheme="minorHAnsi"/>
                <w:szCs w:val="20"/>
                <w:lang w:eastAsia="en-AU"/>
              </w:rPr>
              <w:t>Asked open-ended questions and invite discussion to sustain focused collaborations together </w:t>
            </w:r>
          </w:p>
          <w:p w14:paraId="06D80A3A" w14:textId="77777777" w:rsidR="00267134" w:rsidRPr="00F325D4" w:rsidRDefault="00267134" w:rsidP="00267134">
            <w:pPr>
              <w:pStyle w:val="ListParagraph"/>
              <w:numPr>
                <w:ilvl w:val="0"/>
                <w:numId w:val="42"/>
              </w:numPr>
              <w:textAlignment w:val="baseline"/>
              <w:rPr>
                <w:rFonts w:cstheme="minorHAnsi"/>
                <w:sz w:val="24"/>
                <w:szCs w:val="24"/>
                <w:lang w:eastAsia="en-AU"/>
              </w:rPr>
            </w:pPr>
            <w:r w:rsidRPr="00F325D4">
              <w:rPr>
                <w:rFonts w:cstheme="minorHAnsi"/>
                <w:szCs w:val="20"/>
                <w:lang w:eastAsia="en-AU"/>
              </w:rPr>
              <w:t>Used Teacher Talk (Hanen Program) provided to support practice </w:t>
            </w:r>
          </w:p>
          <w:p w14:paraId="290D092C" w14:textId="77777777" w:rsidR="00267134" w:rsidRPr="00F325D4" w:rsidRDefault="00267134" w:rsidP="00267134">
            <w:pPr>
              <w:pStyle w:val="ListParagraph"/>
              <w:numPr>
                <w:ilvl w:val="0"/>
                <w:numId w:val="42"/>
              </w:numPr>
              <w:textAlignment w:val="baseline"/>
              <w:rPr>
                <w:rFonts w:cstheme="minorHAnsi"/>
                <w:sz w:val="24"/>
                <w:szCs w:val="24"/>
                <w:lang w:eastAsia="en-AU"/>
              </w:rPr>
            </w:pPr>
            <w:r w:rsidRPr="00F325D4">
              <w:rPr>
                <w:rFonts w:cstheme="minorHAnsi"/>
                <w:szCs w:val="20"/>
                <w:lang w:eastAsia="en-AU"/>
              </w:rPr>
              <w:t>In PLC engaged in regular critical reflection to examine the quality of Children’s interactions in collaborating, learning from and helping each other </w:t>
            </w:r>
          </w:p>
          <w:p w14:paraId="74259600" w14:textId="77777777" w:rsidR="00267134" w:rsidRPr="006D607B" w:rsidRDefault="00267134" w:rsidP="00267134">
            <w:pPr>
              <w:pStyle w:val="ListBullet2"/>
              <w:numPr>
                <w:ilvl w:val="0"/>
                <w:numId w:val="42"/>
              </w:numPr>
              <w:rPr>
                <w:rFonts w:cstheme="minorHAnsi"/>
                <w:lang w:eastAsia="en-AU"/>
              </w:rPr>
            </w:pPr>
            <w:r w:rsidRPr="006D607B">
              <w:rPr>
                <w:rFonts w:cstheme="minorHAnsi"/>
                <w:lang w:eastAsia="en-AU"/>
              </w:rPr>
              <w:lastRenderedPageBreak/>
              <w:t>Communicate</w:t>
            </w:r>
            <w:r>
              <w:rPr>
                <w:rFonts w:cstheme="minorHAnsi"/>
                <w:lang w:eastAsia="en-AU"/>
              </w:rPr>
              <w:t>d</w:t>
            </w:r>
            <w:r w:rsidRPr="006D607B">
              <w:rPr>
                <w:rFonts w:cstheme="minorHAnsi"/>
                <w:lang w:eastAsia="en-AU"/>
              </w:rPr>
              <w:t xml:space="preserve"> learning topics and vocabulary used with parents through Seesaw, inviting them to engage in further conversations with their children </w:t>
            </w:r>
          </w:p>
          <w:p w14:paraId="60F886F8" w14:textId="77777777" w:rsidR="00267134" w:rsidRPr="00F325D4" w:rsidRDefault="00267134" w:rsidP="00267134">
            <w:pPr>
              <w:pStyle w:val="ListParagraph"/>
              <w:numPr>
                <w:ilvl w:val="0"/>
                <w:numId w:val="42"/>
              </w:numPr>
              <w:textAlignment w:val="baseline"/>
              <w:rPr>
                <w:rFonts w:cstheme="minorHAnsi"/>
                <w:sz w:val="24"/>
                <w:szCs w:val="24"/>
                <w:lang w:eastAsia="en-AU"/>
              </w:rPr>
            </w:pPr>
            <w:r w:rsidRPr="00F325D4">
              <w:rPr>
                <w:rFonts w:cstheme="minorHAnsi"/>
                <w:lang w:eastAsia="en-AU"/>
              </w:rPr>
              <w:t>developed Bilingual library, which is representative of the families at preschool.</w:t>
            </w:r>
          </w:p>
          <w:p w14:paraId="395EB36F" w14:textId="77777777" w:rsidR="00267134" w:rsidRPr="00F325D4" w:rsidRDefault="00267134" w:rsidP="00267134">
            <w:pPr>
              <w:pStyle w:val="ListParagraph"/>
              <w:numPr>
                <w:ilvl w:val="0"/>
                <w:numId w:val="42"/>
              </w:numPr>
              <w:textAlignment w:val="baseline"/>
              <w:rPr>
                <w:rFonts w:cstheme="minorHAnsi"/>
                <w:lang w:eastAsia="en-AU"/>
              </w:rPr>
            </w:pPr>
            <w:r w:rsidRPr="00F325D4">
              <w:rPr>
                <w:rFonts w:cstheme="minorHAnsi"/>
                <w:lang w:eastAsia="en-AU"/>
              </w:rPr>
              <w:t>Continued engagement with Birthday stories</w:t>
            </w:r>
          </w:p>
          <w:p w14:paraId="01166CEA" w14:textId="77777777" w:rsidR="00267134" w:rsidRPr="00F325D4" w:rsidRDefault="00267134" w:rsidP="00267134">
            <w:pPr>
              <w:pStyle w:val="ListParagraph"/>
              <w:numPr>
                <w:ilvl w:val="0"/>
                <w:numId w:val="42"/>
              </w:numPr>
              <w:textAlignment w:val="baseline"/>
              <w:rPr>
                <w:rFonts w:cstheme="minorHAnsi"/>
                <w:lang w:eastAsia="en-AU"/>
              </w:rPr>
            </w:pPr>
            <w:r w:rsidRPr="00F325D4">
              <w:rPr>
                <w:rFonts w:cstheme="minorHAnsi"/>
                <w:lang w:eastAsia="en-AU"/>
              </w:rPr>
              <w:t>Acknowledgement of country shared in each room</w:t>
            </w:r>
          </w:p>
          <w:p w14:paraId="545CFA57" w14:textId="77777777" w:rsidR="00267134" w:rsidRPr="00F325D4" w:rsidRDefault="00267134" w:rsidP="00267134">
            <w:pPr>
              <w:pStyle w:val="ListParagraph"/>
              <w:numPr>
                <w:ilvl w:val="0"/>
                <w:numId w:val="42"/>
              </w:numPr>
              <w:textAlignment w:val="baseline"/>
              <w:rPr>
                <w:rFonts w:cstheme="minorHAnsi"/>
                <w:lang w:eastAsia="en-AU"/>
              </w:rPr>
            </w:pPr>
            <w:r w:rsidRPr="00F325D4">
              <w:rPr>
                <w:rFonts w:cstheme="minorHAnsi"/>
                <w:lang w:eastAsia="en-AU"/>
              </w:rPr>
              <w:t>Story stones strategy developed</w:t>
            </w:r>
          </w:p>
          <w:p w14:paraId="0DFCB154" w14:textId="77777777" w:rsidR="00267134" w:rsidRPr="00F325D4" w:rsidRDefault="00267134" w:rsidP="00267134">
            <w:pPr>
              <w:pStyle w:val="ListParagraph"/>
              <w:numPr>
                <w:ilvl w:val="0"/>
                <w:numId w:val="42"/>
              </w:numPr>
              <w:textAlignment w:val="baseline"/>
              <w:rPr>
                <w:rFonts w:cstheme="minorHAnsi"/>
                <w:lang w:eastAsia="en-AU"/>
              </w:rPr>
            </w:pPr>
            <w:r w:rsidRPr="00F325D4">
              <w:rPr>
                <w:rFonts w:cstheme="minorHAnsi"/>
                <w:lang w:eastAsia="en-AU"/>
              </w:rPr>
              <w:t>Belonging art gallery created for one of the Children’s Art Exhibitions</w:t>
            </w:r>
          </w:p>
          <w:p w14:paraId="322B9AAA" w14:textId="77777777" w:rsidR="00267134" w:rsidRPr="006D607B" w:rsidRDefault="00267134" w:rsidP="00267134">
            <w:pPr>
              <w:pStyle w:val="ListBullet2"/>
              <w:numPr>
                <w:ilvl w:val="0"/>
                <w:numId w:val="42"/>
              </w:numPr>
              <w:rPr>
                <w:rFonts w:cstheme="minorHAnsi"/>
                <w:lang w:eastAsia="en-AU"/>
              </w:rPr>
            </w:pPr>
            <w:r w:rsidRPr="006D607B">
              <w:rPr>
                <w:rFonts w:cstheme="minorHAnsi"/>
                <w:lang w:eastAsia="en-AU"/>
              </w:rPr>
              <w:t>Sharing songs from different cultures</w:t>
            </w:r>
          </w:p>
          <w:p w14:paraId="4DD9399C" w14:textId="77777777" w:rsidR="00267134" w:rsidRPr="00F325D4" w:rsidRDefault="00267134" w:rsidP="00267134">
            <w:pPr>
              <w:pStyle w:val="ListParagraph"/>
              <w:numPr>
                <w:ilvl w:val="0"/>
                <w:numId w:val="42"/>
              </w:numPr>
              <w:textAlignment w:val="baseline"/>
              <w:rPr>
                <w:rFonts w:cstheme="minorHAnsi"/>
                <w:lang w:eastAsia="en-AU"/>
              </w:rPr>
            </w:pPr>
            <w:r w:rsidRPr="00F325D4">
              <w:rPr>
                <w:rFonts w:cstheme="minorHAnsi"/>
                <w:lang w:eastAsia="en-AU"/>
              </w:rPr>
              <w:t>Inked their return to school with their home learning e.g. same stories as used on COVID and similar games and activities scaffolded into return to school</w:t>
            </w:r>
          </w:p>
          <w:p w14:paraId="2183E4F3" w14:textId="77777777" w:rsidR="00267134" w:rsidRPr="006D607B" w:rsidRDefault="00267134" w:rsidP="00A56E40">
            <w:pPr>
              <w:pStyle w:val="ListBullet2"/>
              <w:numPr>
                <w:ilvl w:val="0"/>
                <w:numId w:val="0"/>
              </w:numPr>
              <w:rPr>
                <w:rFonts w:cstheme="minorHAnsi"/>
                <w:lang w:eastAsia="en-AU"/>
              </w:rPr>
            </w:pPr>
          </w:p>
          <w:p w14:paraId="5BF2F87F" w14:textId="77777777" w:rsidR="00267134" w:rsidRPr="0037627F" w:rsidRDefault="00267134" w:rsidP="00A56E40">
            <w:pPr>
              <w:rPr>
                <w:rFonts w:cstheme="minorHAnsi"/>
                <w:b/>
                <w:sz w:val="24"/>
                <w:szCs w:val="24"/>
                <w:u w:val="single"/>
              </w:rPr>
            </w:pPr>
            <w:r w:rsidRPr="0037627F">
              <w:rPr>
                <w:rFonts w:cstheme="minorHAnsi"/>
                <w:b/>
                <w:sz w:val="24"/>
                <w:szCs w:val="24"/>
                <w:u w:val="single"/>
              </w:rPr>
              <w:t xml:space="preserve">QA 6: </w:t>
            </w:r>
            <w:r>
              <w:rPr>
                <w:rFonts w:cstheme="minorHAnsi"/>
                <w:b/>
                <w:sz w:val="24"/>
                <w:szCs w:val="24"/>
                <w:u w:val="single"/>
              </w:rPr>
              <w:t>C</w:t>
            </w:r>
            <w:r w:rsidRPr="0037627F">
              <w:rPr>
                <w:rFonts w:cstheme="minorHAnsi"/>
                <w:b/>
                <w:sz w:val="24"/>
                <w:szCs w:val="24"/>
                <w:u w:val="single"/>
              </w:rPr>
              <w:t>ollaborative Partnerships with Families and Communities</w:t>
            </w:r>
          </w:p>
          <w:p w14:paraId="1333FF26" w14:textId="77777777" w:rsidR="00267134" w:rsidRPr="006D607B" w:rsidRDefault="00267134" w:rsidP="00A56E40">
            <w:pPr>
              <w:pStyle w:val="ListBullet2"/>
              <w:numPr>
                <w:ilvl w:val="0"/>
                <w:numId w:val="0"/>
              </w:numPr>
              <w:rPr>
                <w:rFonts w:cstheme="minorHAnsi"/>
              </w:rPr>
            </w:pPr>
            <w:r w:rsidRPr="006D607B">
              <w:rPr>
                <w:rFonts w:cstheme="minorHAnsi"/>
              </w:rPr>
              <w:t>6.1.2: Community Involvement in decision making process</w:t>
            </w:r>
          </w:p>
          <w:p w14:paraId="4CD01491" w14:textId="77777777" w:rsidR="00267134" w:rsidRPr="006D607B" w:rsidRDefault="00267134" w:rsidP="00A56E40">
            <w:pPr>
              <w:pStyle w:val="ListBullet2"/>
              <w:numPr>
                <w:ilvl w:val="0"/>
                <w:numId w:val="0"/>
              </w:numPr>
              <w:rPr>
                <w:rFonts w:cstheme="minorHAnsi"/>
              </w:rPr>
            </w:pPr>
            <w:r w:rsidRPr="006D607B">
              <w:rPr>
                <w:rFonts w:cstheme="minorHAnsi"/>
              </w:rPr>
              <w:t>6.2.1: Transition from Preschool to Kindergarten</w:t>
            </w:r>
          </w:p>
          <w:p w14:paraId="65B1EE9E" w14:textId="77777777" w:rsidR="00267134" w:rsidRPr="00C83839" w:rsidRDefault="00267134" w:rsidP="00267134">
            <w:pPr>
              <w:pStyle w:val="ListParagraph"/>
              <w:numPr>
                <w:ilvl w:val="0"/>
                <w:numId w:val="41"/>
              </w:numPr>
              <w:rPr>
                <w:rFonts w:cstheme="minorHAnsi"/>
              </w:rPr>
            </w:pPr>
            <w:r w:rsidRPr="00C83839">
              <w:rPr>
                <w:rFonts w:cstheme="minorHAnsi"/>
              </w:rPr>
              <w:t>Added requests for feedback to events and process already in place to ensure comprehensive documentation.</w:t>
            </w:r>
          </w:p>
          <w:p w14:paraId="761C0B79" w14:textId="77777777" w:rsidR="00267134" w:rsidRPr="00F325D4" w:rsidRDefault="00267134" w:rsidP="00267134">
            <w:pPr>
              <w:pStyle w:val="ListParagraph"/>
              <w:numPr>
                <w:ilvl w:val="0"/>
                <w:numId w:val="41"/>
              </w:numPr>
              <w:rPr>
                <w:rFonts w:cstheme="minorHAnsi"/>
              </w:rPr>
            </w:pPr>
            <w:r w:rsidRPr="00F325D4">
              <w:rPr>
                <w:rFonts w:cstheme="minorHAnsi"/>
              </w:rPr>
              <w:t>Record verbal community feedback in PLC meetings.</w:t>
            </w:r>
          </w:p>
          <w:p w14:paraId="2CF10643" w14:textId="77777777" w:rsidR="00267134" w:rsidRPr="00F325D4" w:rsidRDefault="00267134" w:rsidP="00267134">
            <w:pPr>
              <w:pStyle w:val="ListParagraph"/>
              <w:numPr>
                <w:ilvl w:val="0"/>
                <w:numId w:val="41"/>
              </w:numPr>
              <w:rPr>
                <w:rFonts w:cstheme="minorHAnsi"/>
              </w:rPr>
            </w:pPr>
            <w:r w:rsidRPr="00F325D4">
              <w:rPr>
                <w:rFonts w:cstheme="minorHAnsi"/>
              </w:rPr>
              <w:t>Family feedback sought through learning journals and seesaw.</w:t>
            </w:r>
          </w:p>
          <w:p w14:paraId="358A01FF" w14:textId="77777777" w:rsidR="00267134" w:rsidRPr="00C83839" w:rsidRDefault="00267134" w:rsidP="00267134">
            <w:pPr>
              <w:pStyle w:val="ListParagraph"/>
              <w:numPr>
                <w:ilvl w:val="0"/>
                <w:numId w:val="41"/>
              </w:numPr>
              <w:rPr>
                <w:rStyle w:val="Strong"/>
                <w:rFonts w:cstheme="minorHAnsi"/>
                <w:b w:val="0"/>
                <w:bCs/>
              </w:rPr>
            </w:pPr>
            <w:r w:rsidRPr="00C83839">
              <w:rPr>
                <w:rStyle w:val="Strong"/>
                <w:rFonts w:cstheme="minorHAnsi"/>
                <w:b w:val="0"/>
              </w:rPr>
              <w:t>Parent feedback was sought on the QIP – hard copies were provided, digital were also sent (feedback in teams Evidence folder)</w:t>
            </w:r>
          </w:p>
          <w:p w14:paraId="0A7B5C52" w14:textId="77777777" w:rsidR="00267134" w:rsidRPr="00F325D4" w:rsidRDefault="00267134" w:rsidP="00267134">
            <w:pPr>
              <w:pStyle w:val="ListParagraph"/>
              <w:numPr>
                <w:ilvl w:val="0"/>
                <w:numId w:val="41"/>
              </w:numPr>
              <w:rPr>
                <w:rStyle w:val="Strong"/>
                <w:rFonts w:cstheme="minorHAnsi"/>
                <w:b w:val="0"/>
                <w:bCs/>
              </w:rPr>
            </w:pPr>
            <w:r w:rsidRPr="00F325D4">
              <w:rPr>
                <w:rStyle w:val="Strong"/>
                <w:rFonts w:cstheme="minorHAnsi"/>
                <w:b w:val="0"/>
              </w:rPr>
              <w:t>Parent feedback requested on the preschool educational program via the class learning journals (EVIDENCED in the journals).</w:t>
            </w:r>
          </w:p>
          <w:p w14:paraId="3991709C" w14:textId="77777777" w:rsidR="00267134" w:rsidRPr="00C83839" w:rsidRDefault="00267134" w:rsidP="00267134">
            <w:pPr>
              <w:pStyle w:val="ListBullet2"/>
              <w:numPr>
                <w:ilvl w:val="1"/>
                <w:numId w:val="41"/>
              </w:numPr>
              <w:rPr>
                <w:rStyle w:val="Strong"/>
                <w:rFonts w:cstheme="minorHAnsi"/>
                <w:b w:val="0"/>
                <w:bCs/>
              </w:rPr>
            </w:pPr>
            <w:r w:rsidRPr="00C83839">
              <w:rPr>
                <w:rStyle w:val="Strong"/>
                <w:rFonts w:cstheme="minorHAnsi"/>
                <w:b w:val="0"/>
              </w:rPr>
              <w:t>Parents have been consulted via seesaw for input on the children’s learning goals (EVIDENCED in Echidnas seesaw stories).</w:t>
            </w:r>
          </w:p>
          <w:p w14:paraId="1B99DAB4" w14:textId="77777777" w:rsidR="00267134" w:rsidRPr="00C83839" w:rsidRDefault="00267134" w:rsidP="00A56E40">
            <w:pPr>
              <w:rPr>
                <w:rFonts w:cstheme="minorHAnsi"/>
                <w:b/>
                <w:sz w:val="24"/>
                <w:szCs w:val="24"/>
                <w:u w:val="single"/>
              </w:rPr>
            </w:pPr>
            <w:r w:rsidRPr="00C83839">
              <w:rPr>
                <w:rFonts w:cstheme="minorHAnsi"/>
                <w:b/>
                <w:sz w:val="24"/>
                <w:szCs w:val="24"/>
                <w:u w:val="single"/>
              </w:rPr>
              <w:t>QA 6: Governance and Leadership</w:t>
            </w:r>
          </w:p>
          <w:p w14:paraId="7867F08C" w14:textId="77777777" w:rsidR="00267134" w:rsidRPr="006D607B" w:rsidRDefault="00267134" w:rsidP="00A56E40">
            <w:pPr>
              <w:pStyle w:val="ListBullet2"/>
              <w:numPr>
                <w:ilvl w:val="0"/>
                <w:numId w:val="0"/>
              </w:numPr>
              <w:rPr>
                <w:rFonts w:cstheme="minorHAnsi"/>
              </w:rPr>
            </w:pPr>
            <w:r w:rsidRPr="006D607B">
              <w:rPr>
                <w:rFonts w:cstheme="minorHAnsi"/>
              </w:rPr>
              <w:t>7.1.2: Policies and Procedures Reviewed</w:t>
            </w:r>
          </w:p>
          <w:p w14:paraId="46841DCD" w14:textId="77777777" w:rsidR="00267134" w:rsidRPr="00C83839" w:rsidRDefault="00267134" w:rsidP="00267134">
            <w:pPr>
              <w:pStyle w:val="ListParagraph"/>
              <w:numPr>
                <w:ilvl w:val="0"/>
                <w:numId w:val="40"/>
              </w:numPr>
              <w:rPr>
                <w:rFonts w:cstheme="minorHAnsi"/>
                <w:lang w:eastAsia="en-AU"/>
              </w:rPr>
            </w:pPr>
            <w:r w:rsidRPr="00C83839">
              <w:rPr>
                <w:rFonts w:cstheme="minorHAnsi"/>
                <w:lang w:eastAsia="en-AU"/>
              </w:rPr>
              <w:t>Advice sort from the Directorate as to how to go about reviewing all documents. Guidelines in the School’s Bulletin were used to meet compliance requirements.</w:t>
            </w:r>
          </w:p>
          <w:p w14:paraId="55780D86" w14:textId="77777777" w:rsidR="00267134" w:rsidRPr="00F325D4" w:rsidRDefault="00267134" w:rsidP="00267134">
            <w:pPr>
              <w:pStyle w:val="ListParagraph"/>
              <w:numPr>
                <w:ilvl w:val="0"/>
                <w:numId w:val="40"/>
              </w:numPr>
              <w:rPr>
                <w:rFonts w:cstheme="minorHAnsi"/>
                <w:lang w:eastAsia="en-AU"/>
              </w:rPr>
            </w:pPr>
            <w:r w:rsidRPr="00F325D4">
              <w:rPr>
                <w:rFonts w:cstheme="minorHAnsi"/>
                <w:lang w:eastAsia="en-AU"/>
              </w:rPr>
              <w:t>Advice and support sought from other preschools to guide development of policies and procedures.</w:t>
            </w:r>
          </w:p>
          <w:p w14:paraId="79ABB587" w14:textId="77777777" w:rsidR="00267134" w:rsidRPr="00C83839" w:rsidRDefault="00267134" w:rsidP="00267134">
            <w:pPr>
              <w:pStyle w:val="ListParagraph"/>
              <w:numPr>
                <w:ilvl w:val="0"/>
                <w:numId w:val="40"/>
              </w:numPr>
              <w:textAlignment w:val="baseline"/>
              <w:rPr>
                <w:rFonts w:cstheme="minorHAnsi"/>
                <w:sz w:val="24"/>
                <w:szCs w:val="24"/>
                <w:lang w:eastAsia="en-AU"/>
              </w:rPr>
            </w:pPr>
            <w:r w:rsidRPr="00C83839">
              <w:rPr>
                <w:rFonts w:cstheme="minorHAnsi"/>
                <w:szCs w:val="20"/>
                <w:lang w:eastAsia="en-AU"/>
              </w:rPr>
              <w:t>Completed a comprehensive list of Policies and Procedures   </w:t>
            </w:r>
          </w:p>
          <w:p w14:paraId="4B5FF2CE" w14:textId="77777777" w:rsidR="00267134" w:rsidRPr="00F325D4" w:rsidRDefault="00267134" w:rsidP="00267134">
            <w:pPr>
              <w:pStyle w:val="ListParagraph"/>
              <w:numPr>
                <w:ilvl w:val="0"/>
                <w:numId w:val="40"/>
              </w:numPr>
              <w:textAlignment w:val="baseline"/>
              <w:rPr>
                <w:rFonts w:cstheme="minorHAnsi"/>
                <w:sz w:val="24"/>
                <w:szCs w:val="24"/>
                <w:lang w:eastAsia="en-AU"/>
              </w:rPr>
            </w:pPr>
            <w:r w:rsidRPr="00F325D4">
              <w:rPr>
                <w:rFonts w:cstheme="minorHAnsi"/>
                <w:szCs w:val="20"/>
                <w:lang w:eastAsia="en-AU"/>
              </w:rPr>
              <w:t>Families and the community have access to the Policies and Procedures – hard copy and online.  </w:t>
            </w:r>
          </w:p>
          <w:p w14:paraId="3AF29EEE" w14:textId="77777777" w:rsidR="00267134" w:rsidRPr="00F325D4" w:rsidRDefault="00267134" w:rsidP="00267134">
            <w:pPr>
              <w:pStyle w:val="ListParagraph"/>
              <w:numPr>
                <w:ilvl w:val="0"/>
                <w:numId w:val="40"/>
              </w:numPr>
              <w:textAlignment w:val="baseline"/>
              <w:rPr>
                <w:rFonts w:cstheme="minorHAnsi"/>
                <w:sz w:val="24"/>
                <w:szCs w:val="24"/>
                <w:lang w:eastAsia="en-AU"/>
              </w:rPr>
            </w:pPr>
            <w:r w:rsidRPr="00F325D4">
              <w:rPr>
                <w:rFonts w:cstheme="minorHAnsi"/>
                <w:szCs w:val="20"/>
                <w:lang w:eastAsia="en-AU"/>
              </w:rPr>
              <w:t>All Educators are aware and informed of the Policies and Procedures. </w:t>
            </w:r>
          </w:p>
          <w:p w14:paraId="08C7DEFD" w14:textId="77777777" w:rsidR="00267134" w:rsidRPr="00F325D4" w:rsidRDefault="00267134" w:rsidP="00267134">
            <w:pPr>
              <w:pStyle w:val="ListParagraph"/>
              <w:numPr>
                <w:ilvl w:val="0"/>
                <w:numId w:val="40"/>
              </w:numPr>
              <w:textAlignment w:val="baseline"/>
              <w:rPr>
                <w:rFonts w:cstheme="minorHAnsi"/>
                <w:sz w:val="24"/>
                <w:szCs w:val="24"/>
                <w:lang w:eastAsia="en-AU"/>
              </w:rPr>
            </w:pPr>
            <w:r w:rsidRPr="00F325D4">
              <w:rPr>
                <w:rFonts w:cstheme="minorHAnsi"/>
                <w:szCs w:val="20"/>
                <w:lang w:eastAsia="en-AU"/>
              </w:rPr>
              <w:t>Policies and procedures to be linked in the school’s website once it’s completed</w:t>
            </w:r>
          </w:p>
          <w:p w14:paraId="76C2512B" w14:textId="77777777" w:rsidR="00267134" w:rsidRDefault="00267134" w:rsidP="00A56E40">
            <w:pPr>
              <w:pStyle w:val="ListBullet2"/>
              <w:numPr>
                <w:ilvl w:val="0"/>
                <w:numId w:val="0"/>
              </w:numPr>
            </w:pPr>
          </w:p>
        </w:tc>
      </w:tr>
    </w:tbl>
    <w:p w14:paraId="7894A8A2" w14:textId="77777777" w:rsidR="00267134" w:rsidRDefault="00267134" w:rsidP="00267134">
      <w:pPr>
        <w:pStyle w:val="BodyText"/>
      </w:pPr>
      <w:r w:rsidRPr="0024781C">
        <w:rPr>
          <w:i/>
        </w:rPr>
        <w:lastRenderedPageBreak/>
        <w:t>*A copy of the QIP is available for viewing at the school.</w:t>
      </w:r>
    </w:p>
    <w:p w14:paraId="6770A7D3" w14:textId="6298A3D9" w:rsidR="00267134" w:rsidRDefault="00267134" w:rsidP="009B454E">
      <w:pPr>
        <w:pStyle w:val="BodyText"/>
      </w:pPr>
    </w:p>
    <w:p w14:paraId="14D29B12" w14:textId="6E93AFD8" w:rsidR="00A56E40" w:rsidRDefault="00A56E40" w:rsidP="009B454E">
      <w:pPr>
        <w:pStyle w:val="BodyText"/>
      </w:pPr>
    </w:p>
    <w:p w14:paraId="32CDD50D" w14:textId="1D7316A3" w:rsidR="00A56E40" w:rsidRDefault="00A56E40" w:rsidP="009B454E">
      <w:pPr>
        <w:pStyle w:val="BodyText"/>
      </w:pPr>
    </w:p>
    <w:p w14:paraId="6338268E" w14:textId="7C2C1064" w:rsidR="00A56E40" w:rsidRDefault="00A56E40" w:rsidP="009B454E">
      <w:pPr>
        <w:pStyle w:val="BodyText"/>
      </w:pPr>
    </w:p>
    <w:p w14:paraId="417DC15E" w14:textId="10700280" w:rsidR="00A56E40" w:rsidRDefault="00A56E40" w:rsidP="009B454E">
      <w:pPr>
        <w:pStyle w:val="BodyText"/>
      </w:pPr>
    </w:p>
    <w:p w14:paraId="341CA9B0" w14:textId="4AA69FD3" w:rsidR="00A56E40" w:rsidRDefault="00A56E40" w:rsidP="009B454E">
      <w:pPr>
        <w:pStyle w:val="BodyText"/>
      </w:pPr>
    </w:p>
    <w:p w14:paraId="754E4827" w14:textId="5732EC97" w:rsidR="00A56E40" w:rsidRDefault="00A56E40" w:rsidP="009B454E">
      <w:pPr>
        <w:pStyle w:val="BodyText"/>
      </w:pPr>
    </w:p>
    <w:p w14:paraId="57AB3066" w14:textId="5D6CA733" w:rsidR="00A56E40" w:rsidRDefault="00A56E40" w:rsidP="009B454E">
      <w:pPr>
        <w:pStyle w:val="BodyText"/>
      </w:pPr>
    </w:p>
    <w:p w14:paraId="2504FC5D" w14:textId="4B523ED8" w:rsidR="00A56E40" w:rsidRDefault="00DE0E9A" w:rsidP="00DE0E9A">
      <w:r>
        <w:br w:type="page"/>
      </w:r>
    </w:p>
    <w:p w14:paraId="43CA1911" w14:textId="42994A04" w:rsidR="00A56E40" w:rsidRDefault="00A56E40" w:rsidP="00A56E40">
      <w:pPr>
        <w:rPr>
          <w:b/>
          <w:bCs/>
        </w:rPr>
      </w:pPr>
      <w:r>
        <w:rPr>
          <w:b/>
          <w:bCs/>
        </w:rPr>
        <w:lastRenderedPageBreak/>
        <w:t>Attachment 1:</w:t>
      </w:r>
    </w:p>
    <w:p w14:paraId="0DB95765" w14:textId="48F94FE0" w:rsidR="00A56E40" w:rsidRPr="00A56E40" w:rsidRDefault="00A56E40" w:rsidP="00A56E40">
      <w:r>
        <w:t xml:space="preserve">Below is an example of ‘in-house’ assessments that were made in 2020.  This data reflects literacy assessment in High School.  Similar assessments have been conducted in classes for Mathematics and other Key Learning Areas.  The Primary School has also developed </w:t>
      </w:r>
      <w:r w:rsidR="001203ED">
        <w:t>a Google Document that records all our shared data from Preschool to Year 5.  Teachers access this data to share student progress for transitions and also for planning work.</w:t>
      </w:r>
    </w:p>
    <w:p w14:paraId="2908CB1F" w14:textId="77777777" w:rsidR="001203ED" w:rsidRDefault="001203ED" w:rsidP="00A56E40"/>
    <w:p w14:paraId="75A02E39" w14:textId="1F7A11C7" w:rsidR="00A56E40" w:rsidRDefault="00A56E40" w:rsidP="00A56E40">
      <w:r>
        <w:t>Lexile Data Review – Sample of ‘in-house” assessments Years 6-10</w:t>
      </w:r>
    </w:p>
    <w:p w14:paraId="125BA66D" w14:textId="77777777" w:rsidR="00A56E40" w:rsidRDefault="00A56E40" w:rsidP="00A56E40"/>
    <w:p w14:paraId="05E3ED98" w14:textId="65BC5A47" w:rsidR="00A56E40" w:rsidRDefault="00A56E40" w:rsidP="00A56E40">
      <w:r>
        <w:t>In the absence of NAPLAN data, there are several statistical conclusions we can draw from our Lexile data.</w:t>
      </w:r>
    </w:p>
    <w:p w14:paraId="72827770" w14:textId="05E03F39" w:rsidR="00A56E40" w:rsidRDefault="00A56E40" w:rsidP="00A56E40">
      <w:r>
        <w:t>The mean score increases for students from year to year, which is expected, students improve as they progress through school. The slight exception to this rule is the 2020 year 10 cohort who are statistically exceptional as detailed later.</w:t>
      </w:r>
    </w:p>
    <w:p w14:paraId="642351C3" w14:textId="06E610A1" w:rsidR="00A56E40" w:rsidRDefault="00A56E40" w:rsidP="00A56E40">
      <w:r>
        <w:t>Lexile measures reading comprehension and vocabulary and assigns a calibrated score. Students in year 6 should start the year on a score of 600 and finish the year on 700, this pattern repeats for all year levels with their grade multiplied by 100 being the starting score. “Natural growth” is expected to be 100 points worth per year, the assumption being that this score reflects an average user of that age in the Lexile system.</w:t>
      </w:r>
    </w:p>
    <w:p w14:paraId="5D773BC8" w14:textId="43189654" w:rsidR="00A56E40" w:rsidRDefault="00A56E40" w:rsidP="00A56E40">
      <w:r>
        <w:t>Our year 6 cohort demonstrated a median score of 720 in August, this represents the median student being 9 months ahead of growth based on an natural growth of 665.</w:t>
      </w:r>
    </w:p>
    <w:p w14:paraId="45147F24" w14:textId="214BE3F1" w:rsidR="00A56E40" w:rsidRDefault="00A56E40" w:rsidP="00A56E40">
      <w:r>
        <w:t>Year 7 achieved a median score of 842, also placing them 9 months ahead of the benchmark. Owing to the size of new enrolments in this cohort a direct comparison to their year 6 results is not statistically valid.</w:t>
      </w:r>
    </w:p>
    <w:p w14:paraId="47C51030" w14:textId="77745CB4" w:rsidR="00A56E40" w:rsidRDefault="00A56E40" w:rsidP="00A56E40">
      <w:r>
        <w:t xml:space="preserve">The year 8 class achieved a median of 959 placing them 1 year ahead of benchmark. Most of this growth occurred between the end of year 6 and year 7. Growth still occurred during 2020 but was less pronounced than previous years. Year 8 also has the greatest diversity of achievement, with outliers at both ends of the spectrum, this presents challenges as well as opportunities for teaching this cohort in 2021. </w:t>
      </w:r>
    </w:p>
    <w:p w14:paraId="3096AF75" w14:textId="43C95371" w:rsidR="00A56E40" w:rsidRDefault="00A56E40" w:rsidP="00A56E40">
      <w:r>
        <w:t xml:space="preserve">Year 9 has maintained a year above benchmark in 2020, although their growth rate had slightly declined in 2020. However the distribution of scores is biased to the upper end of the achievements bands suggesting that the majority of students are responding to classroom intervention. </w:t>
      </w:r>
    </w:p>
    <w:p w14:paraId="6EE43A9F" w14:textId="1D92F30A" w:rsidR="00A56E40" w:rsidRDefault="00A56E40" w:rsidP="00A56E40">
      <w:r>
        <w:t xml:space="preserve">Year 10 had a median score fractionally below year 9, however, their growth history shows them starting below benchmark in 2018, crossing over the benchmark in 2019 and exceeding the benchmark in 2020. </w:t>
      </w:r>
    </w:p>
    <w:p w14:paraId="44A9CC30" w14:textId="77777777" w:rsidR="00A56E40" w:rsidRDefault="00A56E40" w:rsidP="00A56E40">
      <w:r>
        <w:t xml:space="preserve">In looking at these trends, it is important to note that year 10 demonstrated the most dramatic growth, and year 9 demonstrates the most consistent achievement. </w:t>
      </w:r>
    </w:p>
    <w:p w14:paraId="410B32F7" w14:textId="77777777" w:rsidR="00A56E40" w:rsidRDefault="00A56E40" w:rsidP="00A56E40">
      <w:r>
        <w:t xml:space="preserve">Overall, despite growth slowing in 2020, every grade level has exceeded the statistical benchmark as measured by the Lexile program. </w:t>
      </w:r>
    </w:p>
    <w:p w14:paraId="4B1E9743" w14:textId="56712214" w:rsidR="007B72AB" w:rsidRDefault="007B72AB" w:rsidP="009B454E">
      <w:pPr>
        <w:pStyle w:val="BodyText"/>
        <w:rPr>
          <w:b/>
          <w:bCs/>
          <w:sz w:val="24"/>
          <w:szCs w:val="24"/>
        </w:rPr>
      </w:pPr>
      <w:r w:rsidRPr="007B72AB">
        <w:rPr>
          <w:b/>
          <w:bCs/>
          <w:noProof/>
          <w:sz w:val="24"/>
          <w:szCs w:val="24"/>
        </w:rPr>
        <w:lastRenderedPageBreak/>
        <w:drawing>
          <wp:anchor distT="0" distB="0" distL="114300" distR="114300" simplePos="0" relativeHeight="251660288" behindDoc="1" locked="0" layoutInCell="1" allowOverlap="1" wp14:anchorId="3BA44BE5" wp14:editId="129F3D78">
            <wp:simplePos x="0" y="0"/>
            <wp:positionH relativeFrom="column">
              <wp:posOffset>0</wp:posOffset>
            </wp:positionH>
            <wp:positionV relativeFrom="paragraph">
              <wp:posOffset>247650</wp:posOffset>
            </wp:positionV>
            <wp:extent cx="5731510" cy="4206875"/>
            <wp:effectExtent l="0" t="0" r="2540" b="3175"/>
            <wp:wrapTight wrapText="bothSides">
              <wp:wrapPolygon edited="0">
                <wp:start x="0" y="0"/>
                <wp:lineTo x="0" y="21518"/>
                <wp:lineTo x="21538" y="21518"/>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4206875"/>
                    </a:xfrm>
                    <a:prstGeom prst="rect">
                      <a:avLst/>
                    </a:prstGeom>
                  </pic:spPr>
                </pic:pic>
              </a:graphicData>
            </a:graphic>
            <wp14:sizeRelH relativeFrom="page">
              <wp14:pctWidth>0</wp14:pctWidth>
            </wp14:sizeRelH>
            <wp14:sizeRelV relativeFrom="page">
              <wp14:pctHeight>0</wp14:pctHeight>
            </wp14:sizeRelV>
          </wp:anchor>
        </w:drawing>
      </w:r>
      <w:r w:rsidRPr="007B72AB">
        <w:rPr>
          <w:b/>
          <w:bCs/>
          <w:sz w:val="24"/>
          <w:szCs w:val="24"/>
        </w:rPr>
        <w:t>Year 10, 2020</w:t>
      </w:r>
    </w:p>
    <w:p w14:paraId="4D353521" w14:textId="41AC766E" w:rsidR="007B72AB" w:rsidRDefault="007B72AB" w:rsidP="009B454E">
      <w:pPr>
        <w:pStyle w:val="BodyText"/>
        <w:rPr>
          <w:b/>
          <w:bCs/>
          <w:sz w:val="24"/>
          <w:szCs w:val="24"/>
        </w:rPr>
      </w:pPr>
      <w:r>
        <w:rPr>
          <w:noProof/>
        </w:rPr>
        <w:drawing>
          <wp:anchor distT="0" distB="0" distL="114300" distR="114300" simplePos="0" relativeHeight="251659264" behindDoc="1" locked="0" layoutInCell="1" allowOverlap="1" wp14:anchorId="329E13F9" wp14:editId="0C5C5466">
            <wp:simplePos x="0" y="0"/>
            <wp:positionH relativeFrom="column">
              <wp:posOffset>0</wp:posOffset>
            </wp:positionH>
            <wp:positionV relativeFrom="paragraph">
              <wp:posOffset>4518025</wp:posOffset>
            </wp:positionV>
            <wp:extent cx="5962015" cy="4079875"/>
            <wp:effectExtent l="0" t="0" r="635" b="0"/>
            <wp:wrapTight wrapText="bothSides">
              <wp:wrapPolygon edited="0">
                <wp:start x="0" y="0"/>
                <wp:lineTo x="0" y="21482"/>
                <wp:lineTo x="21533" y="21482"/>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62015" cy="4079875"/>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Year 9, 2020</w:t>
      </w:r>
    </w:p>
    <w:p w14:paraId="1B96A70E" w14:textId="54964B72" w:rsidR="007B72AB" w:rsidRDefault="007B72AB" w:rsidP="009B454E">
      <w:pPr>
        <w:pStyle w:val="BodyText"/>
        <w:rPr>
          <w:b/>
          <w:bCs/>
          <w:sz w:val="24"/>
          <w:szCs w:val="24"/>
        </w:rPr>
      </w:pPr>
      <w:r>
        <w:rPr>
          <w:noProof/>
        </w:rPr>
        <w:lastRenderedPageBreak/>
        <w:drawing>
          <wp:anchor distT="0" distB="0" distL="114300" distR="114300" simplePos="0" relativeHeight="251658240" behindDoc="1" locked="0" layoutInCell="1" allowOverlap="1" wp14:anchorId="230A5B4B" wp14:editId="40E1AD48">
            <wp:simplePos x="0" y="0"/>
            <wp:positionH relativeFrom="column">
              <wp:posOffset>-495935</wp:posOffset>
            </wp:positionH>
            <wp:positionV relativeFrom="paragraph">
              <wp:posOffset>267335</wp:posOffset>
            </wp:positionV>
            <wp:extent cx="6886575" cy="4774565"/>
            <wp:effectExtent l="0" t="0" r="9525" b="6985"/>
            <wp:wrapTight wrapText="bothSides">
              <wp:wrapPolygon edited="0">
                <wp:start x="0" y="0"/>
                <wp:lineTo x="0" y="21545"/>
                <wp:lineTo x="21570" y="21545"/>
                <wp:lineTo x="215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86575" cy="4774565"/>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Year 8, 2020</w:t>
      </w:r>
    </w:p>
    <w:p w14:paraId="1FE843C2" w14:textId="42DE2407" w:rsidR="007B72AB" w:rsidRPr="007B72AB" w:rsidRDefault="007B72AB" w:rsidP="009B454E">
      <w:pPr>
        <w:pStyle w:val="BodyText"/>
        <w:rPr>
          <w:b/>
          <w:bCs/>
          <w:sz w:val="24"/>
          <w:szCs w:val="24"/>
        </w:rPr>
      </w:pPr>
    </w:p>
    <w:p w14:paraId="1A44F35B" w14:textId="05A5BEE2" w:rsidR="00A56E40" w:rsidRDefault="00A56E40" w:rsidP="009B454E">
      <w:pPr>
        <w:pStyle w:val="BodyText"/>
      </w:pPr>
    </w:p>
    <w:sectPr w:rsidR="00A56E40" w:rsidSect="00C77B0A">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36312" w14:textId="77777777" w:rsidR="000512B5" w:rsidRDefault="000512B5" w:rsidP="00CA0BAD">
      <w:pPr>
        <w:spacing w:after="0" w:line="240" w:lineRule="auto"/>
      </w:pPr>
      <w:r>
        <w:separator/>
      </w:r>
    </w:p>
  </w:endnote>
  <w:endnote w:type="continuationSeparator" w:id="0">
    <w:p w14:paraId="451C7DFF" w14:textId="77777777" w:rsidR="000512B5" w:rsidRDefault="000512B5"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4E27A687" w:rsidR="00A56E40" w:rsidRPr="00BF488D" w:rsidRDefault="00A56E40"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4C4E39">
              <w:rPr>
                <w:rFonts w:ascii="Arial" w:hAnsi="Arial" w:cs="Arial"/>
                <w:noProof/>
                <w:color w:val="808080" w:themeColor="background1" w:themeShade="80"/>
                <w:sz w:val="20"/>
                <w:szCs w:val="20"/>
              </w:rPr>
              <w:t>Friday, 18 December 2020</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A56E40" w:rsidRPr="008679D5" w:rsidRDefault="00A56E40"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0"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0"/>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42C4" w14:textId="77777777" w:rsidR="000512B5" w:rsidRDefault="000512B5" w:rsidP="00CA0BAD">
      <w:pPr>
        <w:spacing w:after="0" w:line="240" w:lineRule="auto"/>
      </w:pPr>
      <w:r>
        <w:separator/>
      </w:r>
    </w:p>
  </w:footnote>
  <w:footnote w:type="continuationSeparator" w:id="0">
    <w:p w14:paraId="2E981FE4" w14:textId="77777777" w:rsidR="000512B5" w:rsidRDefault="000512B5"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A56E40" w:rsidRDefault="00A56E40"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A56E40" w:rsidRDefault="00A56E40"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232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9C99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E22FB1"/>
    <w:multiLevelType w:val="hybridMultilevel"/>
    <w:tmpl w:val="F9FCD8B6"/>
    <w:lvl w:ilvl="0" w:tplc="C6787F96">
      <w:start w:val="61"/>
      <w:numFmt w:val="bullet"/>
      <w:lvlText w:val="-"/>
      <w:lvlJc w:val="left"/>
      <w:pPr>
        <w:ind w:left="786" w:hanging="360"/>
      </w:pPr>
      <w:rPr>
        <w:rFonts w:ascii="Calibri" w:eastAsiaTheme="minorHAns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08B94B5D"/>
    <w:multiLevelType w:val="hybridMultilevel"/>
    <w:tmpl w:val="EC6A39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8070A9"/>
    <w:multiLevelType w:val="hybridMultilevel"/>
    <w:tmpl w:val="C9B2453E"/>
    <w:lvl w:ilvl="0" w:tplc="A42EE856">
      <w:numFmt w:val="bullet"/>
      <w:lvlText w:val="·"/>
      <w:lvlJc w:val="left"/>
      <w:pPr>
        <w:ind w:left="870" w:hanging="51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75349F"/>
    <w:multiLevelType w:val="hybridMultilevel"/>
    <w:tmpl w:val="C67C3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57CE0"/>
    <w:multiLevelType w:val="hybridMultilevel"/>
    <w:tmpl w:val="C30A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74406B"/>
    <w:multiLevelType w:val="hybridMultilevel"/>
    <w:tmpl w:val="FF506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1C4B36"/>
    <w:multiLevelType w:val="hybridMultilevel"/>
    <w:tmpl w:val="3300EA3A"/>
    <w:lvl w:ilvl="0" w:tplc="A42EE856">
      <w:numFmt w:val="bullet"/>
      <w:lvlText w:val="·"/>
      <w:lvlJc w:val="left"/>
      <w:pPr>
        <w:ind w:left="870" w:hanging="51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031F69"/>
    <w:multiLevelType w:val="hybridMultilevel"/>
    <w:tmpl w:val="4A389C0A"/>
    <w:lvl w:ilvl="0" w:tplc="A42EE856">
      <w:numFmt w:val="bullet"/>
      <w:lvlText w:val="·"/>
      <w:lvlJc w:val="left"/>
      <w:pPr>
        <w:ind w:left="870" w:hanging="51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C705A4"/>
    <w:multiLevelType w:val="hybridMultilevel"/>
    <w:tmpl w:val="564AB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687C1F"/>
    <w:multiLevelType w:val="hybridMultilevel"/>
    <w:tmpl w:val="FC087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B468CB"/>
    <w:multiLevelType w:val="hybridMultilevel"/>
    <w:tmpl w:val="F038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B31733"/>
    <w:multiLevelType w:val="hybridMultilevel"/>
    <w:tmpl w:val="C5E47230"/>
    <w:lvl w:ilvl="0" w:tplc="A42EE856">
      <w:numFmt w:val="bullet"/>
      <w:lvlText w:val="·"/>
      <w:lvlJc w:val="left"/>
      <w:pPr>
        <w:ind w:left="870" w:hanging="51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1BD1766"/>
    <w:multiLevelType w:val="hybridMultilevel"/>
    <w:tmpl w:val="CABA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3A704C"/>
    <w:multiLevelType w:val="hybridMultilevel"/>
    <w:tmpl w:val="DCE2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6B11A37"/>
    <w:multiLevelType w:val="hybridMultilevel"/>
    <w:tmpl w:val="DEFE5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B952E0"/>
    <w:multiLevelType w:val="hybridMultilevel"/>
    <w:tmpl w:val="40DCB038"/>
    <w:lvl w:ilvl="0" w:tplc="A42EE856">
      <w:numFmt w:val="bullet"/>
      <w:lvlText w:val="·"/>
      <w:lvlJc w:val="left"/>
      <w:pPr>
        <w:ind w:left="870" w:hanging="51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430A15"/>
    <w:multiLevelType w:val="hybridMultilevel"/>
    <w:tmpl w:val="05865512"/>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706282C"/>
    <w:multiLevelType w:val="hybridMultilevel"/>
    <w:tmpl w:val="B680CAE0"/>
    <w:lvl w:ilvl="0" w:tplc="A42EE856">
      <w:numFmt w:val="bullet"/>
      <w:lvlText w:val="·"/>
      <w:lvlJc w:val="left"/>
      <w:pPr>
        <w:ind w:left="1230" w:hanging="510"/>
      </w:pPr>
      <w:rPr>
        <w:rFonts w:ascii="Calibri" w:eastAsia="Arial"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3E1D23"/>
    <w:multiLevelType w:val="hybridMultilevel"/>
    <w:tmpl w:val="0CF8EB30"/>
    <w:lvl w:ilvl="0" w:tplc="A42EE856">
      <w:numFmt w:val="bullet"/>
      <w:lvlText w:val="·"/>
      <w:lvlJc w:val="left"/>
      <w:pPr>
        <w:ind w:left="870" w:hanging="51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FC05EE"/>
    <w:multiLevelType w:val="hybridMultilevel"/>
    <w:tmpl w:val="B7641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CA4331"/>
    <w:multiLevelType w:val="hybridMultilevel"/>
    <w:tmpl w:val="899C9056"/>
    <w:lvl w:ilvl="0" w:tplc="A42EE856">
      <w:numFmt w:val="bullet"/>
      <w:lvlText w:val="·"/>
      <w:lvlJc w:val="left"/>
      <w:pPr>
        <w:ind w:left="870" w:hanging="51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15:restartNumberingAfterBreak="0">
    <w:nsid w:val="53650FD9"/>
    <w:multiLevelType w:val="hybridMultilevel"/>
    <w:tmpl w:val="3DA689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994514"/>
    <w:multiLevelType w:val="multilevel"/>
    <w:tmpl w:val="B7BE76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1C488E"/>
    <w:multiLevelType w:val="hybridMultilevel"/>
    <w:tmpl w:val="8CD07E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6F0FF8"/>
    <w:multiLevelType w:val="hybridMultilevel"/>
    <w:tmpl w:val="996EA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4A7D3C"/>
    <w:multiLevelType w:val="hybridMultilevel"/>
    <w:tmpl w:val="603AF0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8D251D4"/>
    <w:multiLevelType w:val="hybridMultilevel"/>
    <w:tmpl w:val="ECC02C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77293F"/>
    <w:multiLevelType w:val="hybridMultilevel"/>
    <w:tmpl w:val="CBA4E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D73EF4"/>
    <w:multiLevelType w:val="multilevel"/>
    <w:tmpl w:val="112E90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10"/>
  </w:num>
  <w:num w:numId="3">
    <w:abstractNumId w:val="35"/>
  </w:num>
  <w:num w:numId="4">
    <w:abstractNumId w:val="30"/>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37"/>
  </w:num>
  <w:num w:numId="19">
    <w:abstractNumId w:val="42"/>
  </w:num>
  <w:num w:numId="20">
    <w:abstractNumId w:val="21"/>
  </w:num>
  <w:num w:numId="21">
    <w:abstractNumId w:val="11"/>
  </w:num>
  <w:num w:numId="22">
    <w:abstractNumId w:val="36"/>
  </w:num>
  <w:num w:numId="23">
    <w:abstractNumId w:val="12"/>
  </w:num>
  <w:num w:numId="24">
    <w:abstractNumId w:val="43"/>
  </w:num>
  <w:num w:numId="25">
    <w:abstractNumId w:val="26"/>
  </w:num>
  <w:num w:numId="26">
    <w:abstractNumId w:val="41"/>
  </w:num>
  <w:num w:numId="27">
    <w:abstractNumId w:val="38"/>
  </w:num>
  <w:num w:numId="28">
    <w:abstractNumId w:val="14"/>
  </w:num>
  <w:num w:numId="29">
    <w:abstractNumId w:val="24"/>
  </w:num>
  <w:num w:numId="30">
    <w:abstractNumId w:val="23"/>
  </w:num>
  <w:num w:numId="31">
    <w:abstractNumId w:val="39"/>
  </w:num>
  <w:num w:numId="32">
    <w:abstractNumId w:val="16"/>
  </w:num>
  <w:num w:numId="33">
    <w:abstractNumId w:val="20"/>
  </w:num>
  <w:num w:numId="34">
    <w:abstractNumId w:val="40"/>
  </w:num>
  <w:num w:numId="35">
    <w:abstractNumId w:val="32"/>
  </w:num>
  <w:num w:numId="36">
    <w:abstractNumId w:val="15"/>
  </w:num>
  <w:num w:numId="37">
    <w:abstractNumId w:val="27"/>
  </w:num>
  <w:num w:numId="38">
    <w:abstractNumId w:val="31"/>
  </w:num>
  <w:num w:numId="39">
    <w:abstractNumId w:val="18"/>
  </w:num>
  <w:num w:numId="40">
    <w:abstractNumId w:val="22"/>
  </w:num>
  <w:num w:numId="41">
    <w:abstractNumId w:val="17"/>
  </w:num>
  <w:num w:numId="42">
    <w:abstractNumId w:val="29"/>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492E"/>
    <w:rsid w:val="00004E3A"/>
    <w:rsid w:val="0004088B"/>
    <w:rsid w:val="000512B5"/>
    <w:rsid w:val="0005664C"/>
    <w:rsid w:val="00057DAD"/>
    <w:rsid w:val="000649A7"/>
    <w:rsid w:val="00064B07"/>
    <w:rsid w:val="00080C4C"/>
    <w:rsid w:val="000857AD"/>
    <w:rsid w:val="00094937"/>
    <w:rsid w:val="00097165"/>
    <w:rsid w:val="000A2132"/>
    <w:rsid w:val="000B2358"/>
    <w:rsid w:val="000F13C1"/>
    <w:rsid w:val="000F7E7C"/>
    <w:rsid w:val="00107AE2"/>
    <w:rsid w:val="00115AA9"/>
    <w:rsid w:val="001203ED"/>
    <w:rsid w:val="00125F19"/>
    <w:rsid w:val="00132917"/>
    <w:rsid w:val="00161E50"/>
    <w:rsid w:val="00163579"/>
    <w:rsid w:val="001704E6"/>
    <w:rsid w:val="00177320"/>
    <w:rsid w:val="00183DE5"/>
    <w:rsid w:val="001A396A"/>
    <w:rsid w:val="001A6E2A"/>
    <w:rsid w:val="001B26EA"/>
    <w:rsid w:val="001B2E33"/>
    <w:rsid w:val="001C0815"/>
    <w:rsid w:val="001E5735"/>
    <w:rsid w:val="002145F7"/>
    <w:rsid w:val="00231DE5"/>
    <w:rsid w:val="002426C8"/>
    <w:rsid w:val="0024424F"/>
    <w:rsid w:val="0024781C"/>
    <w:rsid w:val="00250DD9"/>
    <w:rsid w:val="00266E77"/>
    <w:rsid w:val="00267134"/>
    <w:rsid w:val="00271528"/>
    <w:rsid w:val="002832D3"/>
    <w:rsid w:val="002A0EE8"/>
    <w:rsid w:val="002A61D6"/>
    <w:rsid w:val="002B5755"/>
    <w:rsid w:val="002C0D17"/>
    <w:rsid w:val="002C303E"/>
    <w:rsid w:val="002C77AD"/>
    <w:rsid w:val="002C7A60"/>
    <w:rsid w:val="002D60CB"/>
    <w:rsid w:val="002F2C6F"/>
    <w:rsid w:val="002F4184"/>
    <w:rsid w:val="00300F72"/>
    <w:rsid w:val="00302597"/>
    <w:rsid w:val="00303B2B"/>
    <w:rsid w:val="0031069A"/>
    <w:rsid w:val="003107F6"/>
    <w:rsid w:val="003274BC"/>
    <w:rsid w:val="00334BBF"/>
    <w:rsid w:val="00342B3F"/>
    <w:rsid w:val="00365890"/>
    <w:rsid w:val="00365A1C"/>
    <w:rsid w:val="003675CA"/>
    <w:rsid w:val="00373DC0"/>
    <w:rsid w:val="00377F0F"/>
    <w:rsid w:val="003831B5"/>
    <w:rsid w:val="0038345C"/>
    <w:rsid w:val="00386672"/>
    <w:rsid w:val="0039637D"/>
    <w:rsid w:val="003A2A92"/>
    <w:rsid w:val="003B2AD7"/>
    <w:rsid w:val="003B399A"/>
    <w:rsid w:val="003B5E3D"/>
    <w:rsid w:val="003C0522"/>
    <w:rsid w:val="003C2102"/>
    <w:rsid w:val="003C2864"/>
    <w:rsid w:val="003C69DC"/>
    <w:rsid w:val="003D5069"/>
    <w:rsid w:val="003E1EFB"/>
    <w:rsid w:val="003F3120"/>
    <w:rsid w:val="004030A5"/>
    <w:rsid w:val="004215CC"/>
    <w:rsid w:val="00435AB7"/>
    <w:rsid w:val="00435C6B"/>
    <w:rsid w:val="00436626"/>
    <w:rsid w:val="00442E88"/>
    <w:rsid w:val="00443AF0"/>
    <w:rsid w:val="00454A10"/>
    <w:rsid w:val="00461D07"/>
    <w:rsid w:val="0046564B"/>
    <w:rsid w:val="004740A3"/>
    <w:rsid w:val="0047421A"/>
    <w:rsid w:val="00474B92"/>
    <w:rsid w:val="004756D0"/>
    <w:rsid w:val="00476F29"/>
    <w:rsid w:val="00477492"/>
    <w:rsid w:val="00481BD2"/>
    <w:rsid w:val="00482F71"/>
    <w:rsid w:val="00484F47"/>
    <w:rsid w:val="00492440"/>
    <w:rsid w:val="00492C52"/>
    <w:rsid w:val="004A4A16"/>
    <w:rsid w:val="004C32E2"/>
    <w:rsid w:val="004C4E39"/>
    <w:rsid w:val="004D00F4"/>
    <w:rsid w:val="004D5870"/>
    <w:rsid w:val="004D5E45"/>
    <w:rsid w:val="005053A4"/>
    <w:rsid w:val="00520A86"/>
    <w:rsid w:val="005322B9"/>
    <w:rsid w:val="00550819"/>
    <w:rsid w:val="00557F65"/>
    <w:rsid w:val="005603EF"/>
    <w:rsid w:val="005611F4"/>
    <w:rsid w:val="0057672E"/>
    <w:rsid w:val="0058339C"/>
    <w:rsid w:val="00585485"/>
    <w:rsid w:val="0059049B"/>
    <w:rsid w:val="0059179C"/>
    <w:rsid w:val="00592467"/>
    <w:rsid w:val="0059350F"/>
    <w:rsid w:val="005A4749"/>
    <w:rsid w:val="005B27F9"/>
    <w:rsid w:val="005C351F"/>
    <w:rsid w:val="005C645F"/>
    <w:rsid w:val="005C69F7"/>
    <w:rsid w:val="005C7432"/>
    <w:rsid w:val="005E76E4"/>
    <w:rsid w:val="005F2E0E"/>
    <w:rsid w:val="005F3B55"/>
    <w:rsid w:val="005F76AC"/>
    <w:rsid w:val="0060406F"/>
    <w:rsid w:val="00604B10"/>
    <w:rsid w:val="00605834"/>
    <w:rsid w:val="00610A38"/>
    <w:rsid w:val="00615BA9"/>
    <w:rsid w:val="00627C7F"/>
    <w:rsid w:val="00631663"/>
    <w:rsid w:val="00664C05"/>
    <w:rsid w:val="0066643F"/>
    <w:rsid w:val="00674E1D"/>
    <w:rsid w:val="0067615B"/>
    <w:rsid w:val="006830C3"/>
    <w:rsid w:val="0069287C"/>
    <w:rsid w:val="00696044"/>
    <w:rsid w:val="006A31D6"/>
    <w:rsid w:val="006A5062"/>
    <w:rsid w:val="006A5C9C"/>
    <w:rsid w:val="006C3019"/>
    <w:rsid w:val="006D05EE"/>
    <w:rsid w:val="006D2F6B"/>
    <w:rsid w:val="006D7736"/>
    <w:rsid w:val="006E2473"/>
    <w:rsid w:val="006F038C"/>
    <w:rsid w:val="0071179E"/>
    <w:rsid w:val="007264A9"/>
    <w:rsid w:val="00730489"/>
    <w:rsid w:val="007347A7"/>
    <w:rsid w:val="007374FB"/>
    <w:rsid w:val="007375B4"/>
    <w:rsid w:val="00750A02"/>
    <w:rsid w:val="00752390"/>
    <w:rsid w:val="00771B2C"/>
    <w:rsid w:val="00776E71"/>
    <w:rsid w:val="00784284"/>
    <w:rsid w:val="007947DE"/>
    <w:rsid w:val="00794E7C"/>
    <w:rsid w:val="007A0340"/>
    <w:rsid w:val="007A28A6"/>
    <w:rsid w:val="007A3CF5"/>
    <w:rsid w:val="007B0189"/>
    <w:rsid w:val="007B2711"/>
    <w:rsid w:val="007B72AB"/>
    <w:rsid w:val="007C1405"/>
    <w:rsid w:val="007C7E94"/>
    <w:rsid w:val="007D407C"/>
    <w:rsid w:val="007D709C"/>
    <w:rsid w:val="007E43F2"/>
    <w:rsid w:val="007E4537"/>
    <w:rsid w:val="008300DD"/>
    <w:rsid w:val="00837137"/>
    <w:rsid w:val="00844CBC"/>
    <w:rsid w:val="00846E51"/>
    <w:rsid w:val="008679D5"/>
    <w:rsid w:val="00887FD3"/>
    <w:rsid w:val="00892131"/>
    <w:rsid w:val="00892BDD"/>
    <w:rsid w:val="00896B58"/>
    <w:rsid w:val="008A01DA"/>
    <w:rsid w:val="008A2C94"/>
    <w:rsid w:val="008C7DE2"/>
    <w:rsid w:val="00906AFC"/>
    <w:rsid w:val="00915ADE"/>
    <w:rsid w:val="009238CB"/>
    <w:rsid w:val="0093040B"/>
    <w:rsid w:val="00932E67"/>
    <w:rsid w:val="00937D6F"/>
    <w:rsid w:val="00941327"/>
    <w:rsid w:val="009425E7"/>
    <w:rsid w:val="00965ECE"/>
    <w:rsid w:val="0097677C"/>
    <w:rsid w:val="00980A63"/>
    <w:rsid w:val="0098446C"/>
    <w:rsid w:val="00997CD0"/>
    <w:rsid w:val="009A436F"/>
    <w:rsid w:val="009B454E"/>
    <w:rsid w:val="009B7107"/>
    <w:rsid w:val="009B7DB5"/>
    <w:rsid w:val="009C64A7"/>
    <w:rsid w:val="009E1306"/>
    <w:rsid w:val="009E2D26"/>
    <w:rsid w:val="009E60D0"/>
    <w:rsid w:val="00A0503F"/>
    <w:rsid w:val="00A112C4"/>
    <w:rsid w:val="00A14B18"/>
    <w:rsid w:val="00A1525D"/>
    <w:rsid w:val="00A206D7"/>
    <w:rsid w:val="00A22015"/>
    <w:rsid w:val="00A369DD"/>
    <w:rsid w:val="00A465EB"/>
    <w:rsid w:val="00A538A7"/>
    <w:rsid w:val="00A54D09"/>
    <w:rsid w:val="00A568B3"/>
    <w:rsid w:val="00A56E40"/>
    <w:rsid w:val="00A74F80"/>
    <w:rsid w:val="00A80507"/>
    <w:rsid w:val="00A825AC"/>
    <w:rsid w:val="00A967A3"/>
    <w:rsid w:val="00AB3505"/>
    <w:rsid w:val="00AC0182"/>
    <w:rsid w:val="00AD7D38"/>
    <w:rsid w:val="00AE1CAD"/>
    <w:rsid w:val="00AE2FBD"/>
    <w:rsid w:val="00AE369E"/>
    <w:rsid w:val="00AE3C70"/>
    <w:rsid w:val="00B038EE"/>
    <w:rsid w:val="00B06296"/>
    <w:rsid w:val="00B06D8F"/>
    <w:rsid w:val="00B10319"/>
    <w:rsid w:val="00B13AEA"/>
    <w:rsid w:val="00B21732"/>
    <w:rsid w:val="00B23F91"/>
    <w:rsid w:val="00B27CA8"/>
    <w:rsid w:val="00B36AF4"/>
    <w:rsid w:val="00B41802"/>
    <w:rsid w:val="00B438EE"/>
    <w:rsid w:val="00B53B59"/>
    <w:rsid w:val="00B734D8"/>
    <w:rsid w:val="00B82B2E"/>
    <w:rsid w:val="00B83AE7"/>
    <w:rsid w:val="00BC2409"/>
    <w:rsid w:val="00BC3D1A"/>
    <w:rsid w:val="00BC7D74"/>
    <w:rsid w:val="00BE53B6"/>
    <w:rsid w:val="00C017B7"/>
    <w:rsid w:val="00C0648C"/>
    <w:rsid w:val="00C06492"/>
    <w:rsid w:val="00C36B48"/>
    <w:rsid w:val="00C45166"/>
    <w:rsid w:val="00C62DBA"/>
    <w:rsid w:val="00C63CC4"/>
    <w:rsid w:val="00C77B0A"/>
    <w:rsid w:val="00C816BB"/>
    <w:rsid w:val="00C91C8E"/>
    <w:rsid w:val="00C95CE8"/>
    <w:rsid w:val="00C9728A"/>
    <w:rsid w:val="00CA0BAD"/>
    <w:rsid w:val="00CA26FB"/>
    <w:rsid w:val="00CB6175"/>
    <w:rsid w:val="00CD4E16"/>
    <w:rsid w:val="00CD51A9"/>
    <w:rsid w:val="00CE31C1"/>
    <w:rsid w:val="00CF2F0E"/>
    <w:rsid w:val="00CF3F40"/>
    <w:rsid w:val="00D03B0C"/>
    <w:rsid w:val="00D12076"/>
    <w:rsid w:val="00D2187E"/>
    <w:rsid w:val="00D21886"/>
    <w:rsid w:val="00D23DC3"/>
    <w:rsid w:val="00D35445"/>
    <w:rsid w:val="00D423F2"/>
    <w:rsid w:val="00D44F17"/>
    <w:rsid w:val="00D518C0"/>
    <w:rsid w:val="00D56F59"/>
    <w:rsid w:val="00D66148"/>
    <w:rsid w:val="00D7091C"/>
    <w:rsid w:val="00D731BD"/>
    <w:rsid w:val="00D7576E"/>
    <w:rsid w:val="00D81F00"/>
    <w:rsid w:val="00DA09ED"/>
    <w:rsid w:val="00DA261D"/>
    <w:rsid w:val="00DA4480"/>
    <w:rsid w:val="00DB037A"/>
    <w:rsid w:val="00DD4528"/>
    <w:rsid w:val="00DE0E9A"/>
    <w:rsid w:val="00DE43E6"/>
    <w:rsid w:val="00DE62CC"/>
    <w:rsid w:val="00DE6935"/>
    <w:rsid w:val="00DE75EB"/>
    <w:rsid w:val="00DF0245"/>
    <w:rsid w:val="00DF695B"/>
    <w:rsid w:val="00E061B8"/>
    <w:rsid w:val="00E06FB0"/>
    <w:rsid w:val="00E079AF"/>
    <w:rsid w:val="00E146B2"/>
    <w:rsid w:val="00E14A54"/>
    <w:rsid w:val="00E1715B"/>
    <w:rsid w:val="00E220BB"/>
    <w:rsid w:val="00E27530"/>
    <w:rsid w:val="00E434FA"/>
    <w:rsid w:val="00E6266A"/>
    <w:rsid w:val="00E92B8A"/>
    <w:rsid w:val="00E94F19"/>
    <w:rsid w:val="00EA1B8A"/>
    <w:rsid w:val="00EA6A1F"/>
    <w:rsid w:val="00EA7AB1"/>
    <w:rsid w:val="00EB70CE"/>
    <w:rsid w:val="00EC727F"/>
    <w:rsid w:val="00ED06E5"/>
    <w:rsid w:val="00ED3A69"/>
    <w:rsid w:val="00EF2574"/>
    <w:rsid w:val="00F05C79"/>
    <w:rsid w:val="00F227AD"/>
    <w:rsid w:val="00F42972"/>
    <w:rsid w:val="00F536D7"/>
    <w:rsid w:val="00F57751"/>
    <w:rsid w:val="00F64435"/>
    <w:rsid w:val="00F87A19"/>
    <w:rsid w:val="00FA07CF"/>
    <w:rsid w:val="00FA6811"/>
    <w:rsid w:val="00FA6A61"/>
    <w:rsid w:val="00FB2E7F"/>
    <w:rsid w:val="00FB31F0"/>
    <w:rsid w:val="00FC1F5A"/>
    <w:rsid w:val="00FD2DEF"/>
    <w:rsid w:val="00FE1945"/>
    <w:rsid w:val="00FE365C"/>
    <w:rsid w:val="00FF4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pPr>
  </w:style>
  <w:style w:type="paragraph" w:customStyle="1" w:styleId="TableBodyLeft">
    <w:name w:val="TableBodyLeft"/>
    <w:rsid w:val="00F57751"/>
    <w:rPr>
      <w:rFonts w:eastAsia="Times New Roman" w:cs="Times New Roman"/>
      <w:lang w:val="en-US" w:eastAsia="x-none"/>
    </w:rPr>
  </w:style>
  <w:style w:type="paragraph" w:styleId="NormalWeb">
    <w:name w:val="Normal (Web)"/>
    <w:basedOn w:val="Normal"/>
    <w:uiPriority w:val="99"/>
    <w:unhideWhenUsed/>
    <w:rsid w:val="001A6E2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191F9E"/>
    <w:rsid w:val="003D1F1C"/>
    <w:rsid w:val="004A49A2"/>
    <w:rsid w:val="00640603"/>
    <w:rsid w:val="008701EA"/>
    <w:rsid w:val="008B6DE0"/>
    <w:rsid w:val="008F4B21"/>
    <w:rsid w:val="00B72D58"/>
    <w:rsid w:val="00BE5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5139</Words>
  <Characters>29296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Parker, Mallarie</cp:lastModifiedBy>
  <cp:revision>7</cp:revision>
  <cp:lastPrinted>2020-12-18T00:28:00Z</cp:lastPrinted>
  <dcterms:created xsi:type="dcterms:W3CDTF">2020-12-17T06:59:00Z</dcterms:created>
  <dcterms:modified xsi:type="dcterms:W3CDTF">2020-12-18T00:28:00Z</dcterms:modified>
</cp:coreProperties>
</file>